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8C1B">
      <w:pPr>
        <w:pStyle w:val="2"/>
        <w:jc w:val="left"/>
      </w:pPr>
      <w:bookmarkStart w:id="0" w:name="_GoBack"/>
      <w:bookmarkEnd w:id="0"/>
      <w:r>
        <w:t>室内污染物检测报告</w:t>
      </w:r>
    </w:p>
    <w:p w14:paraId="19BD94A9">
      <w:r>
        <w:t>5.1.1 空气污染物 检测报告</w:t>
      </w:r>
    </w:p>
    <w:p w14:paraId="6EAE1E3D">
      <w:r>
        <w:t xml:space="preserve"> </w:t>
      </w:r>
    </w:p>
    <w:p w14:paraId="0BA02023">
      <w:r>
        <w:t>项目名称：绿智共生：旧里焕新——马鞍山XX老旧小区绿色化智能化一体改造</w:t>
      </w:r>
    </w:p>
    <w:p w14:paraId="4C1380BB">
      <w:r>
        <w:t>检测日期：2026年03月25日</w:t>
      </w:r>
    </w:p>
    <w:p w14:paraId="47452008">
      <w:r>
        <w:t xml:space="preserve"> </w:t>
      </w:r>
    </w:p>
    <w:p w14:paraId="0F7C6118">
      <w:r>
        <w:t>一、检测依据</w:t>
      </w:r>
    </w:p>
    <w:p w14:paraId="64CFB7D3">
      <w:r>
        <w:t xml:space="preserve"> </w:t>
      </w:r>
    </w:p>
    <w:p w14:paraId="16A8E2AE">
      <w:r>
        <w:t>- 《民用建筑工程室内环境污染控制标准》GB 50325-2020</w:t>
      </w:r>
    </w:p>
    <w:p w14:paraId="4AEEBB93"/>
    <w:p w14:paraId="36D16F1C">
      <w:r>
        <w:t>- 《室内空气质量标准》GB/T 18883-2022</w:t>
      </w:r>
    </w:p>
    <w:p w14:paraId="205DBF52"/>
    <w:p w14:paraId="5E4A1298">
      <w:r>
        <w:t>- 项目设计图纸及技术要求</w:t>
      </w:r>
    </w:p>
    <w:p w14:paraId="76552672">
      <w:r>
        <w:t xml:space="preserve"> </w:t>
      </w:r>
    </w:p>
    <w:p w14:paraId="438CA002">
      <w:r>
        <w:t>二、检测点位</w:t>
      </w:r>
    </w:p>
    <w:p w14:paraId="1215BDA2">
      <w:r>
        <w:t xml:space="preserve"> </w:t>
      </w:r>
    </w:p>
    <w:p w14:paraId="5DFDC7F1">
      <w:r>
        <w:t>- 卧室、客厅、厨房、卫生间（各3组样本）</w:t>
      </w:r>
    </w:p>
    <w:p w14:paraId="707D4507">
      <w:r>
        <w:t xml:space="preserve"> </w:t>
      </w:r>
    </w:p>
    <w:p w14:paraId="463534F5">
      <w:r>
        <w:t>三、检测项目与结果</w:t>
      </w:r>
    </w:p>
    <w:p w14:paraId="7F742AB7">
      <w:r>
        <w:t xml:space="preserve"> </w:t>
      </w:r>
    </w:p>
    <w:p w14:paraId="30C38305">
      <w:r>
        <w:t>（一）室内污染物浓度检测</w:t>
      </w:r>
    </w:p>
    <w:p w14:paraId="63EAC799">
      <w:r>
        <w:t xml:space="preserve"> </w:t>
      </w:r>
    </w:p>
    <w:p w14:paraId="0B8B09A2">
      <w:r>
        <w:t>表格</w:t>
      </w:r>
    </w:p>
    <w:p w14:paraId="515A634D">
      <w:r>
        <w:t xml:space="preserve">   </w:t>
      </w:r>
    </w:p>
    <w:p w14:paraId="5EF7E0FB"/>
    <w:p w14:paraId="67249A0A">
      <w:r>
        <w:t xml:space="preserve">检测项目 技术限值（GB 50325-2020） 实测结果 判定 </w:t>
      </w:r>
    </w:p>
    <w:p w14:paraId="119E3A1B">
      <w:r>
        <w:t xml:space="preserve">甲醛 ≤0.07 mg/m³ 0.05 mg/m³ ✅ </w:t>
      </w:r>
    </w:p>
    <w:p w14:paraId="3704FFD6">
      <w:r>
        <w:t xml:space="preserve">苯 ≤0.06 mg/m³ 0.04 mg/m³ ✅ </w:t>
      </w:r>
    </w:p>
    <w:p w14:paraId="5EBD52E0">
      <w:r>
        <w:t xml:space="preserve">氨 ≤0.20 mg/m³ 0.15 mg/m³ ✅ </w:t>
      </w:r>
    </w:p>
    <w:p w14:paraId="7CBF3411">
      <w:r>
        <w:t xml:space="preserve">氡 ≤100 Bq/m³ 85 Bq/m³ ✅ </w:t>
      </w:r>
    </w:p>
    <w:p w14:paraId="2A43F75B">
      <w:r>
        <w:t xml:space="preserve">TVOC ≤0.50 mg/m³ 0.42 mg/m³ ✅ </w:t>
      </w:r>
    </w:p>
    <w:p w14:paraId="6DADC13B">
      <w:r>
        <w:t xml:space="preserve"> </w:t>
      </w:r>
    </w:p>
    <w:p w14:paraId="62E8479C">
      <w:r>
        <w:t>（二）室内空气质量提升</w:t>
      </w:r>
    </w:p>
    <w:p w14:paraId="14B3033F"/>
    <w:p w14:paraId="36E14DBC">
      <w:r>
        <w:t xml:space="preserve">检测项目 改造前浓度 改造后浓度 降低比例 判定 </w:t>
      </w:r>
    </w:p>
    <w:p w14:paraId="15F55F10">
      <w:r>
        <w:t xml:space="preserve">甲醛 0.12 mg/m³ 0.05 mg/m³ 58.3% </w:t>
      </w:r>
    </w:p>
    <w:p w14:paraId="308CE514">
      <w:r>
        <w:t>TVOC 0.85 mg/m³ 0.42 mg/m³ 50.6%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F7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263</Words>
  <Characters>414</Characters>
  <TotalTime>0</TotalTime>
  <ScaleCrop>false</ScaleCrop>
  <LinksUpToDate>false</LinksUpToDate>
  <CharactersWithSpaces>485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2026-03-25T20:29:00Z</dcterms:created>
  <dc:creator>34794</dc:creator>
  <cp:lastModifiedBy>ý</cp:lastModifiedBy>
  <dcterms:modified xsi:type="dcterms:W3CDTF">2026-03-25T12:29:51Z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EF7B9E075ECF476C883A8A5E829474B6_13</vt:lpwstr>
  </property>
</Properties>
</file>