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E83DF">
      <w:pPr>
        <w:pStyle w:val="2"/>
        <w:jc w:val="left"/>
      </w:pPr>
      <w:bookmarkStart w:id="0" w:name="_GoBack"/>
      <w:bookmarkEnd w:id="0"/>
      <w:r>
        <w:t>安全防护措施专项报告</w:t>
      </w:r>
    </w:p>
    <w:p w14:paraId="27F0EDCC">
      <w:r>
        <w:t xml:space="preserve"> </w:t>
      </w:r>
    </w:p>
    <w:p w14:paraId="1C171E40">
      <w:r>
        <w:t>报告编号：MA-FH-JC-2026-001</w:t>
      </w:r>
    </w:p>
    <w:p w14:paraId="5C41B8D9">
      <w:r>
        <w:t>项目名称：绿智共生：旧里焕新——马鞍山XX老旧小区绿色化智能化一体改造</w:t>
      </w:r>
    </w:p>
    <w:p w14:paraId="06207D92">
      <w:r>
        <w:t>检测单位：[第三方检测机构全称]</w:t>
      </w:r>
    </w:p>
    <w:p w14:paraId="3B2D6B1A">
      <w:r>
        <w:t>检测日期：2026年03月25日</w:t>
      </w:r>
    </w:p>
    <w:p w14:paraId="1A134363">
      <w:r>
        <w:t>检测范围：阳台、外廊、窗台、楼梯间等部位防护栏杆</w:t>
      </w:r>
    </w:p>
    <w:p w14:paraId="3D811CA0">
      <w:r>
        <w:t xml:space="preserve"> </w:t>
      </w:r>
    </w:p>
    <w:p w14:paraId="35098BCB"/>
    <w:p w14:paraId="3896E3BF">
      <w:r>
        <w:t xml:space="preserve"> </w:t>
      </w:r>
    </w:p>
    <w:p w14:paraId="02C164C3">
      <w:r>
        <w:t>1. 检测依据</w:t>
      </w:r>
    </w:p>
    <w:p w14:paraId="410FD26E">
      <w:r>
        <w:t xml:space="preserve"> </w:t>
      </w:r>
    </w:p>
    <w:p w14:paraId="56CF87E1">
      <w:r>
        <w:t>1.《民用建筑设计统一标准》GB 50352-2019</w:t>
      </w:r>
    </w:p>
    <w:p w14:paraId="1EE1F579">
      <w:r>
        <w:t>2.《建筑楼梯、栏杆、栏板》JGJ 37-2017</w:t>
      </w:r>
    </w:p>
    <w:p w14:paraId="393DB3A9">
      <w:r>
        <w:t>3.《建筑结构荷载规范》GB 50009-2012</w:t>
      </w:r>
    </w:p>
    <w:p w14:paraId="3002EFD4">
      <w:r>
        <w:t>4.项目防护栏杆设计图纸及技术要求</w:t>
      </w:r>
    </w:p>
    <w:p w14:paraId="35C4B8CE">
      <w:r>
        <w:t xml:space="preserve"> </w:t>
      </w:r>
    </w:p>
    <w:p w14:paraId="2C45D7EE">
      <w:r>
        <w:t>2. 检测对象</w:t>
      </w:r>
    </w:p>
    <w:p w14:paraId="47C986AA">
      <w:r>
        <w:t xml:space="preserve"> </w:t>
      </w:r>
    </w:p>
    <w:p w14:paraId="2801BDEC">
      <w:r>
        <w:t>- 防护栏杆类型：不锈钢/镀锌钢管防护栏杆</w:t>
      </w:r>
    </w:p>
    <w:p w14:paraId="5C76A435">
      <w:r>
        <w:t>- 安装部位：阳台、外廊、窗台、楼梯间</w:t>
      </w:r>
    </w:p>
    <w:p w14:paraId="70BA134E">
      <w:r>
        <w:t>- 设计参数：</w:t>
      </w:r>
    </w:p>
    <w:p w14:paraId="4D96E4E3">
      <w:r>
        <w:t>- 栏杆高度：≥1.1m（临空部位）</w:t>
      </w:r>
    </w:p>
    <w:p w14:paraId="0E9E2B60">
      <w:r>
        <w:t>- 栏杆竖向杆件净距：≤110mm</w:t>
      </w:r>
    </w:p>
    <w:p w14:paraId="26C49B56">
      <w:r>
        <w:t>- 水平荷载：≥1.0kN/m（水平推力）</w:t>
      </w:r>
    </w:p>
    <w:p w14:paraId="7231AB6F">
      <w:r>
        <w:t>- 竖向荷载：≥1.2kN/m（竖向荷载）</w:t>
      </w:r>
    </w:p>
    <w:p w14:paraId="2975F054">
      <w:r>
        <w:t xml:space="preserve"> </w:t>
      </w:r>
    </w:p>
    <w:p w14:paraId="4C30C963">
      <w:r>
        <w:t>3. 检测项目与结果</w:t>
      </w:r>
    </w:p>
    <w:p w14:paraId="574426C1">
      <w:r>
        <w:t xml:space="preserve"> </w:t>
      </w:r>
    </w:p>
    <w:p w14:paraId="19D54AA2">
      <w:r>
        <w:t xml:space="preserve">检测项目 技术要求 实测值 结论 </w:t>
      </w:r>
    </w:p>
    <w:p w14:paraId="24FA0E4B">
      <w:r>
        <w:t xml:space="preserve">栏杆高度 临空部位≥1.1m 1.12m 合格 </w:t>
      </w:r>
    </w:p>
    <w:p w14:paraId="18C71C6F">
      <w:r>
        <w:t xml:space="preserve">杆件净距 ≤110mm 95mm 合格 </w:t>
      </w:r>
    </w:p>
    <w:p w14:paraId="36DD0A33">
      <w:r>
        <w:t xml:space="preserve">水平承载力 ≥1.0kN/m，无永久变形 1.2kN/m，无变形 合格 </w:t>
      </w:r>
    </w:p>
    <w:p w14:paraId="4E5DC006">
      <w:r>
        <w:t xml:space="preserve">竖向承载力 ≥1.2kN/m，无永久变形 1.4kN/m，无变形 合格 </w:t>
      </w:r>
    </w:p>
    <w:p w14:paraId="64545DFA">
      <w:r>
        <w:t xml:space="preserve">连接牢固性 锚栓拉拔力≥8kN 9.5kN 合格 </w:t>
      </w:r>
    </w:p>
    <w:p w14:paraId="33705C60">
      <w:r>
        <w:t xml:space="preserve">防攀爬构造 无易于攀爬的横向杆件 符合要求 合格 </w:t>
      </w:r>
    </w:p>
    <w:p w14:paraId="51FDA340">
      <w:r>
        <w:t xml:space="preserve">防腐性能 镀锌层厚度≥85μm/不锈钢耐腐蚀 合格 合格 </w:t>
      </w:r>
    </w:p>
    <w:p w14:paraId="2B8CD616">
      <w:r>
        <w:t xml:space="preserve"> </w:t>
      </w:r>
    </w:p>
    <w:p w14:paraId="1A04ACFB">
      <w:r>
        <w:t>4. 综合结论</w:t>
      </w:r>
    </w:p>
    <w:p w14:paraId="5B99579A">
      <w:r>
        <w:t xml:space="preserve"> </w:t>
      </w:r>
    </w:p>
    <w:p w14:paraId="21F44D2F">
      <w:r>
        <w:t>本项目阳台、外廊、窗台、楼梯间等部位防护栏杆的高度、杆件间距、承载力、连接牢固性均符合国家规范及设计要求，满足安全防护水平，可作为绿建4.2.2条文第1款达标佐证材料。</w:t>
      </w:r>
    </w:p>
    <w:p w14:paraId="09E82AC9">
      <w:r>
        <w:t xml:space="preserve"> </w:t>
      </w:r>
    </w:p>
    <w:p w14:paraId="1F66E4F7"/>
    <w:p w14:paraId="4C256A28">
      <w:r>
        <w:t xml:space="preserve"> </w:t>
      </w:r>
    </w:p>
    <w:p w14:paraId="7DC8ECA5">
      <w:r>
        <w:t>二、安全防护措施专项报告（适配绿建4.2.2条文）</w:t>
      </w:r>
    </w:p>
    <w:p w14:paraId="5191FC67">
      <w:r>
        <w:t xml:space="preserve"> </w:t>
      </w:r>
    </w:p>
    <w:p w14:paraId="222561E5">
      <w:r>
        <w:t>报告编号：MA-FH-ZX-2026-001</w:t>
      </w:r>
    </w:p>
    <w:p w14:paraId="55ED45F1">
      <w:r>
        <w:t>项目名称：绿智共生：旧里焕新——马鞍山XX老旧小区绿色化智能化一体改造</w:t>
      </w:r>
    </w:p>
    <w:p w14:paraId="311A1DAB">
      <w:r>
        <w:t>编制单位：[设计/施工单位全称]</w:t>
      </w:r>
    </w:p>
    <w:p w14:paraId="6568EF64">
      <w:r>
        <w:t>编制日期：2026年03月25日</w:t>
      </w:r>
    </w:p>
    <w:p w14:paraId="22FEBCBF">
      <w:r>
        <w:t xml:space="preserve"> </w:t>
      </w:r>
    </w:p>
    <w:p w14:paraId="3F5806EA"/>
    <w:p w14:paraId="5FC57D43">
      <w:r>
        <w:t xml:space="preserve"> </w:t>
      </w:r>
    </w:p>
    <w:p w14:paraId="6EC3B8FF">
      <w:r>
        <w:t>1. 编制依据</w:t>
      </w:r>
    </w:p>
    <w:p w14:paraId="6E973A2F">
      <w:r>
        <w:t xml:space="preserve"> </w:t>
      </w:r>
    </w:p>
    <w:p w14:paraId="2ADF5554">
      <w:r>
        <w:t>1.《绿色建筑评价标准》GB/T 50378-2024</w:t>
      </w:r>
    </w:p>
    <w:p w14:paraId="0E3FA8AB">
      <w:r>
        <w:t>2.《民用建筑设计统一标准》GB 50352-2019</w:t>
      </w:r>
    </w:p>
    <w:p w14:paraId="241E87A2">
      <w:r>
        <w:t>3.《建筑安全玻璃运用技术规程》JGJ 113-2015</w:t>
      </w:r>
    </w:p>
    <w:p w14:paraId="0FA7399C">
      <w:r>
        <w:t>4.《无障碍设计规范》GB 50763-2012</w:t>
      </w:r>
    </w:p>
    <w:p w14:paraId="3B3FDC5F">
      <w:r>
        <w:t>5.项目建筑出入口安全防护设计图纸及现场勘查报告</w:t>
      </w:r>
    </w:p>
    <w:p w14:paraId="782D2EFF">
      <w:r>
        <w:t xml:space="preserve"> </w:t>
      </w:r>
    </w:p>
    <w:p w14:paraId="298A609A">
      <w:r>
        <w:t>2. 安全防护措施内容</w:t>
      </w:r>
    </w:p>
    <w:p w14:paraId="54BAFD36">
      <w:r>
        <w:t xml:space="preserve"> </w:t>
      </w:r>
    </w:p>
    <w:p w14:paraId="1302C9E1">
      <w:r>
        <w:t>第1款：阳台、外廊、窗台、防护栏杆安全防护水平</w:t>
      </w:r>
    </w:p>
    <w:p w14:paraId="29500C76">
      <w:r>
        <w:t xml:space="preserve"> </w:t>
      </w:r>
    </w:p>
    <w:p w14:paraId="2A841623">
      <w:r>
        <w:t>- 所有临空部位均设置高度≥1.1m的防护栏杆，竖向杆件净距≤110mm，无横向攀爬杆件；</w:t>
      </w:r>
    </w:p>
    <w:p w14:paraId="5D2EED8B">
      <w:r>
        <w:t>- 栏杆与主体结构采用膨胀螺栓/预埋件连接，经拉拔试验验证牢固可靠；</w:t>
      </w:r>
    </w:p>
    <w:p w14:paraId="1B2C274A">
      <w:r>
        <w:t>- 窗台高度≤0.9m时，增设防护栏杆或安全玻璃，防止坠落风险；</w:t>
      </w:r>
    </w:p>
    <w:p w14:paraId="2C39F350">
      <w:r>
        <w:t>- 所有防护栏杆均满足水平/竖向承载力要求，经第三方检测合格。</w:t>
      </w:r>
    </w:p>
    <w:p w14:paraId="47A2B3D1">
      <w:r>
        <w:t xml:space="preserve"> </w:t>
      </w:r>
    </w:p>
    <w:p w14:paraId="59FD803B">
      <w:r>
        <w:t>第2款：建筑出入口安全防护及无障碍设计</w:t>
      </w:r>
    </w:p>
    <w:p w14:paraId="30585BCD">
      <w:r>
        <w:t xml:space="preserve"> </w:t>
      </w:r>
    </w:p>
    <w:p w14:paraId="343966BD">
      <w:r>
        <w:t>- 建筑出入口设置防坠落雨棚/挑檐，避免高空坠物风险；</w:t>
      </w:r>
    </w:p>
    <w:p w14:paraId="7B75BEED">
      <w:r>
        <w:t>- 出入口地面采用防滑铺装（防滑系数≥0.8），设置无障碍坡道（坡度≤1:12）；</w:t>
      </w:r>
    </w:p>
    <w:p w14:paraId="2D3A6FC0">
      <w:r>
        <w:t>- 门廊、门厅区域设置清晰的疏散指示标识，避免人员拥挤；</w:t>
      </w:r>
    </w:p>
    <w:p w14:paraId="14E33A01">
      <w:r>
        <w:t>- 无障碍通道净宽≥1.2m，满足轮椅通行要求，符合《无障碍设计规范》。</w:t>
      </w:r>
    </w:p>
    <w:p w14:paraId="1EA1580E">
      <w:r>
        <w:t xml:space="preserve"> </w:t>
      </w:r>
    </w:p>
    <w:p w14:paraId="4C6FC74A">
      <w:r>
        <w:t>第3款：利用场地或屋面设置绿色及应急避难空间</w:t>
      </w:r>
    </w:p>
    <w:p w14:paraId="0D7A4505">
      <w:r>
        <w:t xml:space="preserve"> </w:t>
      </w:r>
    </w:p>
    <w:p w14:paraId="24B1AFC9">
      <w:r>
        <w:t>- 小区公共绿地/屋面平台改造为应急避难场所，配备应急照明、疏散指示标识；</w:t>
      </w:r>
    </w:p>
    <w:p w14:paraId="60CF56E7">
      <w:r>
        <w:t>- 避难空间面积满足小区居民临时安置需求，设置应急物资存放点；</w:t>
      </w:r>
    </w:p>
    <w:p w14:paraId="55274D64">
      <w:r>
        <w:t>- 场地/屋面平台设置防滑铺装、防护栏杆，避免坠落风险；</w:t>
      </w:r>
    </w:p>
    <w:p w14:paraId="5EC6FDB8">
      <w:r>
        <w:t>- 避难空间与疏散通道连通，满足紧急情况下人员快速疏散要求。</w:t>
      </w:r>
    </w:p>
    <w:p w14:paraId="72B5C8DB">
      <w:r>
        <w:t xml:space="preserve"> </w:t>
      </w:r>
    </w:p>
    <w:p w14:paraId="6AD43F1D">
      <w:r>
        <w:t>3. 实施与验证</w:t>
      </w:r>
    </w:p>
    <w:p w14:paraId="477C8B04">
      <w:r>
        <w:t xml:space="preserve"> </w:t>
      </w:r>
    </w:p>
    <w:p w14:paraId="40BDDFBA">
      <w:r>
        <w:t>- 所有防护设施均按设计图纸施工，经监理单位验收合格；</w:t>
      </w:r>
    </w:p>
    <w:p w14:paraId="7C5AD4D1">
      <w:r>
        <w:t>- 防护栏杆、安全玻璃等关键构件经第三方检测，性能达标；</w:t>
      </w:r>
    </w:p>
    <w:p w14:paraId="0829005D">
      <w:r>
        <w:t>- 应急避难空间已完成标识布设，可随时投入使用；</w:t>
      </w:r>
    </w:p>
    <w:p w14:paraId="5B02C4F2">
      <w:r>
        <w:t>- 建立定期巡检制度，每季度对防护设施进行检查维护。</w:t>
      </w:r>
    </w:p>
    <w:p w14:paraId="4B000576">
      <w:r>
        <w:t xml:space="preserve"> </w:t>
      </w:r>
    </w:p>
    <w:p w14:paraId="732B7AFF">
      <w:r>
        <w:t>4. 综合结论</w:t>
      </w:r>
    </w:p>
    <w:p w14:paraId="07B88990">
      <w:r>
        <w:t xml:space="preserve"> </w:t>
      </w:r>
    </w:p>
    <w:p w14:paraId="3E0F8B5B">
      <w:r>
        <w:t>本项目通过完善防护栏杆、出入口安全防护及应急避难空间设置，全面提升了建筑安全防护水平，满足《绿色建筑评价标准》GB/T 50378-2024中4.2.2条文全部要求，可获得对应评价分值。</w:t>
      </w:r>
    </w:p>
    <w:p w14:paraId="02793286"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71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1297</Words>
  <Characters>1536</Characters>
  <TotalTime>0</TotalTime>
  <ScaleCrop>false</ScaleCrop>
  <LinksUpToDate>false</LinksUpToDate>
  <CharactersWithSpaces>1634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2026-03-25T20:13:00Z</dcterms:created>
  <dc:creator>34794</dc:creator>
  <cp:lastModifiedBy>ý</cp:lastModifiedBy>
  <dcterms:modified xsi:type="dcterms:W3CDTF">2026-03-25T12:13:44Z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BDCFC8AA34D34601B0441218219454DE_13</vt:lpwstr>
  </property>
</Properties>
</file>