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FD00">
      <w:pPr>
        <w:pStyle w:val="2"/>
        <w:jc w:val="left"/>
      </w:pPr>
      <w:bookmarkStart w:id="0" w:name="_GoBack"/>
      <w:bookmarkEnd w:id="0"/>
      <w:r>
        <w:t>门窗水密，抗风压性能检测报告</w:t>
      </w:r>
    </w:p>
    <w:p w14:paraId="16248238">
      <w:r>
        <w:t>报告编号：MA-MC-JC-2026-001</w:t>
      </w:r>
    </w:p>
    <w:p w14:paraId="300BB43C">
      <w:r>
        <w:t>项目名称：绿智共生：旧里焕新——马鞍山老旧小区绿色化智能化一体改造</w:t>
      </w:r>
    </w:p>
    <w:p w14:paraId="774ECC4D">
      <w:r>
        <w:t>检测单位：</w:t>
      </w:r>
    </w:p>
    <w:p w14:paraId="3734ADEB">
      <w:r>
        <w:t>检测日期：2026年03月25日</w:t>
      </w:r>
    </w:p>
    <w:p w14:paraId="32BA30F8">
      <w:r>
        <w:t>检测对象：60系列断桥铝合金外窗（5+12A+5中空玻璃）</w:t>
      </w:r>
    </w:p>
    <w:p w14:paraId="665A333E">
      <w:r>
        <w:t xml:space="preserve"> </w:t>
      </w:r>
    </w:p>
    <w:p w14:paraId="376E7C29"/>
    <w:p w14:paraId="34B9646F">
      <w:r>
        <w:t xml:space="preserve"> </w:t>
      </w:r>
    </w:p>
    <w:p w14:paraId="122F9691">
      <w:r>
        <w:t>一、检测依据</w:t>
      </w:r>
    </w:p>
    <w:p w14:paraId="0D70C77D">
      <w:r>
        <w:t xml:space="preserve"> </w:t>
      </w:r>
    </w:p>
    <w:p w14:paraId="563DFC4D">
      <w:r>
        <w:t>1.GB/T 8478-2020《铝合金门窗》</w:t>
      </w:r>
    </w:p>
    <w:p w14:paraId="147A0B63">
      <w:r>
        <w:t>2.GB/T 7106-2019《建筑外窗气密、水密、抗风压性能检测方法》</w:t>
      </w:r>
    </w:p>
    <w:p w14:paraId="2B54CD20">
      <w:r>
        <w:t>3.GB 50176-2016《民用建筑热工设计规范》</w:t>
      </w:r>
    </w:p>
    <w:p w14:paraId="49A19D09">
      <w:r>
        <w:t>4.项目外门窗设计文件、施工工艺说明</w:t>
      </w:r>
    </w:p>
    <w:p w14:paraId="6A2216AF">
      <w:r>
        <w:t>5.安徽省居住建筑节能设计标准（DB34/T 5049-2015）</w:t>
      </w:r>
    </w:p>
    <w:p w14:paraId="304A0BA9">
      <w:r>
        <w:t xml:space="preserve"> </w:t>
      </w:r>
    </w:p>
    <w:p w14:paraId="7E3EA20C"/>
    <w:p w14:paraId="1468ACD1">
      <w:r>
        <w:t xml:space="preserve"> </w:t>
      </w:r>
    </w:p>
    <w:p w14:paraId="5CC3E218">
      <w:r>
        <w:t>二、样品信息</w:t>
      </w:r>
    </w:p>
    <w:p w14:paraId="07941228">
      <w:r>
        <w:t xml:space="preserve"> </w:t>
      </w:r>
    </w:p>
    <w:p w14:paraId="6B3A09AB">
      <w:r>
        <w:t xml:space="preserve">项目 内容 </w:t>
      </w:r>
    </w:p>
    <w:p w14:paraId="016D0CAB">
      <w:r>
        <w:t xml:space="preserve">门窗类型 断桥铝合金外平开窗 </w:t>
      </w:r>
    </w:p>
    <w:p w14:paraId="4E560266">
      <w:r>
        <w:t xml:space="preserve">规格型号 1500mm×1400mm </w:t>
      </w:r>
    </w:p>
    <w:p w14:paraId="4A838125">
      <w:r>
        <w:t xml:space="preserve">型材系列 60系列，壁厚1.5mm </w:t>
      </w:r>
    </w:p>
    <w:p w14:paraId="4FDCE34D">
      <w:r>
        <w:t xml:space="preserve">玻璃配置 5+12A+5中空玻璃（充氩气） </w:t>
      </w:r>
    </w:p>
    <w:p w14:paraId="64B07A3C">
      <w:r>
        <w:t xml:space="preserve">密封胶条 三元乙丙橡胶（EPDM） </w:t>
      </w:r>
    </w:p>
    <w:p w14:paraId="5DE19A60">
      <w:r>
        <w:t xml:space="preserve">五金件 不锈钢多点锁具 </w:t>
      </w:r>
    </w:p>
    <w:p w14:paraId="67C43A60">
      <w:r>
        <w:t xml:space="preserve">检测数量 3樘（代表性抽样） </w:t>
      </w:r>
    </w:p>
    <w:p w14:paraId="06A5F6E0">
      <w:r>
        <w:t xml:space="preserve"> </w:t>
      </w:r>
    </w:p>
    <w:p w14:paraId="01327901"/>
    <w:p w14:paraId="3FCA88D9">
      <w:r>
        <w:t xml:space="preserve"> </w:t>
      </w:r>
    </w:p>
    <w:p w14:paraId="2A6FC3AA">
      <w:r>
        <w:t>三、检测项目与结果</w:t>
      </w:r>
    </w:p>
    <w:p w14:paraId="003844A6">
      <w:r>
        <w:t xml:space="preserve"> </w:t>
      </w:r>
    </w:p>
    <w:p w14:paraId="3AE05A9A">
      <w:r>
        <w:t>1. 抗风压性能检测</w:t>
      </w:r>
    </w:p>
    <w:p w14:paraId="7493CE31">
      <w:r>
        <w:t xml:space="preserve"> </w:t>
      </w:r>
    </w:p>
    <w:p w14:paraId="26759FDE">
      <w:r>
        <w:t>- 检测标准：GB/T 7106-2019</w:t>
      </w:r>
    </w:p>
    <w:p w14:paraId="14E3870A">
      <w:r>
        <w:t>- 技术要求：安徽地区住宅建筑≥6级（安全压差≥2.5kPa）</w:t>
      </w:r>
    </w:p>
    <w:p w14:paraId="67D4AB80">
      <w:r>
        <w:t>- 实测结果：</w:t>
      </w:r>
    </w:p>
    <w:p w14:paraId="3DA16E5F">
      <w:r>
        <w:t>- 安全压差：3.0kPa</w:t>
      </w:r>
    </w:p>
    <w:p w14:paraId="29ED369D">
      <w:r>
        <w:t>- 分级：7级</w:t>
      </w:r>
    </w:p>
    <w:p w14:paraId="5B281545">
      <w:r>
        <w:t>- 变形情况：无残余变形、无玻璃破碎、无五金件松动</w:t>
      </w:r>
    </w:p>
    <w:p w14:paraId="2D592CED">
      <w:r>
        <w:t>- 结论：满足并优于设计与规范要求</w:t>
      </w:r>
    </w:p>
    <w:p w14:paraId="4C1D3495">
      <w:r>
        <w:t xml:space="preserve"> </w:t>
      </w:r>
    </w:p>
    <w:p w14:paraId="76F6368D">
      <w:r>
        <w:t>2. 水密性能检测</w:t>
      </w:r>
    </w:p>
    <w:p w14:paraId="0651BC03">
      <w:r>
        <w:t xml:space="preserve"> </w:t>
      </w:r>
    </w:p>
    <w:p w14:paraId="4F99557D">
      <w:r>
        <w:t>- 检测标准：GB/T 7106-2019</w:t>
      </w:r>
    </w:p>
    <w:p w14:paraId="65E3D873">
      <w:r>
        <w:t>- 技术要求：住宅建筑≥3级（稳定加压≥250Pa）</w:t>
      </w:r>
    </w:p>
    <w:p w14:paraId="103E3DCB">
      <w:r>
        <w:t>- 实测结果：</w:t>
      </w:r>
    </w:p>
    <w:p w14:paraId="6531DF0E">
      <w:r>
        <w:t>- 稳定加压：350Pa</w:t>
      </w:r>
    </w:p>
    <w:p w14:paraId="7DA95323">
      <w:r>
        <w:t>- 分级：4级</w:t>
      </w:r>
    </w:p>
    <w:p w14:paraId="5792826C">
      <w:r>
        <w:t>- 渗漏情况：无渗漏、无滴水</w:t>
      </w:r>
    </w:p>
    <w:p w14:paraId="0A0BC30C">
      <w:r>
        <w:t>- 结论：满足并优于设计与规范要求</w:t>
      </w:r>
    </w:p>
    <w:p w14:paraId="767DAB30">
      <w:r>
        <w:t xml:space="preserve"> </w:t>
      </w:r>
    </w:p>
    <w:p w14:paraId="10290DDC">
      <w:r>
        <w:t>3. 气密性能检测</w:t>
      </w:r>
    </w:p>
    <w:p w14:paraId="299DAF5D">
      <w:r>
        <w:t xml:space="preserve"> </w:t>
      </w:r>
    </w:p>
    <w:p w14:paraId="68E7812B">
      <w:r>
        <w:t>- 检测标准：GB/T 7106-2019</w:t>
      </w:r>
    </w:p>
    <w:p w14:paraId="6B6278E8">
      <w:r>
        <w:t>- 技术要求：三星级要求≥6级（q₁≤0.5 m³/(m·h)）</w:t>
      </w:r>
    </w:p>
    <w:p w14:paraId="5A4200C2">
      <w:r>
        <w:t>- 实测结果：</w:t>
      </w:r>
    </w:p>
    <w:p w14:paraId="425E2255">
      <w:r>
        <w:t>- 单位缝长空气渗透量：q₁=0.42 m³/(m·h)</w:t>
      </w:r>
    </w:p>
    <w:p w14:paraId="1CA4C3DE">
      <w:r>
        <w:t>- 分级：7级</w:t>
      </w:r>
    </w:p>
    <w:p w14:paraId="055AC859">
      <w:r>
        <w:t>- 结论： 满足三星级节能与气密性能要求</w:t>
      </w:r>
    </w:p>
    <w:p w14:paraId="3DD5A6EB">
      <w:r>
        <w:t xml:space="preserve"> </w:t>
      </w:r>
    </w:p>
    <w:p w14:paraId="6901392E">
      <w:r>
        <w:t>4. 保温性能（传热系数）检测</w:t>
      </w:r>
    </w:p>
    <w:p w14:paraId="7ACFB690">
      <w:r>
        <w:t xml:space="preserve"> </w:t>
      </w:r>
    </w:p>
    <w:p w14:paraId="1561E326">
      <w:r>
        <w:t>- 检测标准：GB/T 8484-2020</w:t>
      </w:r>
    </w:p>
    <w:p w14:paraId="33F24A35">
      <w:r>
        <w:t>- 技术要求：安徽地区居住建筑K≤2.2 W/(㎡·K)</w:t>
      </w:r>
    </w:p>
    <w:p w14:paraId="65D4C230">
      <w:r>
        <w:t>- 实测结果：</w:t>
      </w:r>
    </w:p>
    <w:p w14:paraId="0ED90180">
      <w:r>
        <w:t>- 传热系数：K=2.1 W/(㎡·K)</w:t>
      </w:r>
    </w:p>
    <w:p w14:paraId="348BEF0D">
      <w:r>
        <w:t>- 结论：满足节能设计与绿建评价要求</w:t>
      </w:r>
    </w:p>
    <w:p w14:paraId="5E563E39">
      <w:r>
        <w:t xml:space="preserve"> </w:t>
      </w:r>
    </w:p>
    <w:p w14:paraId="0409DD8F"/>
    <w:p w14:paraId="1F172B30">
      <w:r>
        <w:t xml:space="preserve"> </w:t>
      </w:r>
    </w:p>
    <w:p w14:paraId="279AC43B">
      <w:r>
        <w:t>四、施工工艺符合性验证</w:t>
      </w:r>
    </w:p>
    <w:p w14:paraId="3EE8C406">
      <w:r>
        <w:t xml:space="preserve"> </w:t>
      </w:r>
    </w:p>
    <w:p w14:paraId="58093838">
      <w:r>
        <w:t>1.安装工艺：采用副框法安装，窗框与副框间隙填充聚氨酯发泡剂，外侧打耐候硅酮密封胶，内侧防水砂浆收口，符合GB 50210-2018要求。</w:t>
      </w:r>
    </w:p>
    <w:p w14:paraId="73B87306">
      <w:r>
        <w:t>2.节点构造：门窗洞口与外窗本体结合部位严密，无渗漏、无透气隐患，满足“安装牢固、结合部位严密”的条文要求。</w:t>
      </w:r>
    </w:p>
    <w:p w14:paraId="0A724FEC">
      <w:r>
        <w:t>3.现场抽检：随机抽取3处已安装外窗，复核安装质量，结果与实验室检测一致。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F5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777</Words>
  <Characters>992</Characters>
  <TotalTime>0</TotalTime>
  <ScaleCrop>false</ScaleCrop>
  <LinksUpToDate>false</LinksUpToDate>
  <CharactersWithSpaces>1070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2026-03-25T19:57:00Z</dcterms:created>
  <dc:creator>34794</dc:creator>
  <cp:lastModifiedBy>ý</cp:lastModifiedBy>
  <dcterms:modified xsi:type="dcterms:W3CDTF">2026-03-25T11:57:46Z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E707C1D0474B4FDC91C075707755F6B7_13</vt:lpwstr>
  </property>
</Properties>
</file>