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2399F"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昆明市智慧养老活动中心老年改造项目防滑措施设置说明</w:t>
      </w:r>
    </w:p>
    <w:p w14:paraId="17BE979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为三层老年活动改造建筑，聚焦老年人出行安全，严格按照《建筑地面工程防滑技术规程》JGJ/T331行业标准，针对室内外不同功能区域，分级设置专项防滑措施，全面保障老年群体活动安全，具体防滑措施、设置位置及防滑等级如下：</w:t>
      </w:r>
    </w:p>
    <w:p w14:paraId="3E1D18F9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一、Bd、Bw级防滑措施区域（建筑高频通行涉水/潮湿区域）</w:t>
      </w:r>
      <w:bookmarkEnd w:id="0"/>
    </w:p>
    <w:p w14:paraId="5CA8E3BD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建筑各层出入口及室外平台</w:t>
      </w:r>
      <w:r>
        <w:rPr>
          <w:rFonts w:ascii="Arial" w:hAnsi="Arial" w:eastAsia="等线" w:cs="Arial"/>
          <w:sz w:val="22"/>
        </w:rPr>
        <w:t>：项目一、二、三层主出入口、侧出入口及对应室外衔接平台，地面铺设</w:t>
      </w:r>
      <w:r>
        <w:rPr>
          <w:rFonts w:ascii="Arial" w:hAnsi="Arial" w:eastAsia="等线" w:cs="Arial"/>
          <w:b/>
          <w:sz w:val="22"/>
        </w:rPr>
        <w:t>防滑仿古砖</w:t>
      </w:r>
      <w:r>
        <w:rPr>
          <w:rFonts w:ascii="Arial" w:hAnsi="Arial" w:eastAsia="等线" w:cs="Arial"/>
          <w:sz w:val="22"/>
        </w:rPr>
        <w:t>，表面做哑光防滑纹理处理，防滑等级达到</w:t>
      </w:r>
      <w:r>
        <w:rPr>
          <w:rFonts w:ascii="Arial" w:hAnsi="Arial" w:eastAsia="等线" w:cs="Arial"/>
          <w:b/>
          <w:sz w:val="22"/>
        </w:rPr>
        <w:t>Bd、Bw级</w:t>
      </w:r>
      <w:r>
        <w:rPr>
          <w:rFonts w:ascii="Arial" w:hAnsi="Arial" w:eastAsia="等线" w:cs="Arial"/>
          <w:sz w:val="22"/>
        </w:rPr>
        <w:t>，有效避免老年人进出建筑时因地面湿滑摔倒。</w:t>
      </w:r>
    </w:p>
    <w:p w14:paraId="3A6C45A9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各层公共走廊</w:t>
      </w:r>
      <w:r>
        <w:rPr>
          <w:rFonts w:ascii="Arial" w:hAnsi="Arial" w:eastAsia="等线" w:cs="Arial"/>
          <w:sz w:val="22"/>
        </w:rPr>
        <w:t>：一至三层所有公共通行走廊，地面采用</w:t>
      </w:r>
      <w:r>
        <w:rPr>
          <w:rFonts w:ascii="Arial" w:hAnsi="Arial" w:eastAsia="等线" w:cs="Arial"/>
          <w:b/>
          <w:sz w:val="22"/>
        </w:rPr>
        <w:t>防滑通体地砖</w:t>
      </w:r>
      <w:r>
        <w:rPr>
          <w:rFonts w:ascii="Arial" w:hAnsi="Arial" w:eastAsia="等线" w:cs="Arial"/>
          <w:sz w:val="22"/>
        </w:rPr>
        <w:t>，增设防滑耐磨面层，防滑等级符合</w:t>
      </w:r>
      <w:r>
        <w:rPr>
          <w:rFonts w:ascii="Arial" w:hAnsi="Arial" w:eastAsia="等线" w:cs="Arial"/>
          <w:b/>
          <w:sz w:val="22"/>
        </w:rPr>
        <w:t>Bd、Bw级</w:t>
      </w:r>
      <w:r>
        <w:rPr>
          <w:rFonts w:ascii="Arial" w:hAnsi="Arial" w:eastAsia="等线" w:cs="Arial"/>
          <w:sz w:val="22"/>
        </w:rPr>
        <w:t>，满足老年人日常步行、轮椅通行的防滑需求。</w:t>
      </w:r>
    </w:p>
    <w:p w14:paraId="638C5058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各层电梯门厅</w:t>
      </w:r>
      <w:r>
        <w:rPr>
          <w:rFonts w:ascii="Arial" w:hAnsi="Arial" w:eastAsia="等线" w:cs="Arial"/>
          <w:sz w:val="22"/>
        </w:rPr>
        <w:t>：三层建筑配套电梯前厅及候梯区域，地面铺设</w:t>
      </w:r>
      <w:r>
        <w:rPr>
          <w:rFonts w:ascii="Arial" w:hAnsi="Arial" w:eastAsia="等线" w:cs="Arial"/>
          <w:b/>
          <w:sz w:val="22"/>
        </w:rPr>
        <w:t>高耐磨防滑地砖</w:t>
      </w:r>
      <w:r>
        <w:rPr>
          <w:rFonts w:ascii="Arial" w:hAnsi="Arial" w:eastAsia="等线" w:cs="Arial"/>
          <w:sz w:val="22"/>
        </w:rPr>
        <w:t>，边缘做防滑倒角处理，防滑等级不低于</w:t>
      </w:r>
      <w:r>
        <w:rPr>
          <w:rFonts w:ascii="Arial" w:hAnsi="Arial" w:eastAsia="等线" w:cs="Arial"/>
          <w:b/>
          <w:sz w:val="22"/>
        </w:rPr>
        <w:t>Bd、Bw级</w:t>
      </w:r>
      <w:r>
        <w:rPr>
          <w:rFonts w:ascii="Arial" w:hAnsi="Arial" w:eastAsia="等线" w:cs="Arial"/>
          <w:sz w:val="22"/>
        </w:rPr>
        <w:t>，防止老年人等候、进出电梯时滑倒。</w:t>
      </w:r>
    </w:p>
    <w:p w14:paraId="33E79091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各层卫生间</w:t>
      </w:r>
      <w:r>
        <w:rPr>
          <w:rFonts w:ascii="Arial" w:hAnsi="Arial" w:eastAsia="等线" w:cs="Arial"/>
          <w:sz w:val="22"/>
        </w:rPr>
        <w:t>：项目一、二、三层均设置老年专用卫生间，卫生间内部地面、洗手台周边区域，采用</w:t>
      </w:r>
      <w:r>
        <w:rPr>
          <w:rFonts w:ascii="Arial" w:hAnsi="Arial" w:eastAsia="等线" w:cs="Arial"/>
          <w:b/>
          <w:sz w:val="22"/>
        </w:rPr>
        <w:t>通体防滑地砖+疏水防滑面层</w:t>
      </w:r>
      <w:r>
        <w:rPr>
          <w:rFonts w:ascii="Arial" w:hAnsi="Arial" w:eastAsia="等线" w:cs="Arial"/>
          <w:sz w:val="22"/>
        </w:rPr>
        <w:t>，防滑等级达到</w:t>
      </w:r>
      <w:r>
        <w:rPr>
          <w:rFonts w:ascii="Arial" w:hAnsi="Arial" w:eastAsia="等线" w:cs="Arial"/>
          <w:b/>
          <w:sz w:val="22"/>
        </w:rPr>
        <w:t>Bd、Bw级</w:t>
      </w:r>
      <w:r>
        <w:rPr>
          <w:rFonts w:ascii="Arial" w:hAnsi="Arial" w:eastAsia="等线" w:cs="Arial"/>
          <w:sz w:val="22"/>
        </w:rPr>
        <w:t>，适配卫生间潮湿环境的防滑安全要求。</w:t>
      </w:r>
    </w:p>
    <w:p w14:paraId="0083CFB6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二、Ad、Aw级防滑措施区域（室内外老年活动场所）</w:t>
      </w:r>
      <w:bookmarkEnd w:id="1"/>
    </w:p>
    <w:p w14:paraId="44E8DB95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室内老年活动场所</w:t>
      </w:r>
      <w:r>
        <w:rPr>
          <w:rFonts w:ascii="Arial" w:hAnsi="Arial" w:eastAsia="等线" w:cs="Arial"/>
          <w:sz w:val="22"/>
        </w:rPr>
        <w:t>：一至三层老年活动室、休闲娱乐室、健康监测室等核心活动空间，地面铺设</w:t>
      </w:r>
      <w:r>
        <w:rPr>
          <w:rFonts w:ascii="Arial" w:hAnsi="Arial" w:eastAsia="等线" w:cs="Arial"/>
          <w:b/>
          <w:sz w:val="22"/>
        </w:rPr>
        <w:t>防滑橡胶地板+防滑哑光地砖</w:t>
      </w:r>
      <w:r>
        <w:rPr>
          <w:rFonts w:ascii="Arial" w:hAnsi="Arial" w:eastAsia="等线" w:cs="Arial"/>
          <w:sz w:val="22"/>
        </w:rPr>
        <w:t>，地面摩擦系数达标，防滑等级为</w:t>
      </w:r>
      <w:r>
        <w:rPr>
          <w:rFonts w:ascii="Arial" w:hAnsi="Arial" w:eastAsia="等线" w:cs="Arial"/>
          <w:b/>
          <w:sz w:val="22"/>
        </w:rPr>
        <w:t>Ad、Aw级</w:t>
      </w:r>
      <w:r>
        <w:rPr>
          <w:rFonts w:ascii="Arial" w:hAnsi="Arial" w:eastAsia="等线" w:cs="Arial"/>
          <w:sz w:val="22"/>
        </w:rPr>
        <w:t>，为老年人提供安全的室内活动地面环境。</w:t>
      </w:r>
    </w:p>
    <w:p w14:paraId="18A2C41E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室外老年活动场地</w:t>
      </w:r>
      <w:r>
        <w:rPr>
          <w:rFonts w:ascii="Arial" w:hAnsi="Arial" w:eastAsia="等线" w:cs="Arial"/>
          <w:sz w:val="22"/>
        </w:rPr>
        <w:t>：建筑外围老年休闲活动区、健身活动区、步行路面，采用</w:t>
      </w:r>
      <w:r>
        <w:rPr>
          <w:rFonts w:ascii="Arial" w:hAnsi="Arial" w:eastAsia="等线" w:cs="Arial"/>
          <w:b/>
          <w:sz w:val="22"/>
        </w:rPr>
        <w:t>防滑透水混凝土+防滑石材铺装</w:t>
      </w:r>
      <w:r>
        <w:rPr>
          <w:rFonts w:ascii="Arial" w:hAnsi="Arial" w:eastAsia="等线" w:cs="Arial"/>
          <w:sz w:val="22"/>
        </w:rPr>
        <w:t>，整体路面做防滑磨砂处理，防滑等级达到</w:t>
      </w:r>
      <w:r>
        <w:rPr>
          <w:rFonts w:ascii="Arial" w:hAnsi="Arial" w:eastAsia="等线" w:cs="Arial"/>
          <w:b/>
          <w:sz w:val="22"/>
        </w:rPr>
        <w:t>Ad、Aw级</w:t>
      </w:r>
      <w:r>
        <w:rPr>
          <w:rFonts w:ascii="Arial" w:hAnsi="Arial" w:eastAsia="等线" w:cs="Arial"/>
          <w:sz w:val="22"/>
        </w:rPr>
        <w:t>，适配室外全天候活动防滑需求。</w:t>
      </w:r>
    </w:p>
    <w:p w14:paraId="73FDC089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三、坡道、楼梯踏步专项防滑措施（Ad、Aw级+构造防滑）</w:t>
      </w:r>
      <w:bookmarkEnd w:id="2"/>
    </w:p>
    <w:p w14:paraId="722DA8B1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建筑室内楼梯踏步</w:t>
      </w:r>
      <w:r>
        <w:rPr>
          <w:rFonts w:ascii="Arial" w:hAnsi="Arial" w:eastAsia="等线" w:cs="Arial"/>
          <w:sz w:val="22"/>
        </w:rPr>
        <w:t>：一至三层疏散楼梯、通行楼梯踏步，采用</w:t>
      </w:r>
      <w:r>
        <w:rPr>
          <w:rFonts w:ascii="Arial" w:hAnsi="Arial" w:eastAsia="等线" w:cs="Arial"/>
          <w:b/>
          <w:sz w:val="22"/>
        </w:rPr>
        <w:t>防滑石材踏步板</w:t>
      </w:r>
      <w:r>
        <w:rPr>
          <w:rFonts w:ascii="Arial" w:hAnsi="Arial" w:eastAsia="等线" w:cs="Arial"/>
          <w:sz w:val="22"/>
        </w:rPr>
        <w:t>，踏步面增设</w:t>
      </w:r>
      <w:r>
        <w:rPr>
          <w:rFonts w:ascii="Arial" w:hAnsi="Arial" w:eastAsia="等线" w:cs="Arial"/>
          <w:b/>
          <w:sz w:val="22"/>
        </w:rPr>
        <w:t>嵌入式金属防滑条</w:t>
      </w:r>
      <w:r>
        <w:rPr>
          <w:rFonts w:ascii="Arial" w:hAnsi="Arial" w:eastAsia="等线" w:cs="Arial"/>
          <w:sz w:val="22"/>
        </w:rPr>
        <w:t>，防滑等级达到</w:t>
      </w:r>
      <w:r>
        <w:rPr>
          <w:rFonts w:ascii="Arial" w:hAnsi="Arial" w:eastAsia="等线" w:cs="Arial"/>
          <w:b/>
          <w:sz w:val="22"/>
        </w:rPr>
        <w:t>Ad、Aw级</w:t>
      </w:r>
      <w:r>
        <w:rPr>
          <w:rFonts w:ascii="Arial" w:hAnsi="Arial" w:eastAsia="等线" w:cs="Arial"/>
          <w:sz w:val="22"/>
        </w:rPr>
        <w:t>，相较普通水平地面防滑等级提升一级，防止老年人上下楼梯踏空、滑倒。</w:t>
      </w:r>
    </w:p>
    <w:p w14:paraId="15686389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建筑内外无障碍坡道</w:t>
      </w:r>
      <w:r>
        <w:rPr>
          <w:rFonts w:ascii="Arial" w:hAnsi="Arial" w:eastAsia="等线" w:cs="Arial"/>
          <w:sz w:val="22"/>
        </w:rPr>
        <w:t>：主出入口无障碍坡道、楼层间衔接坡道，坡道地面采用</w:t>
      </w:r>
      <w:r>
        <w:rPr>
          <w:rFonts w:ascii="Arial" w:hAnsi="Arial" w:eastAsia="等线" w:cs="Arial"/>
          <w:b/>
          <w:sz w:val="22"/>
        </w:rPr>
        <w:t>防滑耐磨地坪+锯齿状防滑构造</w:t>
      </w:r>
      <w:r>
        <w:rPr>
          <w:rFonts w:ascii="Arial" w:hAnsi="Arial" w:eastAsia="等线" w:cs="Arial"/>
          <w:sz w:val="22"/>
        </w:rPr>
        <w:t>，全程设置防滑条纹，防滑等级符合</w:t>
      </w:r>
      <w:r>
        <w:rPr>
          <w:rFonts w:ascii="Arial" w:hAnsi="Arial" w:eastAsia="等线" w:cs="Arial"/>
          <w:b/>
          <w:sz w:val="22"/>
        </w:rPr>
        <w:t>Ad、Aw级</w:t>
      </w:r>
      <w:r>
        <w:rPr>
          <w:rFonts w:ascii="Arial" w:hAnsi="Arial" w:eastAsia="等线" w:cs="Arial"/>
          <w:sz w:val="22"/>
        </w:rPr>
        <w:t>，同时搭配防滑条加固处理，满足老年人、轮椅通行的防滑安全标准。</w:t>
      </w:r>
    </w:p>
    <w:p w14:paraId="41AD5346">
      <w:pPr>
        <w:spacing w:before="120" w:after="120" w:line="288" w:lineRule="auto"/>
        <w:ind w:left="0"/>
        <w:jc w:val="left"/>
      </w:pPr>
      <w:bookmarkStart w:id="3" w:name="_GoBack"/>
      <w:bookmarkEnd w:id="3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46926C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75B8D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singleLevel"/>
    <w:tmpl w:val="B5E306ED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">
    <w:nsid w:val="BF205925"/>
    <w:multiLevelType w:val="singleLevel"/>
    <w:tmpl w:val="BF205925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2">
    <w:nsid w:val="CF092B84"/>
    <w:multiLevelType w:val="singleLevel"/>
    <w:tmpl w:val="CF092B8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">
    <w:nsid w:val="03D62ECE"/>
    <w:multiLevelType w:val="singleLevel"/>
    <w:tmpl w:val="03D62ECE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">
    <w:nsid w:val="25B654F3"/>
    <w:multiLevelType w:val="singleLevel"/>
    <w:tmpl w:val="25B654F3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6">
    <w:nsid w:val="59ADCABA"/>
    <w:multiLevelType w:val="singleLevel"/>
    <w:tmpl w:val="59ADCABA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7">
    <w:nsid w:val="72183CF9"/>
    <w:multiLevelType w:val="singleLevel"/>
    <w:tmpl w:val="72183CF9"/>
    <w:lvl w:ilvl="0" w:tentative="0">
      <w:start w:val="2"/>
      <w:numFmt w:val="decimal"/>
      <w:lvlText w:val="%1."/>
      <w:lvlJc w:val="left"/>
      <w:rPr>
        <w:color w:val="3370FF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F0C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914</Words>
  <Characters>944</Characters>
  <TotalTime>0</TotalTime>
  <ScaleCrop>false</ScaleCrop>
  <LinksUpToDate>false</LinksUpToDate>
  <CharactersWithSpaces>946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2026-03-30T11:43:00Z</dcterms:created>
  <dc:creator>Apache POI</dc:creator>
  <cp:lastModifiedBy>laity</cp:lastModifiedBy>
  <dcterms:modified xsi:type="dcterms:W3CDTF">2026-03-30T11:44:18Z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eyJoZGlkIjoiNGM3ZjQ1YmM0Y2JkNWJlNjU4MWUxN2U2NzVlMDcxNDYiLCJ1c2VySWQiOiIxNDQ1NDMyMDMzIn0=</vt:lpwstr>
  </property>
  <property fmtid="{D5CDD505-2E9C-101B-9397-08002B2CF9AE}" pid="3" name="KSOProductBuildVer">
    <vt:lpwstr>2052-12.1.0.25225</vt:lpwstr>
  </property>
  <property fmtid="{D5CDD505-2E9C-101B-9397-08002B2CF9AE}" pid="4" name="ICV">
    <vt:lpwstr>7EE598CB67C948649CA6BE8955BEC66C_13</vt:lpwstr>
  </property>
</Properties>
</file>