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EFD7">
      <w:pPr>
        <w:pStyle w:val="2"/>
        <w:jc w:val="left"/>
      </w:pPr>
      <w:bookmarkStart w:id="0" w:name="_GoBack"/>
      <w:bookmarkEnd w:id="0"/>
      <w:r>
        <w:t>水资源利用方案</w:t>
      </w:r>
    </w:p>
    <w:p w14:paraId="67EC1FBE">
      <w:r>
        <w:t>水资源利用方案</w:t>
      </w:r>
    </w:p>
    <w:p w14:paraId="47013504">
      <w:r>
        <w:t xml:space="preserve"> </w:t>
      </w:r>
    </w:p>
    <w:p w14:paraId="51BAF42E">
      <w:r>
        <w:t>项目名称：绿智共生：旧里焕新——马鞍山XX老旧小区绿色化智能化一体改造</w:t>
      </w:r>
    </w:p>
    <w:p w14:paraId="1E549E51">
      <w:r>
        <w:t>编制日期：2026年03月25日</w:t>
      </w:r>
    </w:p>
    <w:p w14:paraId="6DD850C4">
      <w:r>
        <w:t xml:space="preserve"> </w:t>
      </w:r>
    </w:p>
    <w:p w14:paraId="46A2AD7C"/>
    <w:p w14:paraId="63BD80F3">
      <w:r>
        <w:t xml:space="preserve"> </w:t>
      </w:r>
    </w:p>
    <w:p w14:paraId="1D4BFDC8">
      <w:r>
        <w:t>一、方案目标</w:t>
      </w:r>
    </w:p>
    <w:p w14:paraId="496A3268">
      <w:r>
        <w:t xml:space="preserve"> </w:t>
      </w:r>
    </w:p>
    <w:p w14:paraId="10887495">
      <w:r>
        <w:t>1.统筹利用各类水资源，实现生活用水、绿化用水、杂用水的高效配置与循环利用。</w:t>
      </w:r>
    </w:p>
    <w:p w14:paraId="2FB0FB77">
      <w:r>
        <w:t>2.采用用水计量、付费或管理单元，分别设置用水计量装置，实现精细化用水管理。</w:t>
      </w:r>
    </w:p>
    <w:p w14:paraId="4C494360">
      <w:r>
        <w:t>3.非传统水源利用率≥20%，满足《节水型产品通用技术条件》GB/T 18870-2011要求。</w:t>
      </w:r>
    </w:p>
    <w:p w14:paraId="66E643B5">
      <w:r>
        <w:t>4.用水器具和设备满足《节水型产品通用技术条件》GB/T 18870-2011要求，节水率≥20%。</w:t>
      </w:r>
    </w:p>
    <w:p w14:paraId="0C56D9E4">
      <w:r>
        <w:t xml:space="preserve"> </w:t>
      </w:r>
    </w:p>
    <w:p w14:paraId="168D5487"/>
    <w:p w14:paraId="263A3A85">
      <w:r>
        <w:t xml:space="preserve"> </w:t>
      </w:r>
    </w:p>
    <w:p w14:paraId="0580EB64">
      <w:r>
        <w:t>二、水资源统筹利用策略</w:t>
      </w:r>
    </w:p>
    <w:p w14:paraId="0396137C">
      <w:r>
        <w:t xml:space="preserve"> </w:t>
      </w:r>
    </w:p>
    <w:p w14:paraId="029A6D06">
      <w:r>
        <w:t>1. 传统水资源高效利用</w:t>
      </w:r>
    </w:p>
    <w:p w14:paraId="0F12EACB">
      <w:r>
        <w:t xml:space="preserve"> </w:t>
      </w:r>
    </w:p>
    <w:p w14:paraId="33E507FD">
      <w:r>
        <w:t>- 生活用水：采用分区供水、变频调速供水技术，避免超压出流，供水压力控制在0.2~0.4MPa，减少管网漏损。</w:t>
      </w:r>
    </w:p>
    <w:p w14:paraId="3420B774">
      <w:r>
        <w:t>- 管网改造：更换老旧漏损管网，采用PPR/不锈钢节水管材，管网漏损率控制在≤8%。</w:t>
      </w:r>
    </w:p>
    <w:p w14:paraId="52FF9465">
      <w:r>
        <w:t>- 计量管理：</w:t>
      </w:r>
    </w:p>
    <w:p w14:paraId="47C9F634">
      <w:r>
        <w:t>- 分户设置智能水表，实现一户一表、远程抄表。</w:t>
      </w:r>
    </w:p>
    <w:p w14:paraId="3FCB3F11">
      <w:r>
        <w:t>- 绿化用水、杂用水分别设置计量装置，实现分用途计量。</w:t>
      </w:r>
    </w:p>
    <w:p w14:paraId="050F6519">
      <w:r>
        <w:t>- 建立用水统计分析系统，定期开展漏损检测与用水效率评估。</w:t>
      </w:r>
    </w:p>
    <w:p w14:paraId="24B14711">
      <w:r>
        <w:t xml:space="preserve"> </w:t>
      </w:r>
    </w:p>
    <w:p w14:paraId="6875A5D1">
      <w:r>
        <w:t>2. 非传统水资源开发利用</w:t>
      </w:r>
    </w:p>
    <w:p w14:paraId="1155B7DB">
      <w:r>
        <w:t xml:space="preserve"> </w:t>
      </w:r>
    </w:p>
    <w:p w14:paraId="1C7CC0E9">
      <w:r>
        <w:t>- 雨水回收利用：</w:t>
      </w:r>
    </w:p>
    <w:p w14:paraId="3D156E60">
      <w:r>
        <w:t>- 屋面、场地雨水经收集→沉淀→过滤→消毒处理后，用于绿化灌溉、道路清扫。</w:t>
      </w:r>
    </w:p>
    <w:p w14:paraId="2E514DC6">
      <w:r>
        <w:t>- 设计雨水调蓄池容积≥50m³，年回收雨水量≥3000m³。</w:t>
      </w:r>
    </w:p>
    <w:p w14:paraId="6F11B133">
      <w:r>
        <w:t>- 中水回用（如有）：</w:t>
      </w:r>
    </w:p>
    <w:p w14:paraId="0148B1A9">
      <w:r>
        <w:t>- 生活杂排水经处理达标后，用于冲厕、绿化灌溉，减少市政自来水消耗。</w:t>
      </w:r>
    </w:p>
    <w:p w14:paraId="18FE0CAD">
      <w:r>
        <w:t>- 中水水质满足《城市污水再生利用 城市杂用水水质》GB/T 18920-2020要求。</w:t>
      </w:r>
    </w:p>
    <w:p w14:paraId="4D988BFE">
      <w:r>
        <w:t xml:space="preserve"> </w:t>
      </w:r>
    </w:p>
    <w:p w14:paraId="24CBE971">
      <w:r>
        <w:t>3. 用水效率提升</w:t>
      </w:r>
    </w:p>
    <w:p w14:paraId="75261D83">
      <w:r>
        <w:t xml:space="preserve"> </w:t>
      </w:r>
    </w:p>
    <w:p w14:paraId="0433D54D">
      <w:r>
        <w:t>- 节水器具全覆盖：全部采用一级水效节水器具，包括节水型马桶（用水量≤4.8L/次）、感应式水龙头、节水型淋浴器，节水率≥20%。</w:t>
      </w:r>
    </w:p>
    <w:p w14:paraId="16EC2DEB">
      <w:r>
        <w:t>- 设备系统节水：</w:t>
      </w:r>
    </w:p>
    <w:p w14:paraId="4C82DC5C">
      <w:r>
        <w:t>- 给水泵采用变频控制，按需供水，减少无效能耗与水量浪费。</w:t>
      </w:r>
    </w:p>
    <w:p w14:paraId="5DE9095D">
      <w:r>
        <w:t>- 绿化灌溉采用滴灌/微喷灌技术，较传统漫灌节水≥35%。</w:t>
      </w:r>
    </w:p>
    <w:p w14:paraId="724E1191">
      <w:r>
        <w:t>- 公共区域用水采用定时、定量控制，避免长流水。</w:t>
      </w:r>
    </w:p>
    <w:p w14:paraId="7CAC8E54">
      <w:r>
        <w:t xml:space="preserve"> </w:t>
      </w:r>
    </w:p>
    <w:p w14:paraId="2FC2C20E"/>
    <w:p w14:paraId="25313C08">
      <w:r>
        <w:t xml:space="preserve"> </w:t>
      </w:r>
    </w:p>
    <w:p w14:paraId="695B7A13">
      <w:r>
        <w:t>三、用水计量与管理</w:t>
      </w:r>
    </w:p>
    <w:p w14:paraId="0D819057">
      <w:r>
        <w:t xml:space="preserve"> </w:t>
      </w:r>
    </w:p>
    <w:p w14:paraId="39393035">
      <w:r>
        <w:t>1.计量单元划分：</w:t>
      </w:r>
    </w:p>
    <w:p w14:paraId="396F9836">
      <w:r>
        <w:t>- 生活用水：按楼栋/分户设置计量装置。</w:t>
      </w:r>
    </w:p>
    <w:p w14:paraId="35D663FE">
      <w:r>
        <w:t>- 绿化用水：独立设置计量装置。</w:t>
      </w:r>
    </w:p>
    <w:p w14:paraId="535A8AA2">
      <w:r>
        <w:t>- 杂用水（冲厕、道路清扫）：独立设置计量装置。</w:t>
      </w:r>
    </w:p>
    <w:p w14:paraId="57B614F1">
      <w:r>
        <w:t>- 非传统水源（雨水/中水）：独立设置计量装置。</w:t>
      </w:r>
    </w:p>
    <w:p w14:paraId="1C874F78">
      <w:r>
        <w:t>2.计量装置要求：</w:t>
      </w:r>
    </w:p>
    <w:p w14:paraId="5F27346A">
      <w:r>
        <w:t>- 采用符合GB/T 778-2018的智能水表，精度等级≥2级。</w:t>
      </w:r>
    </w:p>
    <w:p w14:paraId="37E723EF">
      <w:r>
        <w:t>- 具备远程数据传输功能，实现实时用水监测与统计分析。</w:t>
      </w:r>
    </w:p>
    <w:p w14:paraId="784D73BB">
      <w:r>
        <w:t>3.管理措施：</w:t>
      </w:r>
    </w:p>
    <w:p w14:paraId="7E014E59">
      <w:r>
        <w:t>- 建立用水台账，每月统计各单元用水量，分析用水效率。</w:t>
      </w:r>
    </w:p>
    <w:p w14:paraId="65B41845">
      <w:r>
        <w:t>- 定期开展用水审计，识别浪费点并优化。</w:t>
      </w:r>
    </w:p>
    <w:p w14:paraId="59D49CF0">
      <w:r>
        <w:t>- 公示用水数据，引导居民养成节水习惯。</w:t>
      </w:r>
    </w:p>
    <w:p w14:paraId="559789FA">
      <w:r>
        <w:t xml:space="preserve"> </w:t>
      </w:r>
    </w:p>
    <w:p w14:paraId="52D4D8A1"/>
    <w:p w14:paraId="4025FCB5">
      <w:r>
        <w:t xml:space="preserve"> </w:t>
      </w:r>
    </w:p>
    <w:p w14:paraId="1AB499CC">
      <w:r>
        <w:t>四、用水器具与设备节水性能</w:t>
      </w:r>
    </w:p>
    <w:p w14:paraId="4300E711">
      <w:r>
        <w:t xml:space="preserve"> </w:t>
      </w:r>
    </w:p>
    <w:p w14:paraId="0B315C2A">
      <w:r>
        <w:t>1. 节水器具</w:t>
      </w:r>
    </w:p>
    <w:p w14:paraId="67B90A28">
      <w:r>
        <w:t xml:space="preserve"> </w:t>
      </w:r>
    </w:p>
    <w:p w14:paraId="455F7482">
      <w:r>
        <w:t xml:space="preserve">器具类型 技术要求 选型 节水效果 </w:t>
      </w:r>
    </w:p>
    <w:p w14:paraId="73F5D8AD">
      <w:r>
        <w:t xml:space="preserve">坐便器 用水量≤4.8L/次 一级水效节水坐便器 节水≥30% </w:t>
      </w:r>
    </w:p>
    <w:p w14:paraId="348584E9">
      <w:r>
        <w:t xml:space="preserve">水龙头 流量≤6L/min 感应式节水龙头 节水≥25% </w:t>
      </w:r>
    </w:p>
    <w:p w14:paraId="654612EF">
      <w:r>
        <w:t xml:space="preserve">淋浴器 流量≤8L/min 节水型淋浴器 节水≥20% </w:t>
      </w:r>
    </w:p>
    <w:p w14:paraId="054FAF97">
      <w:r>
        <w:t xml:space="preserve"> </w:t>
      </w:r>
    </w:p>
    <w:p w14:paraId="2928C3C9">
      <w:r>
        <w:t>2. 节水设备</w:t>
      </w:r>
    </w:p>
    <w:p w14:paraId="11FC8F88">
      <w:r>
        <w:t xml:space="preserve"> </w:t>
      </w:r>
    </w:p>
    <w:p w14:paraId="3D8E0DA5">
      <w:r>
        <w:t xml:space="preserve">设备类型 技术要求 选型 节水效果 </w:t>
      </w:r>
    </w:p>
    <w:p w14:paraId="3E0244BC">
      <w:r>
        <w:t xml:space="preserve">给水泵 变频控制，按需供水 变频节能水泵 节水≥15% </w:t>
      </w:r>
    </w:p>
    <w:p w14:paraId="1EEA6BB2">
      <w:r>
        <w:t xml:space="preserve">灌溉设备 滴灌/微喷灌 智能灌溉系统 节水≥35% </w:t>
      </w:r>
    </w:p>
    <w:p w14:paraId="4B20693E">
      <w:r>
        <w:t xml:space="preserve">计量装置 智能远传，精度高 NB-IoT智能水表 实现精细化管理 </w:t>
      </w:r>
    </w:p>
    <w:p w14:paraId="583137A0">
      <w:r>
        <w:t xml:space="preserve"> </w:t>
      </w:r>
    </w:p>
    <w:p w14:paraId="2DC3202F">
      <w:r>
        <w:t>3. 性能验证</w:t>
      </w:r>
    </w:p>
    <w:p w14:paraId="308607E1">
      <w:r>
        <w:t xml:space="preserve"> </w:t>
      </w:r>
    </w:p>
    <w:p w14:paraId="6874975E">
      <w:r>
        <w:t>所有用水器具与设备均符合《节水型产品通用技术条件》GB/T 18870-2011要求，经第三方检测验证，节水性能达标。</w:t>
      </w:r>
    </w:p>
    <w:p w14:paraId="1A3D7F1D">
      <w:r>
        <w:t xml:space="preserve"> </w:t>
      </w:r>
    </w:p>
    <w:p w14:paraId="654AFFCC"/>
    <w:p w14:paraId="4FBB9CD3">
      <w:r>
        <w:t xml:space="preserve"> </w:t>
      </w:r>
    </w:p>
    <w:p w14:paraId="48E5ADA4">
      <w:r>
        <w:t>五、非传统水源利用目标</w:t>
      </w:r>
    </w:p>
    <w:p w14:paraId="0CDA0F85">
      <w:r>
        <w:t xml:space="preserve"> </w:t>
      </w:r>
    </w:p>
    <w:p w14:paraId="398B1DFF">
      <w:r>
        <w:t>- 非传统水源利用率：≥20%（雨水/中水利用量占总用水量比例）。</w:t>
      </w:r>
    </w:p>
    <w:p w14:paraId="5CE1D1E2">
      <w:r>
        <w:t>- 年节约市政自来水量：≥3500m³。</w:t>
      </w:r>
    </w:p>
    <w:p w14:paraId="7D7A85A4">
      <w:r>
        <w:t>- 雨水回收利用率：≥60%（可收集雨水量占总降雨量比例）。</w:t>
      </w:r>
    </w:p>
    <w:p w14:paraId="2283ABE9">
      <w:r>
        <w:t xml:space="preserve"> </w:t>
      </w:r>
    </w:p>
    <w:p w14:paraId="154D3122"/>
    <w:p w14:paraId="7766AACE">
      <w:r>
        <w:t xml:space="preserve"> </w:t>
      </w:r>
    </w:p>
    <w:p w14:paraId="3372F6BB">
      <w:r>
        <w:t>六、实施与保障</w:t>
      </w:r>
    </w:p>
    <w:p w14:paraId="0E5356E1">
      <w:r>
        <w:t xml:space="preserve"> </w:t>
      </w:r>
    </w:p>
    <w:p w14:paraId="5CDB9B52">
      <w:r>
        <w:t>1.设计阶段：完成水资源利用方案设计，纳入项目施工图。</w:t>
      </w:r>
    </w:p>
    <w:p w14:paraId="2F24F605">
      <w:r>
        <w:t>2.施工阶段：严格按图施工，确保节水器具、计量装置、非传统水源设施安装到位。</w:t>
      </w:r>
    </w:p>
    <w:p w14:paraId="31F6C3F4">
      <w:r>
        <w:t>3.运维阶段：</w:t>
      </w:r>
    </w:p>
    <w:p w14:paraId="209E055F">
      <w:r>
        <w:t>- 建立运维管理制度，定期维护节水设施与计量装置。</w:t>
      </w:r>
    </w:p>
    <w:p w14:paraId="058D57D4">
      <w:r>
        <w:t>- 持续监测用水效率，优化用水策略。</w:t>
      </w:r>
    </w:p>
    <w:p w14:paraId="122CC728">
      <w:r>
        <w:t>- 开展节水宣传，提升居民节水意识。</w:t>
      </w:r>
    </w:p>
    <w:p w14:paraId="258736EF">
      <w:r>
        <w:t xml:space="preserve"> 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60B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1352</Words>
  <Characters>1503</Characters>
  <TotalTime>0</TotalTime>
  <ScaleCrop>false</ScaleCrop>
  <LinksUpToDate>false</LinksUpToDate>
  <CharactersWithSpaces>1609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2026-03-25T20:47:00Z</dcterms:created>
  <dc:creator>34794</dc:creator>
  <cp:lastModifiedBy>ý</cp:lastModifiedBy>
  <dcterms:modified xsi:type="dcterms:W3CDTF">2026-03-25T12:47:40Z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0E6CAD088C37467C98FA1D0B7A81AC60_13</vt:lpwstr>
  </property>
</Properties>
</file>