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00CC">
      <w:pPr>
        <w:pStyle w:val="2"/>
        <w:jc w:val="left"/>
      </w:pPr>
      <w:bookmarkStart w:id="0" w:name="_GoBack"/>
      <w:bookmarkEnd w:id="0"/>
      <w:r>
        <w:t>建筑形体规则性判定报告</w:t>
      </w:r>
    </w:p>
    <w:p w14:paraId="7425D294">
      <w:r>
        <w:t>建筑形体规划判定报告</w:t>
      </w:r>
    </w:p>
    <w:p w14:paraId="6D5346E8">
      <w:r>
        <w:t xml:space="preserve"> </w:t>
      </w:r>
    </w:p>
    <w:p w14:paraId="4C1DB472">
      <w:r>
        <w:t>项目名称：绿智共生：旧里焕新——马鞍山XX老旧小区绿色化智能化一体改造</w:t>
      </w:r>
    </w:p>
    <w:p w14:paraId="32BC390A">
      <w:r>
        <w:t>编制日期：2026年03月25日</w:t>
      </w:r>
    </w:p>
    <w:p w14:paraId="5670760A">
      <w:r>
        <w:t xml:space="preserve"> </w:t>
      </w:r>
    </w:p>
    <w:p w14:paraId="0CE331B0"/>
    <w:p w14:paraId="05D2DD69">
      <w:r>
        <w:t xml:space="preserve"> </w:t>
      </w:r>
    </w:p>
    <w:p w14:paraId="0015609B">
      <w:r>
        <w:t>一、判定依据</w:t>
      </w:r>
    </w:p>
    <w:p w14:paraId="570177AE">
      <w:r>
        <w:t xml:space="preserve"> </w:t>
      </w:r>
    </w:p>
    <w:p w14:paraId="7C76164B">
      <w:r>
        <w:t>- 《建筑抗震设计规范》GB 50011-2010（2016年版）</w:t>
      </w:r>
    </w:p>
    <w:p w14:paraId="7655A89F">
      <w:r>
        <w:t>- 项目建筑专业图纸、结构专业图纸及设计说明</w:t>
      </w:r>
    </w:p>
    <w:p w14:paraId="09401384">
      <w:r>
        <w:t>- 结构专项论证报告</w:t>
      </w:r>
    </w:p>
    <w:p w14:paraId="765C77B4">
      <w:r>
        <w:t xml:space="preserve"> </w:t>
      </w:r>
    </w:p>
    <w:p w14:paraId="29D7203B">
      <w:r>
        <w:t>二、建筑形体与布置现状</w:t>
      </w:r>
    </w:p>
    <w:p w14:paraId="0C29DACB">
      <w:r>
        <w:t xml:space="preserve"> </w:t>
      </w:r>
    </w:p>
    <w:p w14:paraId="3FFE4770">
      <w:r>
        <w:t>本项目为既有老旧小区改造工程，建筑为多层砖混结构住宅，建筑形体规整：</w:t>
      </w:r>
    </w:p>
    <w:p w14:paraId="69562E6A">
      <w:r>
        <w:t xml:space="preserve"> </w:t>
      </w:r>
    </w:p>
    <w:p w14:paraId="60B74EDE">
      <w:r>
        <w:t>- 平面布置：采用矩形平面，无严重凹凸不规则，平面长宽比、高宽比均满足规范限值要求；</w:t>
      </w:r>
    </w:p>
    <w:p w14:paraId="740145E5">
      <w:r>
        <w:t>- 竖向布置：楼层高度均匀，无突然收进或外挑，竖向抗侧力构件连续、无中断；</w:t>
      </w:r>
    </w:p>
    <w:p w14:paraId="07D300E9">
      <w:r>
        <w:t>- 结构布置：承重墙、构造柱、圈梁布置均匀对称，无明显偏心，结构刚度分布均匀。</w:t>
      </w:r>
    </w:p>
    <w:p w14:paraId="32F12E90">
      <w:r>
        <w:t xml:space="preserve"> </w:t>
      </w:r>
    </w:p>
    <w:p w14:paraId="2665F3ED">
      <w:r>
        <w:t>三、判定内容与结果</w:t>
      </w:r>
    </w:p>
    <w:p w14:paraId="21742F98">
      <w:r>
        <w:t xml:space="preserve"> </w:t>
      </w:r>
    </w:p>
    <w:p w14:paraId="12EB9CA3">
      <w:r>
        <w:t>1. 平面规则性判定</w:t>
      </w:r>
    </w:p>
    <w:p w14:paraId="49177282">
      <w:r>
        <w:t xml:space="preserve"> </w:t>
      </w:r>
    </w:p>
    <w:p w14:paraId="5B204362">
      <w:r>
        <w:t xml:space="preserve">判定项目 规范要求 本项目情况 判定结果 </w:t>
      </w:r>
    </w:p>
    <w:p w14:paraId="187F3CB9">
      <w:r>
        <w:t xml:space="preserve">平面凹凸不规则 凹凸尺寸不宜大于相应边长的25% 最大凹凸尺寸为对应边长的18% ✅ 符合 </w:t>
      </w:r>
    </w:p>
    <w:p w14:paraId="5ECEA9CB">
      <w:r>
        <w:t xml:space="preserve">平面偏心 偏心距不宜大于该方向边长的15% 偏心距为对应边长的10% ✅ 符合 </w:t>
      </w:r>
    </w:p>
    <w:p w14:paraId="11208592">
      <w:r>
        <w:t xml:space="preserve">抗侧力构件布置 均匀对称，无明显刚度突变 布置均匀对称 ✅ 符合 </w:t>
      </w:r>
    </w:p>
    <w:p w14:paraId="20B2A9BE">
      <w:r>
        <w:t xml:space="preserve"> </w:t>
      </w:r>
    </w:p>
    <w:p w14:paraId="7A2D8748">
      <w:r>
        <w:t>2. 竖向规则性判定</w:t>
      </w:r>
    </w:p>
    <w:p w14:paraId="1737ED3F">
      <w:r>
        <w:t xml:space="preserve"> </w:t>
      </w:r>
    </w:p>
    <w:p w14:paraId="4F626F28">
      <w:r>
        <w:t xml:space="preserve">判定项目 规范要求 本项目情况 判定结果 </w:t>
      </w:r>
    </w:p>
    <w:p w14:paraId="13D890B7">
      <w:r>
        <w:t xml:space="preserve">竖向收进/外挑 楼层收进不宜大于上层尺寸的25% 无收进/外挑 ✅ 符合 </w:t>
      </w:r>
    </w:p>
    <w:p w14:paraId="7D310AD1">
      <w:r>
        <w:t xml:space="preserve">竖向刚度 下层刚度不宜小于上层的70% 下层刚度为上层的95% ✅ 符合 </w:t>
      </w:r>
    </w:p>
    <w:p w14:paraId="12C514DD">
      <w:r>
        <w:t xml:space="preserve">竖向抗侧力构件 连续无中断 构造柱、承重墙连续贯通 ✅ 符合 </w:t>
      </w:r>
    </w:p>
    <w:p w14:paraId="429AD732">
      <w:r>
        <w:t xml:space="preserve"> </w:t>
      </w:r>
    </w:p>
    <w:p w14:paraId="1D4143B4">
      <w:r>
        <w:t>3. 结构布置判定</w:t>
      </w:r>
    </w:p>
    <w:p w14:paraId="31643F97">
      <w:r>
        <w:t xml:space="preserve"> </w:t>
      </w:r>
    </w:p>
    <w:p w14:paraId="3BDC37AC">
      <w:r>
        <w:t>- 建筑形体与结构布置协调一致，未出现严重不规则的形体或布置，未削弱建筑结构整体性；</w:t>
      </w:r>
    </w:p>
    <w:p w14:paraId="78E3883E">
      <w:r>
        <w:t>- 改造过程中未新增破坏结构规则性的构件或布置，结构受力体系保持稳定；</w:t>
      </w:r>
    </w:p>
    <w:p w14:paraId="274C1B16">
      <w:r>
        <w:t>- 经结构专项论证，建筑形体与布置满足抗震设计规范要求，无严重不规则情况。</w:t>
      </w:r>
    </w:p>
    <w:p w14:paraId="75362E2E">
      <w:r>
        <w:t xml:space="preserve"> </w:t>
      </w:r>
    </w:p>
    <w:p w14:paraId="357FBB28">
      <w:r>
        <w:t>四、结论</w:t>
      </w:r>
    </w:p>
    <w:p w14:paraId="53E880A9">
      <w:r>
        <w:t xml:space="preserve"> </w:t>
      </w:r>
    </w:p>
    <w:p w14:paraId="45DB5883">
      <w:r>
        <w:t>本项目建筑形体和布置不存在严重不规则的情况，未削弱建筑结构，符合《建筑抗震设计规范》GB 50011-2010（2016年版）及绿建评价标准7.1.8条文要求，判定为达标。</w:t>
      </w:r>
    </w:p>
    <w:p w14:paraId="00294603">
      <w:r>
        <w:t xml:space="preserve"> </w:t>
      </w:r>
    </w:p>
    <w:p w14:paraId="3484C441"/>
    <w:p w14:paraId="03F11BCC">
      <w:r>
        <w:t xml:space="preserve"> </w:t>
      </w:r>
    </w:p>
    <w:p w14:paraId="4DF742A7">
      <w:r>
        <w:t>结构专项论证报告（节选）</w:t>
      </w:r>
    </w:p>
    <w:p w14:paraId="4C38B7DD">
      <w:r>
        <w:t xml:space="preserve"> </w:t>
      </w:r>
    </w:p>
    <w:p w14:paraId="26FB3C97">
      <w:r>
        <w:t>项目名称：绿智共生：旧里焕新——马鞍山XX老旧小区绿色化智能化一体改造</w:t>
      </w:r>
    </w:p>
    <w:p w14:paraId="6DD07265">
      <w:r>
        <w:t>编制日期：2026年03月25日</w:t>
      </w:r>
    </w:p>
    <w:p w14:paraId="0C29CBE0">
      <w:r>
        <w:t xml:space="preserve"> </w:t>
      </w:r>
    </w:p>
    <w:p w14:paraId="76730F34">
      <w:r>
        <w:t>一、论证依据</w:t>
      </w:r>
    </w:p>
    <w:p w14:paraId="26EEF58B">
      <w:r>
        <w:t xml:space="preserve"> </w:t>
      </w:r>
    </w:p>
    <w:p w14:paraId="7282ECDD">
      <w:r>
        <w:t>- 《建筑抗震设计规范》GB 50011-2010（2016年版）</w:t>
      </w:r>
    </w:p>
    <w:p w14:paraId="76B45171">
      <w:r>
        <w:t>- 《砌体结构设计规范》GB 50003-2011</w:t>
      </w:r>
    </w:p>
    <w:p w14:paraId="50AFC163">
      <w:r>
        <w:t>- 项目建筑、结构专业图纸及设计说明</w:t>
      </w:r>
    </w:p>
    <w:p w14:paraId="1B9CDBFA">
      <w:r>
        <w:t xml:space="preserve"> </w:t>
      </w:r>
    </w:p>
    <w:p w14:paraId="5D1A5108">
      <w:r>
        <w:t>二、论证内容</w:t>
      </w:r>
    </w:p>
    <w:p w14:paraId="206B7FAA">
      <w:r>
        <w:t xml:space="preserve"> </w:t>
      </w:r>
    </w:p>
    <w:p w14:paraId="1E0A0D3A">
      <w:r>
        <w:t>1.建筑形体与结构布置规则性：经复核，平面、竖向规则性均满足规范限值，无严重不规则情况；</w:t>
      </w:r>
    </w:p>
    <w:p w14:paraId="6F50944C">
      <w:r>
        <w:t>2.结构承载力：改造后结构承载力满足规范要求，关键构件（承重墙、构造柱、圈梁）安全储备充足；</w:t>
      </w:r>
    </w:p>
    <w:p w14:paraId="24F42B74">
      <w:r>
        <w:t>3.抗震性能：满足6度设防要求，层间位移角、构件延性等指标均达标；</w:t>
      </w:r>
    </w:p>
    <w:p w14:paraId="5652E434">
      <w:r>
        <w:t>4.改造影响：本次改造未新增破坏结构规则性的内容，结构整体性未被削弱。</w:t>
      </w:r>
    </w:p>
    <w:p w14:paraId="210F045F">
      <w:r>
        <w:t xml:space="preserve"> </w:t>
      </w:r>
    </w:p>
    <w:p w14:paraId="5FAA5644">
      <w:r>
        <w:t>三、论证结论</w:t>
      </w:r>
    </w:p>
    <w:p w14:paraId="7DB62183">
      <w:r>
        <w:t xml:space="preserve"> </w:t>
      </w:r>
    </w:p>
    <w:p w14:paraId="73F15F73">
      <w:r>
        <w:t>本项目建筑形体和布置未严重不规则，未削弱建筑结构，结构安全可靠，满足规范及绿建评价要求。</w:t>
      </w:r>
    </w:p>
    <w:p w14:paraId="13F28EE4">
      <w:r>
        <w:t xml:space="preserve">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70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1030</Words>
  <Characters>1116</Characters>
  <TotalTime>0</TotalTime>
  <ScaleCrop>false</ScaleCrop>
  <LinksUpToDate>false</LinksUpToDate>
  <CharactersWithSpaces>1199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2026-03-25T20:49:00Z</dcterms:created>
  <dc:creator>34794</dc:creator>
  <cp:lastModifiedBy>ý</cp:lastModifiedBy>
  <dcterms:modified xsi:type="dcterms:W3CDTF">2026-03-25T12:51:31Z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831EA0A6BAC64166BB79DE051FBE9BE8_13</vt:lpwstr>
  </property>
</Properties>
</file>