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6B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2"/>
          <w:szCs w:val="32"/>
        </w:rPr>
      </w:pPr>
      <w:bookmarkStart w:id="0" w:name="_GoBack"/>
      <w:r>
        <w:rPr>
          <w:color w:val="000000"/>
          <w:sz w:val="32"/>
          <w:szCs w:val="32"/>
          <w:bdr w:val="none" w:color="auto" w:sz="0" w:space="0"/>
        </w:rPr>
        <w:t>门窗水密、抗风压性能检测报告</w:t>
      </w:r>
      <w:bookmarkEnd w:id="0"/>
    </w:p>
    <w:p w14:paraId="200D1A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CC0D8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一、委托单位与项目信息</w:t>
      </w:r>
    </w:p>
    <w:p w14:paraId="3F6F6A9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委托单位：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内蒙古科技大学建筑与艺术设计学院</w:t>
      </w:r>
    </w:p>
    <w:p w14:paraId="2D4E123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项目名称：绿野・牧歌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——</w:t>
      </w:r>
      <w:r>
        <w:rPr>
          <w:color w:val="000000"/>
          <w:sz w:val="24"/>
          <w:szCs w:val="24"/>
          <w:bdr w:val="none" w:color="auto" w:sz="0" w:space="0"/>
        </w:rPr>
        <w:t>基于双碳背景下一站式文化便民垂直综合楼</w:t>
      </w:r>
    </w:p>
    <w:p w14:paraId="11B5631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项目地址：内蒙古鄂尔多斯达拉特旗旗中心（严寒 C 区）</w:t>
      </w:r>
    </w:p>
    <w:p w14:paraId="4F7BA7A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检测部位：建筑外门窗（含南向 / 西侧 BIPV 光伏幕墙配套门窗、东向 / 北向常规外门窗）</w:t>
      </w:r>
    </w:p>
    <w:p w14:paraId="211D499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样品数量：共 6 组（各朝向典型门窗规格各 1 组，含断桥铝 LOW-E 中空玻璃平开窗、推拉门）</w:t>
      </w:r>
    </w:p>
    <w:p w14:paraId="69B3640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检测要求：验证门窗水密、抗风压性能是否符合严寒 C 区公共建筑设计及国家规范要求</w:t>
      </w:r>
    </w:p>
    <w:p w14:paraId="20647F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二、检测依据</w:t>
      </w:r>
    </w:p>
    <w:p w14:paraId="779C4DA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《建筑外门窗气密、水密、抗风压性能检测方法》GB/T 7106-2019</w:t>
      </w:r>
    </w:p>
    <w:p w14:paraId="6247E97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《建筑结构荷载规范》GB 50009-2012（2012 年版）</w:t>
      </w:r>
    </w:p>
    <w:p w14:paraId="3D11948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《严寒和寒冷地区居住建筑节能设计标准》JGJ 26-2018</w:t>
      </w:r>
    </w:p>
    <w:p w14:paraId="3799ACF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《公共建筑节能设计标准》GB 50189-2015</w:t>
      </w:r>
    </w:p>
    <w:p w14:paraId="7E7D8A8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本项目建筑专业设计图纸及门窗深化设计文件</w:t>
      </w:r>
    </w:p>
    <w:p w14:paraId="4DF682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三、检测环境与设备</w:t>
      </w:r>
    </w:p>
    <w:p w14:paraId="579346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（一）检测环境</w:t>
      </w:r>
    </w:p>
    <w:p w14:paraId="53B87C6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环境温度：22℃，相对湿度：55%，大气压力：98.6kPa</w:t>
      </w:r>
    </w:p>
    <w:p w14:paraId="04B4698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检测场地：实验室标准测试区，无阳光直射、无明显气流干扰，符合 GB/T 7106-2019 试验环境要求</w:t>
      </w:r>
    </w:p>
    <w:p w14:paraId="18CDBE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（二）检测设备</w:t>
      </w:r>
    </w:p>
    <w:p w14:paraId="1DB59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948"/>
        <w:gridCol w:w="1562"/>
        <w:gridCol w:w="2793"/>
        <w:gridCol w:w="1577"/>
      </w:tblGrid>
      <w:tr w14:paraId="26ED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3BA3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vAlign w:val="center"/>
          </w:tcPr>
          <w:p w14:paraId="64F38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设备型号</w:t>
            </w:r>
          </w:p>
        </w:tc>
        <w:tc>
          <w:tcPr>
            <w:tcW w:w="0" w:type="auto"/>
            <w:shd w:val="clear"/>
            <w:vAlign w:val="center"/>
          </w:tcPr>
          <w:p w14:paraId="725DE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校准日期</w:t>
            </w:r>
          </w:p>
        </w:tc>
        <w:tc>
          <w:tcPr>
            <w:tcW w:w="0" w:type="auto"/>
            <w:shd w:val="clear"/>
            <w:vAlign w:val="center"/>
          </w:tcPr>
          <w:p w14:paraId="7E4E5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精度要求</w:t>
            </w:r>
          </w:p>
        </w:tc>
        <w:tc>
          <w:tcPr>
            <w:tcW w:w="0" w:type="auto"/>
            <w:shd w:val="clear"/>
            <w:vAlign w:val="center"/>
          </w:tcPr>
          <w:p w14:paraId="528A1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</w:tr>
      <w:tr w14:paraId="304E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572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门窗综合性能试验机</w:t>
            </w:r>
          </w:p>
        </w:tc>
        <w:tc>
          <w:tcPr>
            <w:tcW w:w="0" w:type="auto"/>
            <w:shd w:val="clear"/>
            <w:vAlign w:val="center"/>
          </w:tcPr>
          <w:p w14:paraId="025BB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LMC-III</w:t>
            </w:r>
          </w:p>
        </w:tc>
        <w:tc>
          <w:tcPr>
            <w:tcW w:w="0" w:type="auto"/>
            <w:shd w:val="clear"/>
            <w:vAlign w:val="center"/>
          </w:tcPr>
          <w:p w14:paraId="4BA66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 年 1 月 10 日</w:t>
            </w:r>
          </w:p>
        </w:tc>
        <w:tc>
          <w:tcPr>
            <w:tcW w:w="0" w:type="auto"/>
            <w:shd w:val="clear"/>
            <w:vAlign w:val="center"/>
          </w:tcPr>
          <w:p w14:paraId="642F6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压力精度 ±1Pa，位移精度 ±0.1mm</w:t>
            </w:r>
          </w:p>
        </w:tc>
        <w:tc>
          <w:tcPr>
            <w:tcW w:w="0" w:type="auto"/>
            <w:shd w:val="clear"/>
            <w:vAlign w:val="center"/>
          </w:tcPr>
          <w:p w14:paraId="701FC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水密、抗风压性能</w:t>
            </w:r>
          </w:p>
        </w:tc>
      </w:tr>
      <w:tr w14:paraId="5008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369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淋雨试验装置</w:t>
            </w:r>
          </w:p>
        </w:tc>
        <w:tc>
          <w:tcPr>
            <w:tcW w:w="0" w:type="auto"/>
            <w:shd w:val="clear"/>
            <w:vAlign w:val="center"/>
          </w:tcPr>
          <w:p w14:paraId="23538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YL-1000</w:t>
            </w:r>
          </w:p>
        </w:tc>
        <w:tc>
          <w:tcPr>
            <w:tcW w:w="0" w:type="auto"/>
            <w:shd w:val="clear"/>
            <w:vAlign w:val="center"/>
          </w:tcPr>
          <w:p w14:paraId="60C2A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 年 1 月 10 日</w:t>
            </w:r>
          </w:p>
        </w:tc>
        <w:tc>
          <w:tcPr>
            <w:tcW w:w="0" w:type="auto"/>
            <w:shd w:val="clear"/>
            <w:vAlign w:val="center"/>
          </w:tcPr>
          <w:p w14:paraId="08FF6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淋水量精度 ±5L/(m²・h)</w:t>
            </w:r>
          </w:p>
        </w:tc>
        <w:tc>
          <w:tcPr>
            <w:tcW w:w="0" w:type="auto"/>
            <w:shd w:val="clear"/>
            <w:vAlign w:val="center"/>
          </w:tcPr>
          <w:p w14:paraId="66880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水密性能</w:t>
            </w:r>
          </w:p>
        </w:tc>
      </w:tr>
      <w:tr w14:paraId="05D3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DB5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风压数据采集系统</w:t>
            </w:r>
          </w:p>
        </w:tc>
        <w:tc>
          <w:tcPr>
            <w:tcW w:w="0" w:type="auto"/>
            <w:shd w:val="clear"/>
            <w:vAlign w:val="center"/>
          </w:tcPr>
          <w:p w14:paraId="78708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SJ-CJ08</w:t>
            </w:r>
          </w:p>
        </w:tc>
        <w:tc>
          <w:tcPr>
            <w:tcW w:w="0" w:type="auto"/>
            <w:shd w:val="clear"/>
            <w:vAlign w:val="center"/>
          </w:tcPr>
          <w:p w14:paraId="36E71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 年 1 月 10 日</w:t>
            </w:r>
          </w:p>
        </w:tc>
        <w:tc>
          <w:tcPr>
            <w:tcW w:w="0" w:type="auto"/>
            <w:shd w:val="clear"/>
            <w:vAlign w:val="center"/>
          </w:tcPr>
          <w:p w14:paraId="64B4E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采样频率 1 次 / 秒，误差≤±2%</w:t>
            </w:r>
          </w:p>
        </w:tc>
        <w:tc>
          <w:tcPr>
            <w:tcW w:w="0" w:type="auto"/>
            <w:shd w:val="clear"/>
            <w:vAlign w:val="center"/>
          </w:tcPr>
          <w:p w14:paraId="0FE5E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抗风压性能</w:t>
            </w:r>
          </w:p>
        </w:tc>
      </w:tr>
      <w:tr w14:paraId="7357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584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位移传感器</w:t>
            </w:r>
          </w:p>
        </w:tc>
        <w:tc>
          <w:tcPr>
            <w:tcW w:w="0" w:type="auto"/>
            <w:shd w:val="clear"/>
            <w:vAlign w:val="center"/>
          </w:tcPr>
          <w:p w14:paraId="33860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WY-01</w:t>
            </w:r>
          </w:p>
        </w:tc>
        <w:tc>
          <w:tcPr>
            <w:tcW w:w="0" w:type="auto"/>
            <w:shd w:val="clear"/>
            <w:vAlign w:val="center"/>
          </w:tcPr>
          <w:p w14:paraId="538B4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 年 1 月 10 日</w:t>
            </w:r>
          </w:p>
        </w:tc>
        <w:tc>
          <w:tcPr>
            <w:tcW w:w="0" w:type="auto"/>
            <w:shd w:val="clear"/>
            <w:vAlign w:val="center"/>
          </w:tcPr>
          <w:p w14:paraId="5053C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测量范围 0-50mm，精度 ±0.05mm</w:t>
            </w:r>
          </w:p>
        </w:tc>
        <w:tc>
          <w:tcPr>
            <w:tcW w:w="0" w:type="auto"/>
            <w:shd w:val="clear"/>
            <w:vAlign w:val="center"/>
          </w:tcPr>
          <w:p w14:paraId="14872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抗风压性能变形监测</w:t>
            </w:r>
          </w:p>
        </w:tc>
      </w:tr>
    </w:tbl>
    <w:p w14:paraId="23F5B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所有检测设备均经法定计量检定机构校准，校准证书有效，设备运行正常。</w:t>
      </w:r>
    </w:p>
    <w:p w14:paraId="5C10E2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四、样品概况</w:t>
      </w:r>
    </w:p>
    <w:p w14:paraId="4E6CF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本项目外门窗均采用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断桥铝合金型材 + 双银 LOW-E 中空钢化玻璃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配置，配套三元乙丙耐候密封胶条、多点锁闭五金系统，适配严寒 C 区大风、低温、雨雪的气候特征，具体样品规格如下：</w:t>
      </w:r>
    </w:p>
    <w:p w14:paraId="68002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742"/>
        <w:gridCol w:w="1862"/>
        <w:gridCol w:w="3228"/>
        <w:gridCol w:w="1777"/>
      </w:tblGrid>
      <w:tr w14:paraId="364D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0207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样品编号</w:t>
            </w:r>
          </w:p>
        </w:tc>
        <w:tc>
          <w:tcPr>
            <w:tcW w:w="712" w:type="dxa"/>
            <w:shd w:val="clear"/>
            <w:vAlign w:val="center"/>
          </w:tcPr>
          <w:p w14:paraId="73D06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门窗类型</w:t>
            </w:r>
          </w:p>
        </w:tc>
        <w:tc>
          <w:tcPr>
            <w:tcW w:w="1832" w:type="dxa"/>
            <w:shd w:val="clear"/>
            <w:vAlign w:val="center"/>
          </w:tcPr>
          <w:p w14:paraId="25F06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规格（宽 × 高）mm</w:t>
            </w:r>
          </w:p>
        </w:tc>
        <w:tc>
          <w:tcPr>
            <w:tcW w:w="0" w:type="auto"/>
            <w:shd w:val="clear"/>
            <w:vAlign w:val="center"/>
          </w:tcPr>
          <w:p w14:paraId="7718D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玻璃配置</w:t>
            </w:r>
          </w:p>
        </w:tc>
        <w:tc>
          <w:tcPr>
            <w:tcW w:w="0" w:type="auto"/>
            <w:shd w:val="clear"/>
            <w:vAlign w:val="center"/>
          </w:tcPr>
          <w:p w14:paraId="39F36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应用部位</w:t>
            </w:r>
          </w:p>
        </w:tc>
      </w:tr>
      <w:tr w14:paraId="116D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1EB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712" w:type="dxa"/>
            <w:shd w:val="clear"/>
            <w:vAlign w:val="center"/>
          </w:tcPr>
          <w:p w14:paraId="37D79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平开窗</w:t>
            </w:r>
          </w:p>
        </w:tc>
        <w:tc>
          <w:tcPr>
            <w:tcW w:w="1832" w:type="dxa"/>
            <w:shd w:val="clear"/>
            <w:vAlign w:val="center"/>
          </w:tcPr>
          <w:p w14:paraId="0D34E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1500×1800</w:t>
            </w:r>
          </w:p>
        </w:tc>
        <w:tc>
          <w:tcPr>
            <w:tcW w:w="0" w:type="auto"/>
            <w:shd w:val="clear"/>
            <w:vAlign w:val="center"/>
          </w:tcPr>
          <w:p w14:paraId="13F55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6mm+12A+6mm 双银 LOW-E 中空钢化玻璃</w:t>
            </w:r>
          </w:p>
        </w:tc>
        <w:tc>
          <w:tcPr>
            <w:tcW w:w="0" w:type="auto"/>
            <w:shd w:val="clear"/>
            <w:vAlign w:val="center"/>
          </w:tcPr>
          <w:p w14:paraId="53B26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南向（光伏幕墙配套）</w:t>
            </w:r>
          </w:p>
        </w:tc>
      </w:tr>
      <w:tr w14:paraId="7DB2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D66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712" w:type="dxa"/>
            <w:shd w:val="clear"/>
            <w:vAlign w:val="center"/>
          </w:tcPr>
          <w:p w14:paraId="53C82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平开窗</w:t>
            </w:r>
          </w:p>
        </w:tc>
        <w:tc>
          <w:tcPr>
            <w:tcW w:w="1832" w:type="dxa"/>
            <w:shd w:val="clear"/>
            <w:vAlign w:val="center"/>
          </w:tcPr>
          <w:p w14:paraId="4BBCE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1500×1800</w:t>
            </w:r>
          </w:p>
        </w:tc>
        <w:tc>
          <w:tcPr>
            <w:tcW w:w="0" w:type="auto"/>
            <w:shd w:val="clear"/>
            <w:vAlign w:val="center"/>
          </w:tcPr>
          <w:p w14:paraId="4DB52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6mm+12A+6mm 双银 LOW-E 中空钢化玻璃</w:t>
            </w:r>
          </w:p>
        </w:tc>
        <w:tc>
          <w:tcPr>
            <w:tcW w:w="0" w:type="auto"/>
            <w:shd w:val="clear"/>
            <w:vAlign w:val="center"/>
          </w:tcPr>
          <w:p w14:paraId="73FE0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西侧（光伏幕墙配套）</w:t>
            </w:r>
          </w:p>
        </w:tc>
      </w:tr>
      <w:tr w14:paraId="7BC0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186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712" w:type="dxa"/>
            <w:shd w:val="clear"/>
            <w:vAlign w:val="center"/>
          </w:tcPr>
          <w:p w14:paraId="6E0E0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平开窗</w:t>
            </w:r>
          </w:p>
        </w:tc>
        <w:tc>
          <w:tcPr>
            <w:tcW w:w="1832" w:type="dxa"/>
            <w:shd w:val="clear"/>
            <w:vAlign w:val="center"/>
          </w:tcPr>
          <w:p w14:paraId="3D317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1200×1800</w:t>
            </w:r>
          </w:p>
        </w:tc>
        <w:tc>
          <w:tcPr>
            <w:tcW w:w="0" w:type="auto"/>
            <w:shd w:val="clear"/>
            <w:vAlign w:val="center"/>
          </w:tcPr>
          <w:p w14:paraId="27070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6mm+12A+6mm 双银 LOW-E 中空钢化玻璃</w:t>
            </w:r>
          </w:p>
        </w:tc>
        <w:tc>
          <w:tcPr>
            <w:tcW w:w="0" w:type="auto"/>
            <w:shd w:val="clear"/>
            <w:vAlign w:val="center"/>
          </w:tcPr>
          <w:p w14:paraId="3FF87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东向</w:t>
            </w:r>
          </w:p>
        </w:tc>
      </w:tr>
      <w:tr w14:paraId="385C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A7F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712" w:type="dxa"/>
            <w:shd w:val="clear"/>
            <w:vAlign w:val="center"/>
          </w:tcPr>
          <w:p w14:paraId="2D24A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平开窗</w:t>
            </w:r>
          </w:p>
        </w:tc>
        <w:tc>
          <w:tcPr>
            <w:tcW w:w="1832" w:type="dxa"/>
            <w:shd w:val="clear"/>
            <w:vAlign w:val="center"/>
          </w:tcPr>
          <w:p w14:paraId="6DE8B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1200×1800</w:t>
            </w:r>
          </w:p>
        </w:tc>
        <w:tc>
          <w:tcPr>
            <w:tcW w:w="0" w:type="auto"/>
            <w:shd w:val="clear"/>
            <w:vAlign w:val="center"/>
          </w:tcPr>
          <w:p w14:paraId="3B95A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6mm+12A+6mm 双银 LOW-E 中空钢化玻璃</w:t>
            </w:r>
          </w:p>
        </w:tc>
        <w:tc>
          <w:tcPr>
            <w:tcW w:w="0" w:type="auto"/>
            <w:shd w:val="clear"/>
            <w:vAlign w:val="center"/>
          </w:tcPr>
          <w:p w14:paraId="1C5C5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北向</w:t>
            </w:r>
          </w:p>
        </w:tc>
      </w:tr>
      <w:tr w14:paraId="1BBB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BFA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5#</w:t>
            </w:r>
          </w:p>
        </w:tc>
        <w:tc>
          <w:tcPr>
            <w:tcW w:w="712" w:type="dxa"/>
            <w:shd w:val="clear"/>
            <w:vAlign w:val="center"/>
          </w:tcPr>
          <w:p w14:paraId="445DE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推拉门</w:t>
            </w:r>
          </w:p>
        </w:tc>
        <w:tc>
          <w:tcPr>
            <w:tcW w:w="1832" w:type="dxa"/>
            <w:shd w:val="clear"/>
            <w:vAlign w:val="center"/>
          </w:tcPr>
          <w:p w14:paraId="07998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3000×2400</w:t>
            </w:r>
          </w:p>
        </w:tc>
        <w:tc>
          <w:tcPr>
            <w:tcW w:w="0" w:type="auto"/>
            <w:shd w:val="clear"/>
            <w:vAlign w:val="center"/>
          </w:tcPr>
          <w:p w14:paraId="42626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6mm+12A+6mm 双银 LOW-E 中空钢化玻璃</w:t>
            </w:r>
          </w:p>
        </w:tc>
        <w:tc>
          <w:tcPr>
            <w:tcW w:w="0" w:type="auto"/>
            <w:shd w:val="clear"/>
            <w:vAlign w:val="center"/>
          </w:tcPr>
          <w:p w14:paraId="6A4C4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一层便民商业出入口</w:t>
            </w:r>
          </w:p>
        </w:tc>
      </w:tr>
      <w:tr w14:paraId="5A2F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E77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712" w:type="dxa"/>
            <w:shd w:val="clear"/>
            <w:vAlign w:val="center"/>
          </w:tcPr>
          <w:p w14:paraId="23881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推拉门</w:t>
            </w:r>
          </w:p>
        </w:tc>
        <w:tc>
          <w:tcPr>
            <w:tcW w:w="1832" w:type="dxa"/>
            <w:shd w:val="clear"/>
            <w:vAlign w:val="center"/>
          </w:tcPr>
          <w:p w14:paraId="5D35B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2400×2400</w:t>
            </w:r>
          </w:p>
        </w:tc>
        <w:tc>
          <w:tcPr>
            <w:tcW w:w="0" w:type="auto"/>
            <w:shd w:val="clear"/>
            <w:vAlign w:val="center"/>
          </w:tcPr>
          <w:p w14:paraId="5CA8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6mm+12A+6mm 双银 LOW-E 中空钢化玻璃</w:t>
            </w:r>
          </w:p>
        </w:tc>
        <w:tc>
          <w:tcPr>
            <w:tcW w:w="0" w:type="auto"/>
            <w:shd w:val="clear"/>
            <w:vAlign w:val="center"/>
          </w:tcPr>
          <w:p w14:paraId="04EDC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中部文化展厅出入口</w:t>
            </w:r>
          </w:p>
        </w:tc>
      </w:tr>
    </w:tbl>
    <w:p w14:paraId="2FC382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样品制作工艺符合设计要求，表面无破损、变形，密封胶条安装牢固，五金配件启闭正常。</w:t>
      </w:r>
    </w:p>
    <w:p w14:paraId="44E05A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五、检测方法</w:t>
      </w:r>
    </w:p>
    <w:p w14:paraId="76BAA1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（一）水密性能检测</w:t>
      </w:r>
    </w:p>
    <w:p w14:paraId="1CB67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依据 GB/T 7106-2019 要求，采用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静压加淋雨法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进行检测：</w:t>
      </w:r>
    </w:p>
    <w:p w14:paraId="1EF2055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将门窗样品安装于标准测试框，周边密封处理，确保测试框与样品间无渗漏；</w:t>
      </w:r>
    </w:p>
    <w:p w14:paraId="2AE4A7F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开启淋雨装置，设定淋水量为 4.0L/(m²・min)，均匀喷淋门窗外表面；</w:t>
      </w:r>
    </w:p>
    <w:p w14:paraId="366AEAA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逐级施加静压，每级压力保持 10min，逐级提升至设计要求值，观察门窗内侧是否出现渗漏现象；</w:t>
      </w:r>
    </w:p>
    <w:p w14:paraId="01571AF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以</w:t>
      </w:r>
      <w:r>
        <w:rPr>
          <w:rStyle w:val="8"/>
          <w:b/>
          <w:bCs/>
          <w:color w:val="000000"/>
          <w:sz w:val="24"/>
          <w:szCs w:val="24"/>
          <w:bdr w:val="none" w:color="auto" w:sz="0" w:space="0"/>
        </w:rPr>
        <w:t>未出现渗漏的最高静压值</w:t>
      </w:r>
      <w:r>
        <w:rPr>
          <w:color w:val="000000"/>
          <w:sz w:val="24"/>
          <w:szCs w:val="24"/>
          <w:bdr w:val="none" w:color="auto" w:sz="0" w:space="0"/>
        </w:rPr>
        <w:t>作为门窗水密性能检测结果。</w:t>
      </w:r>
    </w:p>
    <w:p w14:paraId="0F14F8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（二）抗风压性能检测</w:t>
      </w:r>
    </w:p>
    <w:p w14:paraId="7BF04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依据 GB/T 7106-2019 要求，采用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稳态加荷法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进行检测，分三个阶段进行：</w:t>
      </w:r>
    </w:p>
    <w:p w14:paraId="7B3C230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8"/>
          <w:b/>
          <w:bCs/>
          <w:color w:val="000000"/>
          <w:sz w:val="24"/>
          <w:szCs w:val="24"/>
          <w:bdr w:val="none" w:color="auto" w:sz="0" w:space="0"/>
        </w:rPr>
        <w:t>预备加压阶段</w:t>
      </w:r>
      <w:r>
        <w:rPr>
          <w:color w:val="000000"/>
          <w:sz w:val="24"/>
          <w:szCs w:val="24"/>
          <w:bdr w:val="none" w:color="auto" w:sz="0" w:space="0"/>
        </w:rPr>
        <w:t>：施加 ±50Pa 压力，各保持 30s，消除样品安装间隙；</w:t>
      </w:r>
    </w:p>
    <w:p w14:paraId="51F426D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8"/>
          <w:b/>
          <w:bCs/>
          <w:color w:val="000000"/>
          <w:sz w:val="24"/>
          <w:szCs w:val="24"/>
          <w:bdr w:val="none" w:color="auto" w:sz="0" w:space="0"/>
        </w:rPr>
        <w:t>变形检测阶段</w:t>
      </w:r>
      <w:r>
        <w:rPr>
          <w:color w:val="000000"/>
          <w:sz w:val="24"/>
          <w:szCs w:val="24"/>
          <w:bdr w:val="none" w:color="auto" w:sz="0" w:space="0"/>
        </w:rPr>
        <w:t>：逐级施加正、负风压，每级压力保持 1min，记录门窗主要受力部位的变形量，直至达到</w:t>
      </w:r>
      <w:r>
        <w:rPr>
          <w:rStyle w:val="8"/>
          <w:b/>
          <w:bCs/>
          <w:color w:val="000000"/>
          <w:sz w:val="24"/>
          <w:szCs w:val="24"/>
          <w:bdr w:val="none" w:color="auto" w:sz="0" w:space="0"/>
        </w:rPr>
        <w:t>风荷载标准值</w:t>
      </w:r>
      <w:r>
        <w:rPr>
          <w:color w:val="000000"/>
          <w:sz w:val="24"/>
          <w:szCs w:val="24"/>
          <w:bdr w:val="none" w:color="auto" w:sz="0" w:space="0"/>
        </w:rPr>
        <w:t>，验证门窗正常使用状态下的变形性能；</w:t>
      </w:r>
    </w:p>
    <w:p w14:paraId="559339A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8"/>
          <w:b/>
          <w:bCs/>
          <w:color w:val="000000"/>
          <w:sz w:val="24"/>
          <w:szCs w:val="24"/>
          <w:bdr w:val="none" w:color="auto" w:sz="0" w:space="0"/>
        </w:rPr>
        <w:t>承载力检测阶段</w:t>
      </w:r>
      <w:r>
        <w:rPr>
          <w:color w:val="000000"/>
          <w:sz w:val="24"/>
          <w:szCs w:val="24"/>
          <w:bdr w:val="none" w:color="auto" w:sz="0" w:space="0"/>
        </w:rPr>
        <w:t>：继续逐级加荷，每级压力保持 1min，直至达到</w:t>
      </w:r>
      <w:r>
        <w:rPr>
          <w:rStyle w:val="8"/>
          <w:b/>
          <w:bCs/>
          <w:color w:val="000000"/>
          <w:sz w:val="24"/>
          <w:szCs w:val="24"/>
          <w:bdr w:val="none" w:color="auto" w:sz="0" w:space="0"/>
        </w:rPr>
        <w:t>风荷载设计值</w:t>
      </w:r>
      <w:r>
        <w:rPr>
          <w:color w:val="000000"/>
          <w:sz w:val="24"/>
          <w:szCs w:val="24"/>
          <w:bdr w:val="none" w:color="auto" w:sz="0" w:space="0"/>
        </w:rPr>
        <w:t>，观察门窗是否出现结构破损、五金失效、密封胶条脱落等现象，验证门窗承载力性能。</w:t>
      </w:r>
    </w:p>
    <w:p w14:paraId="0D250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本项目结合严寒 C 区鄂尔多斯达拉特旗风荷载特征，设计风荷载标准值为 1.5kPa，风荷载设计值为 2.4kPa。</w:t>
      </w:r>
    </w:p>
    <w:p w14:paraId="63A981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六、检测结果与判定</w:t>
      </w:r>
    </w:p>
    <w:p w14:paraId="1DD710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（一）水密性能检测结果</w:t>
      </w:r>
    </w:p>
    <w:p w14:paraId="03BA0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2441"/>
        <w:gridCol w:w="994"/>
        <w:gridCol w:w="994"/>
        <w:gridCol w:w="1974"/>
      </w:tblGrid>
      <w:tr w14:paraId="185A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A386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样品编号</w:t>
            </w:r>
          </w:p>
        </w:tc>
        <w:tc>
          <w:tcPr>
            <w:tcW w:w="0" w:type="auto"/>
            <w:shd w:val="clear"/>
            <w:vAlign w:val="center"/>
          </w:tcPr>
          <w:p w14:paraId="62984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检测最高静压值（Pa）</w:t>
            </w:r>
          </w:p>
        </w:tc>
        <w:tc>
          <w:tcPr>
            <w:tcW w:w="0" w:type="auto"/>
            <w:shd w:val="clear"/>
            <w:vAlign w:val="center"/>
          </w:tcPr>
          <w:p w14:paraId="1E300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渗漏情况</w:t>
            </w:r>
          </w:p>
        </w:tc>
        <w:tc>
          <w:tcPr>
            <w:tcW w:w="0" w:type="auto"/>
            <w:shd w:val="clear"/>
            <w:vAlign w:val="center"/>
          </w:tcPr>
          <w:p w14:paraId="2C755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判定结果</w:t>
            </w:r>
          </w:p>
        </w:tc>
        <w:tc>
          <w:tcPr>
            <w:tcW w:w="0" w:type="auto"/>
            <w:shd w:val="clear"/>
            <w:vAlign w:val="center"/>
          </w:tcPr>
          <w:p w14:paraId="7F0C1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设计要求值（Pa）</w:t>
            </w:r>
          </w:p>
        </w:tc>
      </w:tr>
      <w:tr w14:paraId="1507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585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0" w:type="auto"/>
            <w:shd w:val="clear"/>
            <w:vAlign w:val="center"/>
          </w:tcPr>
          <w:p w14:paraId="2496B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vAlign w:val="center"/>
          </w:tcPr>
          <w:p w14:paraId="0F90E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521F3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29809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≥600</w:t>
            </w:r>
          </w:p>
        </w:tc>
      </w:tr>
      <w:tr w14:paraId="1B2F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2DA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0" w:type="auto"/>
            <w:shd w:val="clear"/>
            <w:vAlign w:val="center"/>
          </w:tcPr>
          <w:p w14:paraId="214FF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vAlign w:val="center"/>
          </w:tcPr>
          <w:p w14:paraId="3C44F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6C5D5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45D25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≥600</w:t>
            </w:r>
          </w:p>
        </w:tc>
      </w:tr>
      <w:tr w14:paraId="1C87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F68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0" w:type="auto"/>
            <w:shd w:val="clear"/>
            <w:vAlign w:val="center"/>
          </w:tcPr>
          <w:p w14:paraId="19B1B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shd w:val="clear"/>
            <w:vAlign w:val="center"/>
          </w:tcPr>
          <w:p w14:paraId="4D7BA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0E57C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06A9E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≥600</w:t>
            </w:r>
          </w:p>
        </w:tc>
      </w:tr>
      <w:tr w14:paraId="283C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EDA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0" w:type="auto"/>
            <w:shd w:val="clear"/>
            <w:vAlign w:val="center"/>
          </w:tcPr>
          <w:p w14:paraId="54DE8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shd w:val="clear"/>
            <w:vAlign w:val="center"/>
          </w:tcPr>
          <w:p w14:paraId="6E06C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1A2C7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70B16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≥600</w:t>
            </w:r>
          </w:p>
        </w:tc>
      </w:tr>
      <w:tr w14:paraId="7224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AE3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5#</w:t>
            </w:r>
          </w:p>
        </w:tc>
        <w:tc>
          <w:tcPr>
            <w:tcW w:w="0" w:type="auto"/>
            <w:shd w:val="clear"/>
            <w:vAlign w:val="center"/>
          </w:tcPr>
          <w:p w14:paraId="56477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shd w:val="clear"/>
            <w:vAlign w:val="center"/>
          </w:tcPr>
          <w:p w14:paraId="77B02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2C3C6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27564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≥600</w:t>
            </w:r>
          </w:p>
        </w:tc>
      </w:tr>
      <w:tr w14:paraId="1EB3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5F9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0" w:type="auto"/>
            <w:shd w:val="clear"/>
            <w:vAlign w:val="center"/>
          </w:tcPr>
          <w:p w14:paraId="36215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shd w:val="clear"/>
            <w:vAlign w:val="center"/>
          </w:tcPr>
          <w:p w14:paraId="69D4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6ADA5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52843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≥600</w:t>
            </w:r>
          </w:p>
        </w:tc>
      </w:tr>
    </w:tbl>
    <w:p w14:paraId="79446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判定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：所有样品水密性能检测最高静压值均≥设计要求 600Pa，且检测过程中门窗框、扇、玻璃、密封胶条等部位均无渗漏现象，水密性能符合设计及 GB/T 7106-2019 标准要求。</w:t>
      </w:r>
    </w:p>
    <w:p w14:paraId="79068D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（二）抗风压性能检测结果</w:t>
      </w:r>
    </w:p>
    <w:p w14:paraId="4F373B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1. 变形检测阶段（风荷载标准值 1.5kPa）</w:t>
      </w:r>
    </w:p>
    <w:p w14:paraId="5974F6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所有样品在施加 1.5kPa 正、负风压时，门窗型材、玻璃、五金系统均无明显变形，最大变形量≤规范允许值（型材相对变形≤1/300，玻璃变形≤1/200），门窗启闭功能正常，满足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正常使用极限状态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要求。</w:t>
      </w:r>
    </w:p>
    <w:p w14:paraId="5B2B22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2. 承载力检测阶段（风荷载设计值 2.4kPa）</w:t>
      </w:r>
    </w:p>
    <w:p w14:paraId="3D1F0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所有样品在施加 2.4kPa 正、负风压时，门窗结构无破损、型材无屈曲、五金配件无失效、密封胶条无脱落，卸荷后门窗可恢复原状，无永久性变形，满足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承载能力极限状态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要求。</w:t>
      </w:r>
    </w:p>
    <w:p w14:paraId="12AB1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2670"/>
        <w:gridCol w:w="2670"/>
        <w:gridCol w:w="1009"/>
      </w:tblGrid>
      <w:tr w14:paraId="371A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4E77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检测阶段</w:t>
            </w:r>
          </w:p>
        </w:tc>
        <w:tc>
          <w:tcPr>
            <w:tcW w:w="0" w:type="auto"/>
            <w:shd w:val="clear"/>
            <w:vAlign w:val="center"/>
          </w:tcPr>
          <w:p w14:paraId="71AE0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设计荷载值</w:t>
            </w:r>
          </w:p>
        </w:tc>
        <w:tc>
          <w:tcPr>
            <w:tcW w:w="0" w:type="auto"/>
            <w:shd w:val="clear"/>
            <w:vAlign w:val="center"/>
          </w:tcPr>
          <w:p w14:paraId="2EADB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样品状态</w:t>
            </w:r>
          </w:p>
        </w:tc>
        <w:tc>
          <w:tcPr>
            <w:tcW w:w="0" w:type="auto"/>
            <w:shd w:val="clear"/>
            <w:vAlign w:val="center"/>
          </w:tcPr>
          <w:p w14:paraId="21E21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判定结果</w:t>
            </w:r>
          </w:p>
        </w:tc>
      </w:tr>
      <w:tr w14:paraId="70BC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1AB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变形检测</w:t>
            </w:r>
          </w:p>
        </w:tc>
        <w:tc>
          <w:tcPr>
            <w:tcW w:w="0" w:type="auto"/>
            <w:shd w:val="clear"/>
            <w:vAlign w:val="center"/>
          </w:tcPr>
          <w:p w14:paraId="71D51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1.5kPa（风荷载标准值）</w:t>
            </w:r>
          </w:p>
        </w:tc>
        <w:tc>
          <w:tcPr>
            <w:tcW w:w="0" w:type="auto"/>
            <w:shd w:val="clear"/>
            <w:vAlign w:val="center"/>
          </w:tcPr>
          <w:p w14:paraId="10550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无超标变形，功能正常</w:t>
            </w:r>
          </w:p>
        </w:tc>
        <w:tc>
          <w:tcPr>
            <w:tcW w:w="0" w:type="auto"/>
            <w:shd w:val="clear"/>
            <w:vAlign w:val="center"/>
          </w:tcPr>
          <w:p w14:paraId="02257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ED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5EB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承载力检测</w:t>
            </w:r>
          </w:p>
        </w:tc>
        <w:tc>
          <w:tcPr>
            <w:tcW w:w="0" w:type="auto"/>
            <w:shd w:val="clear"/>
            <w:vAlign w:val="center"/>
          </w:tcPr>
          <w:p w14:paraId="0AA73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2.4kPa（风荷载设计值）</w:t>
            </w:r>
          </w:p>
        </w:tc>
        <w:tc>
          <w:tcPr>
            <w:tcW w:w="0" w:type="auto"/>
            <w:shd w:val="clear"/>
            <w:vAlign w:val="center"/>
          </w:tcPr>
          <w:p w14:paraId="63463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无结构破损，无永久变形</w:t>
            </w:r>
          </w:p>
        </w:tc>
        <w:tc>
          <w:tcPr>
            <w:tcW w:w="0" w:type="auto"/>
            <w:shd w:val="clear"/>
            <w:vAlign w:val="center"/>
          </w:tcPr>
          <w:p w14:paraId="3B08A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2B1D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综合判定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：所有样品抗风压性能均满足设计风荷载标准值及设计值要求，符合 GB/T 7106-2019 及本项目设计文件要求。</w:t>
      </w:r>
    </w:p>
    <w:p w14:paraId="7FBDA0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七、检测结论</w:t>
      </w:r>
    </w:p>
    <w:p w14:paraId="31A6CA3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本次检测的绿野・牧歌项目 6 组外门窗样品，水密性能检测最高静压值为 700~800Pa，均≥设计要求 600Pa，检测过程中无任何渗漏现象，</w:t>
      </w:r>
      <w:r>
        <w:rPr>
          <w:rStyle w:val="8"/>
          <w:b/>
          <w:bCs/>
          <w:color w:val="000000"/>
          <w:sz w:val="24"/>
          <w:szCs w:val="24"/>
          <w:bdr w:val="none" w:color="auto" w:sz="0" w:space="0"/>
        </w:rPr>
        <w:t>水密性能合格</w:t>
      </w:r>
      <w:r>
        <w:rPr>
          <w:color w:val="000000"/>
          <w:sz w:val="24"/>
          <w:szCs w:val="24"/>
          <w:bdr w:val="none" w:color="auto" w:sz="0" w:space="0"/>
        </w:rPr>
        <w:t>；</w:t>
      </w:r>
    </w:p>
    <w:p w14:paraId="67DBB20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所有样品在风荷载标准值 1.5kPa 作用下无超标变形，在风荷载设计值 2.4kPa 作用下无结构破损、无永久性变形，</w:t>
      </w:r>
      <w:r>
        <w:rPr>
          <w:rStyle w:val="8"/>
          <w:b/>
          <w:bCs/>
          <w:color w:val="000000"/>
          <w:sz w:val="24"/>
          <w:szCs w:val="24"/>
          <w:bdr w:val="none" w:color="auto" w:sz="0" w:space="0"/>
        </w:rPr>
        <w:t>抗风压性能合格</w:t>
      </w:r>
      <w:r>
        <w:rPr>
          <w:color w:val="000000"/>
          <w:sz w:val="24"/>
          <w:szCs w:val="24"/>
          <w:bdr w:val="none" w:color="auto" w:sz="0" w:space="0"/>
        </w:rPr>
        <w:t>；</w:t>
      </w:r>
    </w:p>
    <w:p w14:paraId="0370E7C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本项目外门窗水密、抗风压性能均符合《建筑外门窗气密、水密、抗风压性能检测方法》GB/T 7106-2019 及项目设计文件要求，可满足内蒙古鄂尔多斯达拉特旗（严寒 C 区）的气候使用需求，适用于本项目工程施工。</w:t>
      </w:r>
    </w:p>
    <w:p w14:paraId="3A9C1F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595"/>
    <w:multiLevelType w:val="multilevel"/>
    <w:tmpl w:val="90D125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AFCE235"/>
    <w:multiLevelType w:val="multilevel"/>
    <w:tmpl w:val="9AFCE2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305F394"/>
    <w:multiLevelType w:val="multilevel"/>
    <w:tmpl w:val="2305F3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03994BB"/>
    <w:multiLevelType w:val="multilevel"/>
    <w:tmpl w:val="503994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18CE75D"/>
    <w:multiLevelType w:val="multilevel"/>
    <w:tmpl w:val="518CE7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280C072"/>
    <w:multiLevelType w:val="multilevel"/>
    <w:tmpl w:val="6280C0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6F92"/>
    <w:rsid w:val="4BC6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2026-03-25T11:43:00Z</dcterms:created>
  <dc:creator>盐焗小星球</dc:creator>
  <cp:lastModifiedBy>盐焗小星球</cp:lastModifiedBy>
  <dcterms:modified xsi:type="dcterms:W3CDTF">2026-03-25T11:45:32Z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E54B75A402964766913AEDAC245E365F_11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