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用地指标计算书</w:t>
      </w:r>
    </w:p>
    <w:p>
      <w:pPr>
        <w:pStyle w:val="Heading1"/>
      </w:pPr>
      <w:r>
        <w:t>一、项目基本情况</w:t>
      </w:r>
    </w:p>
    <w:p>
      <w:r>
        <w:t>项目性质：公共建筑（独栋）</w:t>
        <w:br/>
        <w:t>建筑层数：地上3层</w:t>
        <w:br/>
        <w:t>建筑高度：14.90 m</w:t>
        <w:br/>
        <w:t>用地红线面积：12045 ㎡</w:t>
        <w:br/>
        <w:t>建筑红线面积：7085 ㎡</w:t>
      </w:r>
    </w:p>
    <w:p>
      <w:pPr>
        <w:pStyle w:val="Heading1"/>
      </w:pPr>
      <w:r>
        <w:t>二、建筑规模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指标</w:t>
            </w:r>
          </w:p>
        </w:tc>
        <w:tc>
          <w:tcPr>
            <w:tcW w:type="dxa" w:w="4320"/>
          </w:tcPr>
          <w:p>
            <w:r>
              <w:t>数值</w:t>
            </w:r>
          </w:p>
        </w:tc>
      </w:tr>
      <w:tr>
        <w:tc>
          <w:tcPr>
            <w:tcW w:type="dxa" w:w="4320"/>
          </w:tcPr>
          <w:p>
            <w:r>
              <w:t>建筑基底面积</w:t>
            </w:r>
          </w:p>
        </w:tc>
        <w:tc>
          <w:tcPr>
            <w:tcW w:type="dxa" w:w="4320"/>
          </w:tcPr>
          <w:p>
            <w:r>
              <w:t>6034.41 ㎡</w:t>
            </w:r>
          </w:p>
        </w:tc>
      </w:tr>
      <w:tr>
        <w:tc>
          <w:tcPr>
            <w:tcW w:type="dxa" w:w="4320"/>
          </w:tcPr>
          <w:p>
            <w:r>
              <w:t>地上建筑面积</w:t>
            </w:r>
          </w:p>
        </w:tc>
        <w:tc>
          <w:tcPr>
            <w:tcW w:type="dxa" w:w="4320"/>
          </w:tcPr>
          <w:p>
            <w:r>
              <w:t>6034.41 ㎡</w:t>
            </w:r>
          </w:p>
        </w:tc>
      </w:tr>
      <w:tr>
        <w:tc>
          <w:tcPr>
            <w:tcW w:type="dxa" w:w="4320"/>
          </w:tcPr>
          <w:p>
            <w:r>
              <w:t>建筑层数</w:t>
            </w:r>
          </w:p>
        </w:tc>
        <w:tc>
          <w:tcPr>
            <w:tcW w:type="dxa" w:w="4320"/>
          </w:tcPr>
          <w:p>
            <w:r>
              <w:t>3层</w:t>
            </w:r>
          </w:p>
        </w:tc>
      </w:tr>
      <w:tr>
        <w:tc>
          <w:tcPr>
            <w:tcW w:type="dxa" w:w="4320"/>
          </w:tcPr>
          <w:p>
            <w:r>
              <w:t>建筑高度</w:t>
            </w:r>
          </w:p>
        </w:tc>
        <w:tc>
          <w:tcPr>
            <w:tcW w:type="dxa" w:w="4320"/>
          </w:tcPr>
          <w:p>
            <w:r>
              <w:t>14.90 m</w:t>
            </w:r>
          </w:p>
        </w:tc>
      </w:tr>
      <w:tr>
        <w:tc>
          <w:tcPr>
            <w:tcW w:type="dxa" w:w="4320"/>
          </w:tcPr>
          <w:p>
            <w:r>
              <w:t>建筑体积</w:t>
            </w:r>
          </w:p>
        </w:tc>
        <w:tc>
          <w:tcPr>
            <w:tcW w:type="dxa" w:w="4320"/>
          </w:tcPr>
          <w:p>
            <w:r>
              <w:t>29660.40 m³</w:t>
            </w:r>
          </w:p>
        </w:tc>
      </w:tr>
    </w:tbl>
    <w:p>
      <w:pPr>
        <w:pStyle w:val="Heading1"/>
      </w:pPr>
      <w:r>
        <w:t>三、规划指标计算</w:t>
      </w:r>
    </w:p>
    <w:p>
      <w:r>
        <w:t>1. 容积率 = 地上建筑面积 / 用地红线面积 = 6034.41 / 12045 = 0.501</w:t>
      </w:r>
    </w:p>
    <w:p>
      <w:r>
        <w:t>2. 建筑密度 = 建筑基底面积 / 建筑红线面积 ×100% = 6034.41 / 7085 ×100% = 85.17%</w:t>
      </w:r>
    </w:p>
    <w:p>
      <w:r>
        <w:t>3. 绿地面积 = 用地面积 × 绿地率 = 12045 × 32% = 3854.4 ㎡</w:t>
      </w:r>
    </w:p>
    <w:p>
      <w:pPr>
        <w:pStyle w:val="Heading1"/>
      </w:pPr>
      <w:r>
        <w:t>四、用地指标汇总表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指标</w:t>
            </w:r>
          </w:p>
        </w:tc>
        <w:tc>
          <w:tcPr>
            <w:tcW w:type="dxa" w:w="2880"/>
          </w:tcPr>
          <w:p>
            <w:r>
              <w:t>计算方式</w:t>
            </w:r>
          </w:p>
        </w:tc>
        <w:tc>
          <w:tcPr>
            <w:tcW w:type="dxa" w:w="2880"/>
          </w:tcPr>
          <w:p>
            <w:r>
              <w:t>结果</w:t>
            </w:r>
          </w:p>
        </w:tc>
      </w:tr>
      <w:tr>
        <w:tc>
          <w:tcPr>
            <w:tcW w:type="dxa" w:w="2880"/>
          </w:tcPr>
          <w:p>
            <w:r>
              <w:t>用地红线面积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12045 ㎡</w:t>
            </w:r>
          </w:p>
        </w:tc>
      </w:tr>
      <w:tr>
        <w:tc>
          <w:tcPr>
            <w:tcW w:type="dxa" w:w="2880"/>
          </w:tcPr>
          <w:p>
            <w:r>
              <w:t>建筑红线面积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7085 ㎡</w:t>
            </w:r>
          </w:p>
        </w:tc>
      </w:tr>
      <w:tr>
        <w:tc>
          <w:tcPr>
            <w:tcW w:type="dxa" w:w="2880"/>
          </w:tcPr>
          <w:p>
            <w:r>
              <w:t>总建筑面积</w:t>
            </w:r>
          </w:p>
        </w:tc>
        <w:tc>
          <w:tcPr>
            <w:tcW w:type="dxa" w:w="2880"/>
          </w:tcPr>
          <w:p>
            <w:r>
              <w:t>地上建筑面积</w:t>
            </w:r>
          </w:p>
        </w:tc>
        <w:tc>
          <w:tcPr>
            <w:tcW w:type="dxa" w:w="2880"/>
          </w:tcPr>
          <w:p>
            <w:r>
              <w:t>6034.41 ㎡</w:t>
            </w:r>
          </w:p>
        </w:tc>
      </w:tr>
      <w:tr>
        <w:tc>
          <w:tcPr>
            <w:tcW w:type="dxa" w:w="2880"/>
          </w:tcPr>
          <w:p>
            <w:r>
              <w:t>容积率</w:t>
            </w:r>
          </w:p>
        </w:tc>
        <w:tc>
          <w:tcPr>
            <w:tcW w:type="dxa" w:w="2880"/>
          </w:tcPr>
          <w:p>
            <w:r>
              <w:t>建筑面积 / 用地面积</w:t>
            </w:r>
          </w:p>
        </w:tc>
        <w:tc>
          <w:tcPr>
            <w:tcW w:type="dxa" w:w="2880"/>
          </w:tcPr>
          <w:p>
            <w:r>
              <w:t>0.501</w:t>
            </w:r>
          </w:p>
        </w:tc>
      </w:tr>
      <w:tr>
        <w:tc>
          <w:tcPr>
            <w:tcW w:type="dxa" w:w="2880"/>
          </w:tcPr>
          <w:p>
            <w:r>
              <w:t>建筑密度</w:t>
            </w:r>
          </w:p>
        </w:tc>
        <w:tc>
          <w:tcPr>
            <w:tcW w:type="dxa" w:w="2880"/>
          </w:tcPr>
          <w:p>
            <w:r>
              <w:t>建筑基底面积 / 建筑红线面积</w:t>
            </w:r>
          </w:p>
        </w:tc>
        <w:tc>
          <w:tcPr>
            <w:tcW w:type="dxa" w:w="2880"/>
          </w:tcPr>
          <w:p>
            <w:r>
              <w:t>85.17%</w:t>
            </w:r>
          </w:p>
        </w:tc>
      </w:tr>
      <w:tr>
        <w:tc>
          <w:tcPr>
            <w:tcW w:type="dxa" w:w="2880"/>
          </w:tcPr>
          <w:p>
            <w:r>
              <w:t>绿地率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32%</w:t>
            </w:r>
          </w:p>
        </w:tc>
      </w:tr>
      <w:tr>
        <w:tc>
          <w:tcPr>
            <w:tcW w:type="dxa" w:w="2880"/>
          </w:tcPr>
          <w:p>
            <w:r>
              <w:t>绿地面积</w:t>
            </w:r>
          </w:p>
        </w:tc>
        <w:tc>
          <w:tcPr>
            <w:tcW w:type="dxa" w:w="2880"/>
          </w:tcPr>
          <w:p>
            <w:r>
              <w:t>用地面积 × 绿地率</w:t>
            </w:r>
          </w:p>
        </w:tc>
        <w:tc>
          <w:tcPr>
            <w:tcW w:type="dxa" w:w="2880"/>
          </w:tcPr>
          <w:p>
            <w:r>
              <w:t>3854.4 ㎡</w:t>
            </w:r>
          </w:p>
        </w:tc>
      </w:tr>
    </w:tbl>
    <w:p>
      <w:pPr>
        <w:pStyle w:val="Heading1"/>
      </w:pPr>
      <w:r>
        <w:t>五、结论</w:t>
      </w:r>
    </w:p>
    <w:p>
      <w:r>
        <w:t>本项目用地红线面积为12045㎡，建筑红线面积为7085㎡。经计算：容积率为0.501，建筑密度为85.17%，绿地率为32%，绿地面积约3854.4㎡。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