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溯风理碳——性能驱动下千禧代高层空间优化改造设计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6072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0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项目名称：溯风理碳——性能驱动下千禧代高层空间优化改造设计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