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3C03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A29E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生态补偿方案</w:t>
      </w:r>
    </w:p>
    <w:p w14:paraId="6BA41149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（用于《绿色建筑评价标准》8.2.1 条款申报｜生态保护与补偿措施说明）</w:t>
      </w:r>
    </w:p>
    <w:p w14:paraId="10380154" w14:textId="77777777" w:rsidR="003A29EB" w:rsidRPr="003A29EB" w:rsidRDefault="003A29EB" w:rsidP="003A29E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4E78F28">
          <v:rect id="_x0000_i1025" style="width:0;height:1.5pt" o:hralign="center" o:hrstd="t" o:hr="t" fillcolor="#a0a0a0" stroked="f"/>
        </w:pict>
      </w:r>
    </w:p>
    <w:p w14:paraId="4F97A4E5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一、项目基本信息（已完整填写）</w:t>
      </w:r>
    </w:p>
    <w:p w14:paraId="079DB392" w14:textId="77777777" w:rsidR="003A29EB" w:rsidRPr="003A29EB" w:rsidRDefault="003A29EB" w:rsidP="003A29E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河南工业大学嵩山路校区图书馆绿色建筑改造项目</w:t>
      </w:r>
    </w:p>
    <w:p w14:paraId="47FE9B5D" w14:textId="77777777" w:rsidR="003A29EB" w:rsidRPr="003A29EB" w:rsidRDefault="003A29EB" w:rsidP="003A29E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0D9B28E3" w14:textId="77777777" w:rsidR="003A29EB" w:rsidRPr="003A29EB" w:rsidRDefault="003A29EB" w:rsidP="003A29E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项目用地面积：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3.2 hm²</w:t>
      </w:r>
    </w:p>
    <w:p w14:paraId="147C47BC" w14:textId="77777777" w:rsidR="003A29EB" w:rsidRPr="003A29EB" w:rsidRDefault="003A29EB" w:rsidP="003A29E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约 18,500 m²</w:t>
      </w:r>
    </w:p>
    <w:p w14:paraId="7ED8C4C5" w14:textId="77777777" w:rsidR="003A29EB" w:rsidRPr="003A29EB" w:rsidRDefault="003A29EB" w:rsidP="003A29E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5D01B2B9" w14:textId="77777777" w:rsidR="003A29EB" w:rsidRPr="003A29EB" w:rsidRDefault="003A29EB" w:rsidP="003A29E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25325879" w14:textId="77777777" w:rsidR="003A29EB" w:rsidRPr="003A29EB" w:rsidRDefault="003A29EB" w:rsidP="003A29E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1778D7B3" w14:textId="77777777" w:rsidR="003A29EB" w:rsidRPr="003A29EB" w:rsidRDefault="003A29EB" w:rsidP="003A29E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11F7BB48" w14:textId="77777777" w:rsidR="003A29EB" w:rsidRPr="003A29EB" w:rsidRDefault="003A29EB" w:rsidP="003A29E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8.2.1 生态环境保护与生态补偿措施</w:t>
      </w:r>
    </w:p>
    <w:p w14:paraId="67D8770B" w14:textId="77777777" w:rsidR="003A29EB" w:rsidRPr="003A29EB" w:rsidRDefault="003A29EB" w:rsidP="003A29E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获得第 1 条 </w:t>
      </w: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（保护原有自然植被与生态系统连贯性）</w:t>
      </w:r>
    </w:p>
    <w:p w14:paraId="765BE28B" w14:textId="77777777" w:rsidR="003A29EB" w:rsidRPr="003A29EB" w:rsidRDefault="003A29EB" w:rsidP="003A29E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文件编制日期：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3E0EF0DF" w14:textId="77777777" w:rsidR="003A29EB" w:rsidRPr="003A29EB" w:rsidRDefault="003A29EB" w:rsidP="003A29E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5E3B76F2" w14:textId="77777777" w:rsidR="003A29EB" w:rsidRPr="003A29EB" w:rsidRDefault="003A29EB" w:rsidP="003A29E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26BB7AA">
          <v:rect id="_x0000_i1026" style="width:0;height:1.5pt" o:hralign="center" o:hrstd="t" o:hr="t" fillcolor="#a0a0a0" stroked="f"/>
        </w:pict>
      </w:r>
    </w:p>
    <w:p w14:paraId="2A4F1D3F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A29E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3821D2FA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本方案用于：</w:t>
      </w:r>
    </w:p>
    <w:p w14:paraId="04A7998A" w14:textId="77777777" w:rsidR="003A29EB" w:rsidRPr="003A29EB" w:rsidRDefault="003A29EB" w:rsidP="003A29E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说明本项目在改造过程中对原有生态环境的保护措施；</w:t>
      </w:r>
    </w:p>
    <w:p w14:paraId="2CB9F902" w14:textId="77777777" w:rsidR="003A29EB" w:rsidRPr="003A29EB" w:rsidRDefault="003A29EB" w:rsidP="003A29E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说明场地内自然植被、水体、土壤等生态要素的保护与修复情况；</w:t>
      </w:r>
    </w:p>
    <w:p w14:paraId="75928C34" w14:textId="77777777" w:rsidR="003A29EB" w:rsidRPr="003A29EB" w:rsidRDefault="003A29EB" w:rsidP="003A29E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证明本项目保持了场地内外生态系统的连贯性；</w:t>
      </w:r>
    </w:p>
    <w:p w14:paraId="121995DD" w14:textId="77777777" w:rsidR="003A29EB" w:rsidRPr="003A29EB" w:rsidRDefault="003A29EB" w:rsidP="003A29EB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作为绿色建筑二星级评价 </w:t>
      </w: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8.2.1 条款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的正式申报材料。</w:t>
      </w:r>
    </w:p>
    <w:p w14:paraId="7A96F335" w14:textId="77777777" w:rsidR="003A29EB" w:rsidRPr="003A29EB" w:rsidRDefault="003A29EB" w:rsidP="003A29E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971CF32">
          <v:rect id="_x0000_i1027" style="width:0;height:1.5pt" o:hralign="center" o:hrstd="t" o:hr="t" fillcolor="#a0a0a0" stroked="f"/>
        </w:pict>
      </w:r>
    </w:p>
    <w:p w14:paraId="0BFD33BD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A29E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三、设计依据</w:t>
      </w:r>
    </w:p>
    <w:p w14:paraId="0BB69A54" w14:textId="77777777" w:rsidR="003A29EB" w:rsidRPr="003A29EB" w:rsidRDefault="003A29EB" w:rsidP="003A29E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2019（2024 年版）</w:t>
      </w:r>
    </w:p>
    <w:p w14:paraId="774B329F" w14:textId="77777777" w:rsidR="003A29EB" w:rsidRPr="003A29EB" w:rsidRDefault="003A29EB" w:rsidP="003A29E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《城市绿地设计规范》CJJ/T 85</w:t>
      </w:r>
    </w:p>
    <w:p w14:paraId="1AE2011D" w14:textId="77777777" w:rsidR="003A29EB" w:rsidRPr="003A29EB" w:rsidRDefault="003A29EB" w:rsidP="003A29E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《海绵城市建设技术指南（试行）》</w:t>
      </w:r>
    </w:p>
    <w:p w14:paraId="6B51790B" w14:textId="77777777" w:rsidR="003A29EB" w:rsidRPr="003A29EB" w:rsidRDefault="003A29EB" w:rsidP="003A29EB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项目总平面图、景观设计图、竖向设计图</w:t>
      </w:r>
    </w:p>
    <w:p w14:paraId="2F9D8E16" w14:textId="77777777" w:rsidR="003A29EB" w:rsidRPr="003A29EB" w:rsidRDefault="003A29EB" w:rsidP="003A29E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7E269437">
          <v:rect id="_x0000_i1028" style="width:0;height:1.5pt" o:hralign="center" o:hrstd="t" o:hr="t" fillcolor="#a0a0a0" stroked="f"/>
        </w:pict>
      </w:r>
    </w:p>
    <w:p w14:paraId="4A60BBD5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A29E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四、场地生态现状分析</w:t>
      </w:r>
    </w:p>
    <w:p w14:paraId="7C12AC0C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原有生态资源</w:t>
      </w:r>
    </w:p>
    <w:p w14:paraId="735F481C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经现场踏勘，本项目场地内原有生态资源包括：</w:t>
      </w:r>
    </w:p>
    <w:p w14:paraId="295E4ED6" w14:textId="77777777" w:rsidR="003A29EB" w:rsidRPr="003A29EB" w:rsidRDefault="003A29EB" w:rsidP="003A29E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原有乔木：银杏、国槐、白蜡等共 68 株；</w:t>
      </w:r>
    </w:p>
    <w:p w14:paraId="22033A8A" w14:textId="77777777" w:rsidR="003A29EB" w:rsidRPr="003A29EB" w:rsidRDefault="003A29EB" w:rsidP="003A29E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原有灌木：连翘、红叶小檗等约 420 m²；</w:t>
      </w:r>
    </w:p>
    <w:p w14:paraId="70E98EF4" w14:textId="77777777" w:rsidR="003A29EB" w:rsidRPr="003A29EB" w:rsidRDefault="003A29EB" w:rsidP="003A29E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原有草坪：约 1,200 m²；</w:t>
      </w:r>
    </w:p>
    <w:p w14:paraId="4B1E2A24" w14:textId="77777777" w:rsidR="003A29EB" w:rsidRPr="003A29EB" w:rsidRDefault="003A29EB" w:rsidP="003A29E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原有自然微地形：轻微起伏地势；</w:t>
      </w:r>
    </w:p>
    <w:p w14:paraId="5F437886" w14:textId="77777777" w:rsidR="003A29EB" w:rsidRPr="003A29EB" w:rsidRDefault="003A29EB" w:rsidP="003A29EB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原有雨水自然下渗路径：沿绿地向东南方向自然渗透。</w:t>
      </w:r>
    </w:p>
    <w:p w14:paraId="3A739787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场地生态价值</w:t>
      </w:r>
    </w:p>
    <w:p w14:paraId="7F88F0A1" w14:textId="77777777" w:rsidR="003A29EB" w:rsidRPr="003A29EB" w:rsidRDefault="003A29EB" w:rsidP="003A29E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乔木胸径普遍在 18–35 cm，生态价值较高；</w:t>
      </w:r>
    </w:p>
    <w:p w14:paraId="4384417B" w14:textId="77777777" w:rsidR="003A29EB" w:rsidRPr="003A29EB" w:rsidRDefault="003A29EB" w:rsidP="003A29E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场地绿化覆盖率较高，具备良好的生态基础；</w:t>
      </w:r>
    </w:p>
    <w:p w14:paraId="43D0E23A" w14:textId="77777777" w:rsidR="003A29EB" w:rsidRPr="003A29EB" w:rsidRDefault="003A29EB" w:rsidP="003A29E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场地内外绿化带连通性强，与校园整体生态系统连续。</w:t>
      </w:r>
    </w:p>
    <w:p w14:paraId="3F839D0B" w14:textId="77777777" w:rsidR="003A29EB" w:rsidRPr="003A29EB" w:rsidRDefault="003A29EB" w:rsidP="003A29E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9110721">
          <v:rect id="_x0000_i1029" style="width:0;height:1.5pt" o:hralign="center" o:hrstd="t" o:hr="t" fillcolor="#a0a0a0" stroked="f"/>
        </w:pict>
      </w:r>
    </w:p>
    <w:p w14:paraId="372C7DE5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A29E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五、生态保护措施（本项目得分项）</w:t>
      </w:r>
    </w:p>
    <w:p w14:paraId="40E69E4C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本项目严格保护原有自然植被、水体、土壤等生态要素，确保场地生态系统与校园整体生态系统保持连贯性。</w:t>
      </w:r>
    </w:p>
    <w:p w14:paraId="6A5396DC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原有乔木保护措施</w:t>
      </w:r>
    </w:p>
    <w:p w14:paraId="23CF5A2E" w14:textId="77777777" w:rsidR="003A29EB" w:rsidRPr="003A29EB" w:rsidRDefault="003A29EB" w:rsidP="003A29E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对 68 株原有乔木全部实施原位保护；</w:t>
      </w:r>
    </w:p>
    <w:p w14:paraId="64C34B89" w14:textId="77777777" w:rsidR="003A29EB" w:rsidRPr="003A29EB" w:rsidRDefault="003A29EB" w:rsidP="003A29E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设置树木保护围挡，半径 ≥ 1.5 m；</w:t>
      </w:r>
    </w:p>
    <w:p w14:paraId="3335A2C8" w14:textId="77777777" w:rsidR="003A29EB" w:rsidRPr="003A29EB" w:rsidRDefault="003A29EB" w:rsidP="003A29E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施工期间禁止堆载、挖掘、车辆碾压；</w:t>
      </w:r>
    </w:p>
    <w:p w14:paraId="2BB2AE98" w14:textId="77777777" w:rsidR="003A29EB" w:rsidRPr="003A29EB" w:rsidRDefault="003A29EB" w:rsidP="003A29EB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定期浇水、施肥，保持树木健康生长。</w:t>
      </w:r>
    </w:p>
    <w:p w14:paraId="00E0D231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原有灌木与草坪保护</w:t>
      </w:r>
    </w:p>
    <w:p w14:paraId="4BEC5487" w14:textId="77777777" w:rsidR="003A29EB" w:rsidRPr="003A29EB" w:rsidRDefault="003A29EB" w:rsidP="003A29E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对可保留灌木进行原位保护；</w:t>
      </w:r>
    </w:p>
    <w:p w14:paraId="447397C2" w14:textId="77777777" w:rsidR="003A29EB" w:rsidRPr="003A29EB" w:rsidRDefault="003A29EB" w:rsidP="003A29E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对局部受施工影响的灌木进行移植并恢复；</w:t>
      </w:r>
    </w:p>
    <w:p w14:paraId="2191D52E" w14:textId="77777777" w:rsidR="003A29EB" w:rsidRPr="003A29EB" w:rsidRDefault="003A29EB" w:rsidP="003A29EB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草坪区域采用临时覆盖保护膜，避免施工破坏。</w:t>
      </w:r>
    </w:p>
    <w:p w14:paraId="72AC082B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lastRenderedPageBreak/>
        <w:t>5.3 原有地形保护</w:t>
      </w:r>
    </w:p>
    <w:p w14:paraId="4CC25E3E" w14:textId="77777777" w:rsidR="003A29EB" w:rsidRPr="003A29EB" w:rsidRDefault="003A29EB" w:rsidP="003A29E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保留原有微地形起伏；</w:t>
      </w:r>
    </w:p>
    <w:p w14:paraId="57A65DD8" w14:textId="77777777" w:rsidR="003A29EB" w:rsidRPr="003A29EB" w:rsidRDefault="003A29EB" w:rsidP="003A29E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避免大规模土方开挖；</w:t>
      </w:r>
    </w:p>
    <w:p w14:paraId="246B01D6" w14:textId="77777777" w:rsidR="003A29EB" w:rsidRPr="003A29EB" w:rsidRDefault="003A29EB" w:rsidP="003A29EB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维持自然排水路径。</w:t>
      </w:r>
    </w:p>
    <w:p w14:paraId="38322477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生态系统连贯性保护</w:t>
      </w:r>
    </w:p>
    <w:p w14:paraId="76ADCC22" w14:textId="77777777" w:rsidR="003A29EB" w:rsidRPr="003A29EB" w:rsidRDefault="003A29EB" w:rsidP="003A29E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场地绿化与校园绿化带保持连续；</w:t>
      </w:r>
    </w:p>
    <w:p w14:paraId="047D2B91" w14:textId="77777777" w:rsidR="003A29EB" w:rsidRPr="003A29EB" w:rsidRDefault="003A29EB" w:rsidP="003A29E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保留原有生态廊道；</w:t>
      </w:r>
    </w:p>
    <w:p w14:paraId="50FD0CDA" w14:textId="77777777" w:rsidR="003A29EB" w:rsidRPr="003A29EB" w:rsidRDefault="003A29EB" w:rsidP="003A29EB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景观设计中增加本地乡土植物，增强生态稳定性。</w:t>
      </w:r>
    </w:p>
    <w:p w14:paraId="16E2E35C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本项目因严格保护原有生态系统，获得 8.2.1 条款第 1 条满分 10 分。</w:t>
      </w:r>
    </w:p>
    <w:p w14:paraId="193903EF" w14:textId="77777777" w:rsidR="003A29EB" w:rsidRPr="003A29EB" w:rsidRDefault="003A29EB" w:rsidP="003A29E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D4B4E4A">
          <v:rect id="_x0000_i1030" style="width:0;height:1.5pt" o:hralign="center" o:hrstd="t" o:hr="t" fillcolor="#a0a0a0" stroked="f"/>
        </w:pict>
      </w:r>
    </w:p>
    <w:p w14:paraId="3B58B48D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A29E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六、生态补偿措施（补充说明）</w:t>
      </w:r>
    </w:p>
    <w:p w14:paraId="55135F10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虽然本项目主要通过“保护原有生态”获得满分，但仍采取以下生态补偿措施：</w:t>
      </w:r>
    </w:p>
    <w:p w14:paraId="6332BA7C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表层土回收利用</w:t>
      </w:r>
    </w:p>
    <w:p w14:paraId="2C290070" w14:textId="77777777" w:rsidR="003A29EB" w:rsidRPr="003A29EB" w:rsidRDefault="003A29EB" w:rsidP="003A29E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对施工扰动区域表层 20 cm 肥土进行剥离；</w:t>
      </w:r>
    </w:p>
    <w:p w14:paraId="3C0296EA" w14:textId="77777777" w:rsidR="003A29EB" w:rsidRPr="003A29EB" w:rsidRDefault="003A29EB" w:rsidP="003A29E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回收肥土约 180 m³；</w:t>
      </w:r>
    </w:p>
    <w:p w14:paraId="4A645AC3" w14:textId="77777777" w:rsidR="003A29EB" w:rsidRPr="003A29EB" w:rsidRDefault="003A29EB" w:rsidP="003A29EB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用于绿地恢复与雨水花园建设。</w:t>
      </w:r>
    </w:p>
    <w:p w14:paraId="06FAB6D2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生态植被补植</w:t>
      </w:r>
    </w:p>
    <w:p w14:paraId="5B4450CF" w14:textId="77777777" w:rsidR="003A29EB" w:rsidRPr="003A29EB" w:rsidRDefault="003A29EB" w:rsidP="003A29E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补植乔木 12 株（乡土树种：白蜡、国槐）；</w:t>
      </w:r>
    </w:p>
    <w:p w14:paraId="66DCE9B7" w14:textId="77777777" w:rsidR="003A29EB" w:rsidRPr="003A29EB" w:rsidRDefault="003A29EB" w:rsidP="003A29E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补植灌木 320 m²；</w:t>
      </w:r>
    </w:p>
    <w:p w14:paraId="43FF0D7D" w14:textId="77777777" w:rsidR="003A29EB" w:rsidRPr="003A29EB" w:rsidRDefault="003A29EB" w:rsidP="003A29EB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补植地被植物 1,000 m²。</w:t>
      </w:r>
    </w:p>
    <w:p w14:paraId="2AB53F7D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雨水生态设施建设</w:t>
      </w:r>
    </w:p>
    <w:p w14:paraId="06517867" w14:textId="77777777" w:rsidR="003A29EB" w:rsidRPr="003A29EB" w:rsidRDefault="003A29EB" w:rsidP="003A29E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建设雨水花园 620 m²；</w:t>
      </w:r>
    </w:p>
    <w:p w14:paraId="7E84C0A9" w14:textId="77777777" w:rsidR="003A29EB" w:rsidRPr="003A29EB" w:rsidRDefault="003A29EB" w:rsidP="003A29E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建设下凹式绿地 1,200 m²；</w:t>
      </w:r>
    </w:p>
    <w:p w14:paraId="45E00AE8" w14:textId="77777777" w:rsidR="003A29EB" w:rsidRPr="003A29EB" w:rsidRDefault="003A29EB" w:rsidP="003A29EB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增强场地生态调蓄能力。</w:t>
      </w:r>
    </w:p>
    <w:p w14:paraId="3F0F3555" w14:textId="77777777" w:rsidR="003A29EB" w:rsidRPr="003A29EB" w:rsidRDefault="003A29EB" w:rsidP="003A29E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D07236F">
          <v:rect id="_x0000_i1031" style="width:0;height:1.5pt" o:hralign="center" o:hrstd="t" o:hr="t" fillcolor="#a0a0a0" stroked="f"/>
        </w:pict>
      </w:r>
    </w:p>
    <w:p w14:paraId="457DC98E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A29E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七、综合评价</w:t>
      </w:r>
    </w:p>
    <w:p w14:paraId="05AA37F6" w14:textId="77777777" w:rsidR="003A29EB" w:rsidRPr="003A29EB" w:rsidRDefault="003A29EB" w:rsidP="003A29EB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本项目严格保护原有自然植被与生态系统；</w:t>
      </w:r>
    </w:p>
    <w:p w14:paraId="6E319701" w14:textId="77777777" w:rsidR="003A29EB" w:rsidRPr="003A29EB" w:rsidRDefault="003A29EB" w:rsidP="003A29EB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场地生态系统与校园整体生态系统保持连贯；</w:t>
      </w:r>
    </w:p>
    <w:p w14:paraId="7F7AFBDE" w14:textId="77777777" w:rsidR="003A29EB" w:rsidRPr="003A29EB" w:rsidRDefault="003A29EB" w:rsidP="003A29EB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生态补偿措施完善、有效；</w:t>
      </w:r>
    </w:p>
    <w:p w14:paraId="2C1D7341" w14:textId="77777777" w:rsidR="003A29EB" w:rsidRPr="003A29EB" w:rsidRDefault="003A29EB" w:rsidP="003A29EB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完全符合《绿色建筑评价标准》 </w:t>
      </w: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8.2.1 条款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要求；</w:t>
      </w:r>
    </w:p>
    <w:p w14:paraId="00DB44FB" w14:textId="77777777" w:rsidR="003A29EB" w:rsidRPr="003A29EB" w:rsidRDefault="003A29EB" w:rsidP="003A29EB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获得第 1 条 </w:t>
      </w: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分（满分）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76F205C8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本条评价结论：达标。</w:t>
      </w:r>
    </w:p>
    <w:p w14:paraId="3DD4B721" w14:textId="77777777" w:rsidR="003A29EB" w:rsidRPr="003A29EB" w:rsidRDefault="003A29EB" w:rsidP="003A29E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5E715CB">
          <v:rect id="_x0000_i1032" style="width:0;height:1.5pt" o:hralign="center" o:hrstd="t" o:hr="t" fillcolor="#a0a0a0" stroked="f"/>
        </w:pict>
      </w:r>
    </w:p>
    <w:p w14:paraId="24823A8B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A29E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330C99E6" w14:textId="77777777" w:rsidR="003A29EB" w:rsidRPr="003A29EB" w:rsidRDefault="003A29EB" w:rsidP="003A29E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原有植被调查表</w:t>
      </w:r>
    </w:p>
    <w:p w14:paraId="0578D743" w14:textId="77777777" w:rsidR="003A29EB" w:rsidRPr="003A29EB" w:rsidRDefault="003A29EB" w:rsidP="003A29E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原有乔木保护围挡照片</w:t>
      </w:r>
    </w:p>
    <w:p w14:paraId="07E6DC7E" w14:textId="77777777" w:rsidR="003A29EB" w:rsidRPr="003A29EB" w:rsidRDefault="003A29EB" w:rsidP="003A29E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表层土回收利用记录</w:t>
      </w:r>
    </w:p>
    <w:p w14:paraId="3EA57543" w14:textId="77777777" w:rsidR="003A29EB" w:rsidRPr="003A29EB" w:rsidRDefault="003A29EB" w:rsidP="003A29E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补植植物清单</w:t>
      </w:r>
    </w:p>
    <w:p w14:paraId="6C905A9D" w14:textId="77777777" w:rsidR="003A29EB" w:rsidRPr="003A29EB" w:rsidRDefault="003A29EB" w:rsidP="003A29EB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雨水花园与下凹式绿地施工照片</w:t>
      </w:r>
    </w:p>
    <w:p w14:paraId="78F1199D" w14:textId="77777777" w:rsidR="003A29EB" w:rsidRPr="003A29EB" w:rsidRDefault="003A29EB" w:rsidP="003A29E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D3BD69F">
          <v:rect id="_x0000_i1033" style="width:0;height:1.5pt" o:hralign="center" o:hrstd="t" o:hr="t" fillcolor="#a0a0a0" stroked="f"/>
        </w:pict>
      </w:r>
    </w:p>
    <w:p w14:paraId="5470A17B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A29EB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7FEFD8DA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2F5F15FD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6DDB48E0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10879B89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D668873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218D67AA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48CEADF6" w14:textId="77777777" w:rsidR="003A29EB" w:rsidRPr="003A29EB" w:rsidRDefault="003A29EB" w:rsidP="003A29EB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BA595B5">
          <v:rect id="_x0000_i1034" style="width:0;height:1.5pt" o:hralign="center" o:hrstd="t" o:hr="t" fillcolor="#a0a0a0" stroked="f"/>
        </w:pict>
      </w:r>
    </w:p>
    <w:p w14:paraId="3BF4A1F7" w14:textId="77777777" w:rsidR="003A29EB" w:rsidRPr="003A29EB" w:rsidRDefault="003A29EB" w:rsidP="003A29EB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编制人：郭启明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3A29EB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A29EB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176481BE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E99"/>
    <w:multiLevelType w:val="multilevel"/>
    <w:tmpl w:val="C16C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C5774"/>
    <w:multiLevelType w:val="multilevel"/>
    <w:tmpl w:val="8A986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7A1FCD"/>
    <w:multiLevelType w:val="multilevel"/>
    <w:tmpl w:val="40E4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A3D08"/>
    <w:multiLevelType w:val="multilevel"/>
    <w:tmpl w:val="2ACC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559A1"/>
    <w:multiLevelType w:val="multilevel"/>
    <w:tmpl w:val="0814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D5260"/>
    <w:multiLevelType w:val="multilevel"/>
    <w:tmpl w:val="D3F6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F77021"/>
    <w:multiLevelType w:val="multilevel"/>
    <w:tmpl w:val="BEB2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E09A1"/>
    <w:multiLevelType w:val="multilevel"/>
    <w:tmpl w:val="2D14A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F32DFC"/>
    <w:multiLevelType w:val="multilevel"/>
    <w:tmpl w:val="BB24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40480"/>
    <w:multiLevelType w:val="multilevel"/>
    <w:tmpl w:val="A8FC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E22433"/>
    <w:multiLevelType w:val="multilevel"/>
    <w:tmpl w:val="E404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7357FD"/>
    <w:multiLevelType w:val="multilevel"/>
    <w:tmpl w:val="9F924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54BFE"/>
    <w:multiLevelType w:val="multilevel"/>
    <w:tmpl w:val="2C6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B4231F"/>
    <w:multiLevelType w:val="multilevel"/>
    <w:tmpl w:val="5016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652883">
    <w:abstractNumId w:val="4"/>
  </w:num>
  <w:num w:numId="2" w16cid:durableId="520627775">
    <w:abstractNumId w:val="9"/>
  </w:num>
  <w:num w:numId="3" w16cid:durableId="505873122">
    <w:abstractNumId w:val="1"/>
  </w:num>
  <w:num w:numId="4" w16cid:durableId="1559366911">
    <w:abstractNumId w:val="10"/>
  </w:num>
  <w:num w:numId="5" w16cid:durableId="158544649">
    <w:abstractNumId w:val="12"/>
  </w:num>
  <w:num w:numId="6" w16cid:durableId="591087314">
    <w:abstractNumId w:val="3"/>
  </w:num>
  <w:num w:numId="7" w16cid:durableId="1433821957">
    <w:abstractNumId w:val="5"/>
  </w:num>
  <w:num w:numId="8" w16cid:durableId="827786239">
    <w:abstractNumId w:val="2"/>
  </w:num>
  <w:num w:numId="9" w16cid:durableId="106706177">
    <w:abstractNumId w:val="0"/>
  </w:num>
  <w:num w:numId="10" w16cid:durableId="1328821859">
    <w:abstractNumId w:val="6"/>
  </w:num>
  <w:num w:numId="11" w16cid:durableId="1499806341">
    <w:abstractNumId w:val="8"/>
  </w:num>
  <w:num w:numId="12" w16cid:durableId="974871299">
    <w:abstractNumId w:val="7"/>
  </w:num>
  <w:num w:numId="13" w16cid:durableId="681401061">
    <w:abstractNumId w:val="13"/>
  </w:num>
  <w:num w:numId="14" w16cid:durableId="2489276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EB"/>
    <w:rsid w:val="00156CF0"/>
    <w:rsid w:val="00232E1D"/>
    <w:rsid w:val="0034542C"/>
    <w:rsid w:val="003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001D9"/>
  <w15:chartTrackingRefBased/>
  <w15:docId w15:val="{67018F6F-75CD-4121-95DD-BCE498D9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9E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9E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9E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9E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9E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A2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9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9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9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2026-03-23T08:24:00Z</dcterms:created>
  <dcterms:modified xsi:type="dcterms:W3CDTF">2026-03-23T08:24:00Z</dcterms:modified>
</cp:coreProperties>
</file>