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7930E" w14:textId="77777777" w:rsidR="007C5751" w:rsidRPr="007C5751" w:rsidRDefault="007C5751" w:rsidP="007C5751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7C5751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河南工业大学嵩山路校区图书馆改造项目</w:t>
      </w:r>
    </w:p>
    <w:p w14:paraId="7F415FB1" w14:textId="77777777" w:rsidR="007C5751" w:rsidRPr="007C5751" w:rsidRDefault="007C5751" w:rsidP="007C5751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7C5751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基于性能的抗震设计——抗震性能分析报告</w:t>
      </w:r>
    </w:p>
    <w:p w14:paraId="0A0100D1" w14:textId="77777777" w:rsidR="007C5751" w:rsidRPr="007C5751" w:rsidRDefault="007C5751" w:rsidP="007C575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C5751">
        <w:rPr>
          <w:rFonts w:ascii="宋体" w:eastAsia="宋体" w:hAnsi="宋体" w:cs="宋体"/>
          <w:kern w:val="0"/>
          <w:sz w:val="24"/>
          <w:szCs w:val="24"/>
          <w14:ligatures w14:val="none"/>
        </w:rPr>
        <w:t>（满足《绿色建筑评价标准》GB/T 50378</w:t>
      </w:r>
      <w:r w:rsidRPr="007C5751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2024 第 4.2.1 条款）</w:t>
      </w:r>
    </w:p>
    <w:p w14:paraId="6388FA9C" w14:textId="77777777" w:rsidR="007C5751" w:rsidRPr="007C5751" w:rsidRDefault="007C5751" w:rsidP="007C5751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C5751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A4704E7">
          <v:rect id="_x0000_i1133" style="width:0;height:1.5pt" o:hralign="center" o:hrstd="t" o:hr="t" fillcolor="#a0a0a0" stroked="f"/>
        </w:pict>
      </w:r>
    </w:p>
    <w:p w14:paraId="190324B7" w14:textId="77777777" w:rsidR="007C5751" w:rsidRPr="007C5751" w:rsidRDefault="007C5751" w:rsidP="007C5751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7C5751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一、项目概述</w:t>
      </w:r>
    </w:p>
    <w:p w14:paraId="28A4457E" w14:textId="77777777" w:rsidR="007C5751" w:rsidRPr="007C5751" w:rsidRDefault="007C5751" w:rsidP="007C5751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C575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项目名称：</w:t>
      </w:r>
      <w:r w:rsidRPr="007C5751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河南工业大学嵩山路校区图书馆改造项目</w:t>
      </w:r>
    </w:p>
    <w:p w14:paraId="410AB16A" w14:textId="77777777" w:rsidR="007C5751" w:rsidRPr="007C5751" w:rsidRDefault="007C5751" w:rsidP="007C5751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C575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建筑面积：</w:t>
      </w:r>
      <w:r w:rsidRPr="007C5751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5268 m²</w:t>
      </w:r>
    </w:p>
    <w:p w14:paraId="524503A7" w14:textId="77777777" w:rsidR="007C5751" w:rsidRPr="007C5751" w:rsidRDefault="007C5751" w:rsidP="007C5751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C575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建筑层数：</w:t>
      </w:r>
      <w:r w:rsidRPr="007C5751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地上 3 层</w:t>
      </w:r>
    </w:p>
    <w:p w14:paraId="3CA9F6D5" w14:textId="77777777" w:rsidR="007C5751" w:rsidRPr="007C5751" w:rsidRDefault="007C5751" w:rsidP="007C5751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C575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结构体系：</w:t>
      </w:r>
      <w:r w:rsidRPr="007C5751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钢筋混凝土框架结构 + 局部钢结构屋盖</w:t>
      </w:r>
    </w:p>
    <w:p w14:paraId="5F6F2910" w14:textId="77777777" w:rsidR="007C5751" w:rsidRPr="007C5751" w:rsidRDefault="007C5751" w:rsidP="007C5751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C575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抗震设防烈度：</w:t>
      </w:r>
      <w:r w:rsidRPr="007C5751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7 度（0.10g）</w:t>
      </w:r>
    </w:p>
    <w:p w14:paraId="468722EE" w14:textId="77777777" w:rsidR="007C5751" w:rsidRPr="007C5751" w:rsidRDefault="007C5751" w:rsidP="007C5751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C575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设计方法：</w:t>
      </w:r>
      <w:r w:rsidRPr="007C5751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基于性能的抗震设计（PBSD）</w:t>
      </w:r>
    </w:p>
    <w:p w14:paraId="4953CF50" w14:textId="77777777" w:rsidR="007C5751" w:rsidRPr="007C5751" w:rsidRDefault="007C5751" w:rsidP="007C5751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C575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设计目标：</w:t>
      </w:r>
      <w:r w:rsidRPr="007C5751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提高建筑抗震性能，满足绿色建筑 4.2.1 条款要求（10 分）</w:t>
      </w:r>
    </w:p>
    <w:p w14:paraId="2F451B83" w14:textId="77777777" w:rsidR="007C5751" w:rsidRPr="007C5751" w:rsidRDefault="007C5751" w:rsidP="007C575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C5751">
        <w:rPr>
          <w:rFonts w:ascii="宋体" w:eastAsia="宋体" w:hAnsi="宋体" w:cs="宋体"/>
          <w:kern w:val="0"/>
          <w:sz w:val="24"/>
          <w:szCs w:val="24"/>
          <w14:ligatures w14:val="none"/>
        </w:rPr>
        <w:t>本报告对建筑结构在不同地震水准下的性能进行分析，验证结构安全性、延性与抗震能力。</w:t>
      </w:r>
    </w:p>
    <w:p w14:paraId="093D3634" w14:textId="77777777" w:rsidR="007C5751" w:rsidRPr="007C5751" w:rsidRDefault="007C5751" w:rsidP="007C5751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C5751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3193D5DC">
          <v:rect id="_x0000_i1134" style="width:0;height:1.5pt" o:hralign="center" o:hrstd="t" o:hr="t" fillcolor="#a0a0a0" stroked="f"/>
        </w:pict>
      </w:r>
    </w:p>
    <w:p w14:paraId="0C55128E" w14:textId="77777777" w:rsidR="007C5751" w:rsidRPr="007C5751" w:rsidRDefault="007C5751" w:rsidP="007C5751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7C5751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二、编制依据</w:t>
      </w:r>
    </w:p>
    <w:p w14:paraId="36B584C3" w14:textId="77777777" w:rsidR="007C5751" w:rsidRPr="007C5751" w:rsidRDefault="007C5751" w:rsidP="007C5751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C5751">
        <w:rPr>
          <w:rFonts w:ascii="宋体" w:eastAsia="宋体" w:hAnsi="宋体" w:cs="宋体"/>
          <w:kern w:val="0"/>
          <w:sz w:val="24"/>
          <w:szCs w:val="24"/>
          <w14:ligatures w14:val="none"/>
        </w:rPr>
        <w:t>《建筑抗震设计规范》GB 50011-2010（2016 版）</w:t>
      </w:r>
    </w:p>
    <w:p w14:paraId="6CB30900" w14:textId="77777777" w:rsidR="007C5751" w:rsidRPr="007C5751" w:rsidRDefault="007C5751" w:rsidP="007C5751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C5751">
        <w:rPr>
          <w:rFonts w:ascii="宋体" w:eastAsia="宋体" w:hAnsi="宋体" w:cs="宋体"/>
          <w:kern w:val="0"/>
          <w:sz w:val="24"/>
          <w:szCs w:val="24"/>
          <w14:ligatures w14:val="none"/>
        </w:rPr>
        <w:t>《建筑结构荷载规范》GB 50009-2012</w:t>
      </w:r>
    </w:p>
    <w:p w14:paraId="2B6D2EE0" w14:textId="77777777" w:rsidR="007C5751" w:rsidRPr="007C5751" w:rsidRDefault="007C5751" w:rsidP="007C5751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C5751">
        <w:rPr>
          <w:rFonts w:ascii="宋体" w:eastAsia="宋体" w:hAnsi="宋体" w:cs="宋体"/>
          <w:kern w:val="0"/>
          <w:sz w:val="24"/>
          <w:szCs w:val="24"/>
          <w14:ligatures w14:val="none"/>
        </w:rPr>
        <w:t>《混凝土结构设计规范》GB 50010-2010</w:t>
      </w:r>
    </w:p>
    <w:p w14:paraId="16AC142E" w14:textId="77777777" w:rsidR="007C5751" w:rsidRPr="007C5751" w:rsidRDefault="007C5751" w:rsidP="007C5751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C5751">
        <w:rPr>
          <w:rFonts w:ascii="宋体" w:eastAsia="宋体" w:hAnsi="宋体" w:cs="宋体"/>
          <w:kern w:val="0"/>
          <w:sz w:val="24"/>
          <w:szCs w:val="24"/>
          <w14:ligatures w14:val="none"/>
        </w:rPr>
        <w:t>《钢结构设计标准》GB 50017-2017</w:t>
      </w:r>
    </w:p>
    <w:p w14:paraId="628EE327" w14:textId="77777777" w:rsidR="007C5751" w:rsidRPr="007C5751" w:rsidRDefault="007C5751" w:rsidP="007C5751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C5751">
        <w:rPr>
          <w:rFonts w:ascii="宋体" w:eastAsia="宋体" w:hAnsi="宋体" w:cs="宋体"/>
          <w:kern w:val="0"/>
          <w:sz w:val="24"/>
          <w:szCs w:val="24"/>
          <w14:ligatures w14:val="none"/>
        </w:rPr>
        <w:t>《建筑地基基础设计规范》GB 50007-2011</w:t>
      </w:r>
    </w:p>
    <w:p w14:paraId="1EAD4316" w14:textId="77777777" w:rsidR="007C5751" w:rsidRPr="007C5751" w:rsidRDefault="007C5751" w:rsidP="007C5751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C5751">
        <w:rPr>
          <w:rFonts w:ascii="宋体" w:eastAsia="宋体" w:hAnsi="宋体" w:cs="宋体"/>
          <w:kern w:val="0"/>
          <w:sz w:val="24"/>
          <w:szCs w:val="24"/>
          <w14:ligatures w14:val="none"/>
        </w:rPr>
        <w:t>《绿色建筑评价标准》GB/T 50378-2024</w:t>
      </w:r>
    </w:p>
    <w:p w14:paraId="77F35664" w14:textId="77777777" w:rsidR="007C5751" w:rsidRPr="007C5751" w:rsidRDefault="007C5751" w:rsidP="007C5751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C5751">
        <w:rPr>
          <w:rFonts w:ascii="宋体" w:eastAsia="宋体" w:hAnsi="宋体" w:cs="宋体"/>
          <w:kern w:val="0"/>
          <w:sz w:val="24"/>
          <w:szCs w:val="24"/>
          <w14:ligatures w14:val="none"/>
        </w:rPr>
        <w:t>结构复核资料、现场勘察报告、施工图</w:t>
      </w:r>
    </w:p>
    <w:p w14:paraId="4D462B65" w14:textId="77777777" w:rsidR="007C5751" w:rsidRPr="007C5751" w:rsidRDefault="007C5751" w:rsidP="007C5751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C5751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F8030F2">
          <v:rect id="_x0000_i1135" style="width:0;height:1.5pt" o:hralign="center" o:hrstd="t" o:hr="t" fillcolor="#a0a0a0" stroked="f"/>
        </w:pict>
      </w:r>
    </w:p>
    <w:p w14:paraId="17FB9F48" w14:textId="77777777" w:rsidR="007C5751" w:rsidRPr="007C5751" w:rsidRDefault="007C5751" w:rsidP="007C5751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7C5751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三、基于性能的抗震设计目标（PBSD）</w:t>
      </w:r>
    </w:p>
    <w:p w14:paraId="2B1A3B9D" w14:textId="77777777" w:rsidR="007C5751" w:rsidRPr="007C5751" w:rsidRDefault="007C5751" w:rsidP="007C5751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7C5751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lastRenderedPageBreak/>
        <w:t>3.1 性能目标分级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75"/>
        <w:gridCol w:w="1988"/>
        <w:gridCol w:w="1500"/>
        <w:gridCol w:w="1515"/>
      </w:tblGrid>
      <w:tr w:rsidR="007C5751" w:rsidRPr="007C5751" w14:paraId="2979404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6DC131" w14:textId="77777777" w:rsidR="007C5751" w:rsidRPr="007C5751" w:rsidRDefault="007C5751" w:rsidP="007C575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C575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地震水准</w:t>
            </w:r>
          </w:p>
        </w:tc>
        <w:tc>
          <w:tcPr>
            <w:tcW w:w="0" w:type="auto"/>
            <w:vAlign w:val="center"/>
            <w:hideMark/>
          </w:tcPr>
          <w:p w14:paraId="15992F66" w14:textId="77777777" w:rsidR="007C5751" w:rsidRPr="007C5751" w:rsidRDefault="007C5751" w:rsidP="007C575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C575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性能目标</w:t>
            </w:r>
          </w:p>
        </w:tc>
        <w:tc>
          <w:tcPr>
            <w:tcW w:w="0" w:type="auto"/>
            <w:vAlign w:val="center"/>
            <w:hideMark/>
          </w:tcPr>
          <w:p w14:paraId="30BC112E" w14:textId="77777777" w:rsidR="007C5751" w:rsidRPr="007C5751" w:rsidRDefault="007C5751" w:rsidP="007C575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C575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结构状态</w:t>
            </w:r>
          </w:p>
        </w:tc>
        <w:tc>
          <w:tcPr>
            <w:tcW w:w="0" w:type="auto"/>
            <w:vAlign w:val="center"/>
            <w:hideMark/>
          </w:tcPr>
          <w:p w14:paraId="39EBE33C" w14:textId="77777777" w:rsidR="007C5751" w:rsidRPr="007C5751" w:rsidRDefault="007C5751" w:rsidP="007C575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C575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人员安全</w:t>
            </w:r>
          </w:p>
        </w:tc>
      </w:tr>
      <w:tr w:rsidR="007C5751" w:rsidRPr="007C5751" w14:paraId="618147D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A2ADB8" w14:textId="77777777" w:rsidR="007C5751" w:rsidRPr="007C5751" w:rsidRDefault="007C5751" w:rsidP="007C575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C575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小震（50 年超越概率 63%）</w:t>
            </w:r>
          </w:p>
        </w:tc>
        <w:tc>
          <w:tcPr>
            <w:tcW w:w="0" w:type="auto"/>
            <w:vAlign w:val="center"/>
            <w:hideMark/>
          </w:tcPr>
          <w:p w14:paraId="1AEF36D9" w14:textId="77777777" w:rsidR="007C5751" w:rsidRPr="007C5751" w:rsidRDefault="007C5751" w:rsidP="007C575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C575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弹性工作</w:t>
            </w:r>
          </w:p>
        </w:tc>
        <w:tc>
          <w:tcPr>
            <w:tcW w:w="0" w:type="auto"/>
            <w:vAlign w:val="center"/>
            <w:hideMark/>
          </w:tcPr>
          <w:p w14:paraId="6617F5DA" w14:textId="77777777" w:rsidR="007C5751" w:rsidRPr="007C5751" w:rsidRDefault="007C5751" w:rsidP="007C575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C575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基本无损伤</w:t>
            </w:r>
          </w:p>
        </w:tc>
        <w:tc>
          <w:tcPr>
            <w:tcW w:w="0" w:type="auto"/>
            <w:vAlign w:val="center"/>
            <w:hideMark/>
          </w:tcPr>
          <w:p w14:paraId="403F8FED" w14:textId="77777777" w:rsidR="007C5751" w:rsidRPr="007C5751" w:rsidRDefault="007C5751" w:rsidP="007C575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C575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正常使用</w:t>
            </w:r>
          </w:p>
        </w:tc>
      </w:tr>
      <w:tr w:rsidR="007C5751" w:rsidRPr="007C5751" w14:paraId="544E838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AF0882" w14:textId="77777777" w:rsidR="007C5751" w:rsidRPr="007C5751" w:rsidRDefault="007C5751" w:rsidP="007C575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C575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中震（50 年超越概率 10%）</w:t>
            </w:r>
          </w:p>
        </w:tc>
        <w:tc>
          <w:tcPr>
            <w:tcW w:w="0" w:type="auto"/>
            <w:vAlign w:val="center"/>
            <w:hideMark/>
          </w:tcPr>
          <w:p w14:paraId="50E63C8A" w14:textId="77777777" w:rsidR="007C5751" w:rsidRPr="007C5751" w:rsidRDefault="007C5751" w:rsidP="007C575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C575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轻微损伤，可修复</w:t>
            </w:r>
          </w:p>
        </w:tc>
        <w:tc>
          <w:tcPr>
            <w:tcW w:w="0" w:type="auto"/>
            <w:vAlign w:val="center"/>
            <w:hideMark/>
          </w:tcPr>
          <w:p w14:paraId="2BAD67C1" w14:textId="77777777" w:rsidR="007C5751" w:rsidRPr="007C5751" w:rsidRDefault="007C5751" w:rsidP="007C575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C575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构件局部裂缝</w:t>
            </w:r>
          </w:p>
        </w:tc>
        <w:tc>
          <w:tcPr>
            <w:tcW w:w="0" w:type="auto"/>
            <w:vAlign w:val="center"/>
            <w:hideMark/>
          </w:tcPr>
          <w:p w14:paraId="367226FD" w14:textId="77777777" w:rsidR="007C5751" w:rsidRPr="007C5751" w:rsidRDefault="007C5751" w:rsidP="007C575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C575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可安全疏散</w:t>
            </w:r>
          </w:p>
        </w:tc>
      </w:tr>
      <w:tr w:rsidR="007C5751" w:rsidRPr="007C5751" w14:paraId="31BC3B8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181CFE" w14:textId="77777777" w:rsidR="007C5751" w:rsidRPr="007C5751" w:rsidRDefault="007C5751" w:rsidP="007C575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C575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大震（50 年超越概率 2%）</w:t>
            </w:r>
          </w:p>
        </w:tc>
        <w:tc>
          <w:tcPr>
            <w:tcW w:w="0" w:type="auto"/>
            <w:vAlign w:val="center"/>
            <w:hideMark/>
          </w:tcPr>
          <w:p w14:paraId="2F1D2566" w14:textId="77777777" w:rsidR="007C5751" w:rsidRPr="007C5751" w:rsidRDefault="007C5751" w:rsidP="007C575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C575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不倒塌</w:t>
            </w:r>
          </w:p>
        </w:tc>
        <w:tc>
          <w:tcPr>
            <w:tcW w:w="0" w:type="auto"/>
            <w:vAlign w:val="center"/>
            <w:hideMark/>
          </w:tcPr>
          <w:p w14:paraId="0C308DD4" w14:textId="77777777" w:rsidR="007C5751" w:rsidRPr="007C5751" w:rsidRDefault="007C5751" w:rsidP="007C575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C575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整体稳定</w:t>
            </w:r>
          </w:p>
        </w:tc>
        <w:tc>
          <w:tcPr>
            <w:tcW w:w="0" w:type="auto"/>
            <w:vAlign w:val="center"/>
            <w:hideMark/>
          </w:tcPr>
          <w:p w14:paraId="3DBDB457" w14:textId="77777777" w:rsidR="007C5751" w:rsidRPr="007C5751" w:rsidRDefault="007C5751" w:rsidP="007C575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C575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生命安全保障</w:t>
            </w:r>
          </w:p>
        </w:tc>
      </w:tr>
    </w:tbl>
    <w:p w14:paraId="1D44A6A7" w14:textId="77777777" w:rsidR="007C5751" w:rsidRPr="007C5751" w:rsidRDefault="007C5751" w:rsidP="007C5751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7C5751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3.2 性能提升措施</w:t>
      </w:r>
    </w:p>
    <w:p w14:paraId="6DBA0AC4" w14:textId="77777777" w:rsidR="007C5751" w:rsidRPr="007C5751" w:rsidRDefault="007C5751" w:rsidP="007C5751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C5751">
        <w:rPr>
          <w:rFonts w:ascii="宋体" w:eastAsia="宋体" w:hAnsi="宋体" w:cs="宋体"/>
          <w:kern w:val="0"/>
          <w:sz w:val="24"/>
          <w:szCs w:val="24"/>
          <w14:ligatures w14:val="none"/>
        </w:rPr>
        <w:t>增设抗震墙，提高侧向刚度；</w:t>
      </w:r>
    </w:p>
    <w:p w14:paraId="153BE097" w14:textId="77777777" w:rsidR="007C5751" w:rsidRPr="007C5751" w:rsidRDefault="007C5751" w:rsidP="007C5751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C5751">
        <w:rPr>
          <w:rFonts w:ascii="宋体" w:eastAsia="宋体" w:hAnsi="宋体" w:cs="宋体"/>
          <w:kern w:val="0"/>
          <w:sz w:val="24"/>
          <w:szCs w:val="24"/>
          <w14:ligatures w14:val="none"/>
        </w:rPr>
        <w:t>增大框架柱截面，提高延性；</w:t>
      </w:r>
    </w:p>
    <w:p w14:paraId="3523BD2C" w14:textId="77777777" w:rsidR="007C5751" w:rsidRPr="007C5751" w:rsidRDefault="007C5751" w:rsidP="007C5751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C5751">
        <w:rPr>
          <w:rFonts w:ascii="宋体" w:eastAsia="宋体" w:hAnsi="宋体" w:cs="宋体"/>
          <w:kern w:val="0"/>
          <w:sz w:val="24"/>
          <w:szCs w:val="24"/>
          <w14:ligatures w14:val="none"/>
        </w:rPr>
        <w:t>局部采用钢结构屋盖，减轻结构自重；</w:t>
      </w:r>
    </w:p>
    <w:p w14:paraId="371D234B" w14:textId="77777777" w:rsidR="007C5751" w:rsidRPr="007C5751" w:rsidRDefault="007C5751" w:rsidP="007C5751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C5751">
        <w:rPr>
          <w:rFonts w:ascii="宋体" w:eastAsia="宋体" w:hAnsi="宋体" w:cs="宋体"/>
          <w:kern w:val="0"/>
          <w:sz w:val="24"/>
          <w:szCs w:val="24"/>
          <w14:ligatures w14:val="none"/>
        </w:rPr>
        <w:t>设置消能减震构件，提高耗能能力；</w:t>
      </w:r>
    </w:p>
    <w:p w14:paraId="73DFB3B5" w14:textId="77777777" w:rsidR="007C5751" w:rsidRPr="007C5751" w:rsidRDefault="007C5751" w:rsidP="007C5751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C5751">
        <w:rPr>
          <w:rFonts w:ascii="宋体" w:eastAsia="宋体" w:hAnsi="宋体" w:cs="宋体"/>
          <w:kern w:val="0"/>
          <w:sz w:val="24"/>
          <w:szCs w:val="24"/>
          <w14:ligatures w14:val="none"/>
        </w:rPr>
        <w:t>采用高强度钢筋 HRB400；</w:t>
      </w:r>
    </w:p>
    <w:p w14:paraId="67FE212F" w14:textId="77777777" w:rsidR="007C5751" w:rsidRPr="007C5751" w:rsidRDefault="007C5751" w:rsidP="007C5751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C5751">
        <w:rPr>
          <w:rFonts w:ascii="宋体" w:eastAsia="宋体" w:hAnsi="宋体" w:cs="宋体"/>
          <w:kern w:val="0"/>
          <w:sz w:val="24"/>
          <w:szCs w:val="24"/>
          <w14:ligatures w14:val="none"/>
        </w:rPr>
        <w:t>采用 C35～C40 混凝土，提高抗压性能；</w:t>
      </w:r>
    </w:p>
    <w:p w14:paraId="1B4C00C9" w14:textId="77777777" w:rsidR="007C5751" w:rsidRPr="007C5751" w:rsidRDefault="007C5751" w:rsidP="007C5751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C5751">
        <w:rPr>
          <w:rFonts w:ascii="宋体" w:eastAsia="宋体" w:hAnsi="宋体" w:cs="宋体"/>
          <w:kern w:val="0"/>
          <w:sz w:val="24"/>
          <w:szCs w:val="24"/>
          <w14:ligatures w14:val="none"/>
        </w:rPr>
        <w:t>优化结构布置，减少扭转效应。</w:t>
      </w:r>
    </w:p>
    <w:p w14:paraId="4DC6EA66" w14:textId="77777777" w:rsidR="007C5751" w:rsidRPr="007C5751" w:rsidRDefault="007C5751" w:rsidP="007C5751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C5751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43E27FAB">
          <v:rect id="_x0000_i1136" style="width:0;height:1.5pt" o:hralign="center" o:hrstd="t" o:hr="t" fillcolor="#a0a0a0" stroked="f"/>
        </w:pict>
      </w:r>
    </w:p>
    <w:p w14:paraId="631B1A8D" w14:textId="77777777" w:rsidR="007C5751" w:rsidRPr="007C5751" w:rsidRDefault="007C5751" w:rsidP="007C5751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7C5751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四、结构分析模型</w:t>
      </w:r>
    </w:p>
    <w:p w14:paraId="21D688B6" w14:textId="77777777" w:rsidR="007C5751" w:rsidRPr="007C5751" w:rsidRDefault="007C5751" w:rsidP="007C5751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7C5751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4.1 建模软件</w:t>
      </w:r>
    </w:p>
    <w:p w14:paraId="3E4780C3" w14:textId="77777777" w:rsidR="007C5751" w:rsidRPr="007C5751" w:rsidRDefault="007C5751" w:rsidP="007C5751">
      <w:pPr>
        <w:widowControl/>
        <w:numPr>
          <w:ilvl w:val="0"/>
          <w:numId w:val="1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C5751">
        <w:rPr>
          <w:rFonts w:ascii="宋体" w:eastAsia="宋体" w:hAnsi="宋体" w:cs="宋体"/>
          <w:kern w:val="0"/>
          <w:sz w:val="24"/>
          <w:szCs w:val="24"/>
          <w14:ligatures w14:val="none"/>
        </w:rPr>
        <w:t>PKPM SATWE</w:t>
      </w:r>
    </w:p>
    <w:p w14:paraId="5823A017" w14:textId="77777777" w:rsidR="007C5751" w:rsidRPr="007C5751" w:rsidRDefault="007C5751" w:rsidP="007C5751">
      <w:pPr>
        <w:widowControl/>
        <w:numPr>
          <w:ilvl w:val="0"/>
          <w:numId w:val="1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C5751">
        <w:rPr>
          <w:rFonts w:ascii="宋体" w:eastAsia="宋体" w:hAnsi="宋体" w:cs="宋体"/>
          <w:kern w:val="0"/>
          <w:sz w:val="24"/>
          <w:szCs w:val="24"/>
          <w14:ligatures w14:val="none"/>
        </w:rPr>
        <w:t>ETABS</w:t>
      </w:r>
    </w:p>
    <w:p w14:paraId="69C177BB" w14:textId="77777777" w:rsidR="007C5751" w:rsidRPr="007C5751" w:rsidRDefault="007C5751" w:rsidP="007C5751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7C5751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4.2 模型参数</w:t>
      </w:r>
    </w:p>
    <w:p w14:paraId="3E1B37EC" w14:textId="77777777" w:rsidR="007C5751" w:rsidRPr="007C5751" w:rsidRDefault="007C5751" w:rsidP="007C5751">
      <w:pPr>
        <w:widowControl/>
        <w:numPr>
          <w:ilvl w:val="0"/>
          <w:numId w:val="1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C5751">
        <w:rPr>
          <w:rFonts w:ascii="宋体" w:eastAsia="宋体" w:hAnsi="宋体" w:cs="宋体"/>
          <w:kern w:val="0"/>
          <w:sz w:val="24"/>
          <w:szCs w:val="24"/>
          <w14:ligatures w14:val="none"/>
        </w:rPr>
        <w:t>结构材料：C35/C40 混凝土、HRB400 钢筋</w:t>
      </w:r>
    </w:p>
    <w:p w14:paraId="353D1D4B" w14:textId="77777777" w:rsidR="007C5751" w:rsidRPr="007C5751" w:rsidRDefault="007C5751" w:rsidP="007C5751">
      <w:pPr>
        <w:widowControl/>
        <w:numPr>
          <w:ilvl w:val="0"/>
          <w:numId w:val="1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C5751">
        <w:rPr>
          <w:rFonts w:ascii="宋体" w:eastAsia="宋体" w:hAnsi="宋体" w:cs="宋体"/>
          <w:kern w:val="0"/>
          <w:sz w:val="24"/>
          <w:szCs w:val="24"/>
          <w14:ligatures w14:val="none"/>
        </w:rPr>
        <w:t>地震分组：第一组</w:t>
      </w:r>
    </w:p>
    <w:p w14:paraId="0499A7CF" w14:textId="77777777" w:rsidR="007C5751" w:rsidRPr="007C5751" w:rsidRDefault="007C5751" w:rsidP="007C5751">
      <w:pPr>
        <w:widowControl/>
        <w:numPr>
          <w:ilvl w:val="0"/>
          <w:numId w:val="1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C5751">
        <w:rPr>
          <w:rFonts w:ascii="宋体" w:eastAsia="宋体" w:hAnsi="宋体" w:cs="宋体"/>
          <w:kern w:val="0"/>
          <w:sz w:val="24"/>
          <w:szCs w:val="24"/>
          <w14:ligatures w14:val="none"/>
        </w:rPr>
        <w:t>场地类别：Ⅱ类</w:t>
      </w:r>
    </w:p>
    <w:p w14:paraId="15C75059" w14:textId="77777777" w:rsidR="007C5751" w:rsidRPr="007C5751" w:rsidRDefault="007C5751" w:rsidP="007C5751">
      <w:pPr>
        <w:widowControl/>
        <w:numPr>
          <w:ilvl w:val="0"/>
          <w:numId w:val="1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C5751">
        <w:rPr>
          <w:rFonts w:ascii="宋体" w:eastAsia="宋体" w:hAnsi="宋体" w:cs="宋体"/>
          <w:kern w:val="0"/>
          <w:sz w:val="24"/>
          <w:szCs w:val="24"/>
          <w14:ligatures w14:val="none"/>
        </w:rPr>
        <w:t>阻尼比：5%</w:t>
      </w:r>
    </w:p>
    <w:p w14:paraId="1A6216E3" w14:textId="77777777" w:rsidR="007C5751" w:rsidRPr="007C5751" w:rsidRDefault="007C5751" w:rsidP="007C5751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7C5751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4.3 模态分析结果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9"/>
        <w:gridCol w:w="1627"/>
        <w:gridCol w:w="1039"/>
      </w:tblGrid>
      <w:tr w:rsidR="007C5751" w:rsidRPr="007C5751" w14:paraId="29ACDA6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14D0EA" w14:textId="77777777" w:rsidR="007C5751" w:rsidRPr="007C5751" w:rsidRDefault="007C5751" w:rsidP="007C575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C575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模态阶次</w:t>
            </w:r>
          </w:p>
        </w:tc>
        <w:tc>
          <w:tcPr>
            <w:tcW w:w="0" w:type="auto"/>
            <w:vAlign w:val="center"/>
            <w:hideMark/>
          </w:tcPr>
          <w:p w14:paraId="799F81AA" w14:textId="77777777" w:rsidR="007C5751" w:rsidRPr="007C5751" w:rsidRDefault="007C5751" w:rsidP="007C575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C575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自振周期（s）</w:t>
            </w:r>
          </w:p>
        </w:tc>
        <w:tc>
          <w:tcPr>
            <w:tcW w:w="0" w:type="auto"/>
            <w:vAlign w:val="center"/>
            <w:hideMark/>
          </w:tcPr>
          <w:p w14:paraId="773E3CBB" w14:textId="77777777" w:rsidR="007C5751" w:rsidRPr="007C5751" w:rsidRDefault="007C5751" w:rsidP="007C575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C575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振型说明</w:t>
            </w:r>
          </w:p>
        </w:tc>
      </w:tr>
      <w:tr w:rsidR="007C5751" w:rsidRPr="007C5751" w14:paraId="2940CD2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428C3C" w14:textId="77777777" w:rsidR="007C5751" w:rsidRPr="007C5751" w:rsidRDefault="007C5751" w:rsidP="007C575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C575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F0AC132" w14:textId="77777777" w:rsidR="007C5751" w:rsidRPr="007C5751" w:rsidRDefault="007C5751" w:rsidP="007C575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C575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0.42</w:t>
            </w:r>
          </w:p>
        </w:tc>
        <w:tc>
          <w:tcPr>
            <w:tcW w:w="0" w:type="auto"/>
            <w:vAlign w:val="center"/>
            <w:hideMark/>
          </w:tcPr>
          <w:p w14:paraId="5AA28E7A" w14:textId="77777777" w:rsidR="007C5751" w:rsidRPr="007C5751" w:rsidRDefault="007C5751" w:rsidP="007C575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C575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X 向侧移</w:t>
            </w:r>
          </w:p>
        </w:tc>
      </w:tr>
      <w:tr w:rsidR="007C5751" w:rsidRPr="007C5751" w14:paraId="09CEB67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0AAA5B" w14:textId="77777777" w:rsidR="007C5751" w:rsidRPr="007C5751" w:rsidRDefault="007C5751" w:rsidP="007C575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C575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2363B73" w14:textId="77777777" w:rsidR="007C5751" w:rsidRPr="007C5751" w:rsidRDefault="007C5751" w:rsidP="007C575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C575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0.38</w:t>
            </w:r>
          </w:p>
        </w:tc>
        <w:tc>
          <w:tcPr>
            <w:tcW w:w="0" w:type="auto"/>
            <w:vAlign w:val="center"/>
            <w:hideMark/>
          </w:tcPr>
          <w:p w14:paraId="0593952E" w14:textId="77777777" w:rsidR="007C5751" w:rsidRPr="007C5751" w:rsidRDefault="007C5751" w:rsidP="007C575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C575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Y 向侧移</w:t>
            </w:r>
          </w:p>
        </w:tc>
      </w:tr>
      <w:tr w:rsidR="007C5751" w:rsidRPr="007C5751" w14:paraId="1DFD859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3BBCC4" w14:textId="77777777" w:rsidR="007C5751" w:rsidRPr="007C5751" w:rsidRDefault="007C5751" w:rsidP="007C575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C575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lastRenderedPageBreak/>
              <w:t>3</w:t>
            </w:r>
          </w:p>
        </w:tc>
        <w:tc>
          <w:tcPr>
            <w:tcW w:w="0" w:type="auto"/>
            <w:vAlign w:val="center"/>
            <w:hideMark/>
          </w:tcPr>
          <w:p w14:paraId="40C57F7F" w14:textId="77777777" w:rsidR="007C5751" w:rsidRPr="007C5751" w:rsidRDefault="007C5751" w:rsidP="007C575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C575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0.29</w:t>
            </w:r>
          </w:p>
        </w:tc>
        <w:tc>
          <w:tcPr>
            <w:tcW w:w="0" w:type="auto"/>
            <w:vAlign w:val="center"/>
            <w:hideMark/>
          </w:tcPr>
          <w:p w14:paraId="73B9123C" w14:textId="77777777" w:rsidR="007C5751" w:rsidRPr="007C5751" w:rsidRDefault="007C5751" w:rsidP="007C575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C575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扭转振型</w:t>
            </w:r>
          </w:p>
        </w:tc>
      </w:tr>
    </w:tbl>
    <w:p w14:paraId="21FB3DE3" w14:textId="77777777" w:rsidR="007C5751" w:rsidRPr="007C5751" w:rsidRDefault="007C5751" w:rsidP="007C575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C575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结论：</w:t>
      </w:r>
      <w:r w:rsidRPr="007C5751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周期合理，结构整体刚度满足要求。</w:t>
      </w:r>
    </w:p>
    <w:p w14:paraId="3E81F83E" w14:textId="77777777" w:rsidR="007C5751" w:rsidRPr="007C5751" w:rsidRDefault="007C5751" w:rsidP="007C5751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C5751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3488F19">
          <v:rect id="_x0000_i1137" style="width:0;height:1.5pt" o:hralign="center" o:hrstd="t" o:hr="t" fillcolor="#a0a0a0" stroked="f"/>
        </w:pict>
      </w:r>
    </w:p>
    <w:p w14:paraId="1B1D4701" w14:textId="77777777" w:rsidR="007C5751" w:rsidRPr="007C5751" w:rsidRDefault="007C5751" w:rsidP="007C5751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7C5751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五、地震作用分析</w:t>
      </w:r>
    </w:p>
    <w:p w14:paraId="4D39BB18" w14:textId="77777777" w:rsidR="007C5751" w:rsidRPr="007C5751" w:rsidRDefault="007C5751" w:rsidP="007C5751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7C5751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5.1 水平地震力计算</w:t>
      </w:r>
    </w:p>
    <w:p w14:paraId="3ACB575E" w14:textId="77777777" w:rsidR="007C5751" w:rsidRPr="007C5751" w:rsidRDefault="007C5751" w:rsidP="007C575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C5751">
        <w:rPr>
          <w:rFonts w:ascii="宋体" w:eastAsia="宋体" w:hAnsi="宋体" w:cs="宋体"/>
          <w:kern w:val="0"/>
          <w:sz w:val="24"/>
          <w:szCs w:val="24"/>
          <w14:ligatures w14:val="none"/>
        </w:rPr>
        <w:t>地震影响系数：0.10g</w:t>
      </w:r>
      <w:r w:rsidRPr="007C5751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水平地震力：</w:t>
      </w:r>
      <w:r w:rsidRPr="007C5751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[ F = α·G ] 其中：α = 0.10，G 为结构总重。</w:t>
      </w:r>
    </w:p>
    <w:p w14:paraId="25E38E36" w14:textId="77777777" w:rsidR="007C5751" w:rsidRPr="007C5751" w:rsidRDefault="007C5751" w:rsidP="007C5751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7C5751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5.2 层间位移角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9"/>
        <w:gridCol w:w="1024"/>
        <w:gridCol w:w="783"/>
        <w:gridCol w:w="1039"/>
      </w:tblGrid>
      <w:tr w:rsidR="007C5751" w:rsidRPr="007C5751" w14:paraId="6938AA3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D37806" w14:textId="77777777" w:rsidR="007C5751" w:rsidRPr="007C5751" w:rsidRDefault="007C5751" w:rsidP="007C575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C575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地震水准</w:t>
            </w:r>
          </w:p>
        </w:tc>
        <w:tc>
          <w:tcPr>
            <w:tcW w:w="0" w:type="auto"/>
            <w:vAlign w:val="center"/>
            <w:hideMark/>
          </w:tcPr>
          <w:p w14:paraId="3CB03FD1" w14:textId="77777777" w:rsidR="007C5751" w:rsidRPr="007C5751" w:rsidRDefault="007C5751" w:rsidP="007C575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C575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规范限值</w:t>
            </w:r>
          </w:p>
        </w:tc>
        <w:tc>
          <w:tcPr>
            <w:tcW w:w="0" w:type="auto"/>
            <w:vAlign w:val="center"/>
            <w:hideMark/>
          </w:tcPr>
          <w:p w14:paraId="508D1343" w14:textId="77777777" w:rsidR="007C5751" w:rsidRPr="007C5751" w:rsidRDefault="007C5751" w:rsidP="007C575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C575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计算值</w:t>
            </w:r>
          </w:p>
        </w:tc>
        <w:tc>
          <w:tcPr>
            <w:tcW w:w="0" w:type="auto"/>
            <w:vAlign w:val="center"/>
            <w:hideMark/>
          </w:tcPr>
          <w:p w14:paraId="4F28BF1D" w14:textId="77777777" w:rsidR="007C5751" w:rsidRPr="007C5751" w:rsidRDefault="007C5751" w:rsidP="007C575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C575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是否满足</w:t>
            </w:r>
          </w:p>
        </w:tc>
      </w:tr>
      <w:tr w:rsidR="007C5751" w:rsidRPr="007C5751" w14:paraId="5ABD66D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E67198" w14:textId="77777777" w:rsidR="007C5751" w:rsidRPr="007C5751" w:rsidRDefault="007C5751" w:rsidP="007C575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C575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小震</w:t>
            </w:r>
          </w:p>
        </w:tc>
        <w:tc>
          <w:tcPr>
            <w:tcW w:w="0" w:type="auto"/>
            <w:vAlign w:val="center"/>
            <w:hideMark/>
          </w:tcPr>
          <w:p w14:paraId="4CA0B2DA" w14:textId="77777777" w:rsidR="007C5751" w:rsidRPr="007C5751" w:rsidRDefault="007C5751" w:rsidP="007C575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C575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1/550</w:t>
            </w:r>
          </w:p>
        </w:tc>
        <w:tc>
          <w:tcPr>
            <w:tcW w:w="0" w:type="auto"/>
            <w:vAlign w:val="center"/>
            <w:hideMark/>
          </w:tcPr>
          <w:p w14:paraId="4BFA3ED8" w14:textId="77777777" w:rsidR="007C5751" w:rsidRPr="007C5751" w:rsidRDefault="007C5751" w:rsidP="007C575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C575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1/780</w:t>
            </w:r>
          </w:p>
        </w:tc>
        <w:tc>
          <w:tcPr>
            <w:tcW w:w="0" w:type="auto"/>
            <w:vAlign w:val="center"/>
            <w:hideMark/>
          </w:tcPr>
          <w:p w14:paraId="5A49C2A7" w14:textId="77777777" w:rsidR="007C5751" w:rsidRPr="007C5751" w:rsidRDefault="007C5751" w:rsidP="007C575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C5751">
              <w:rPr>
                <w:rFonts w:ascii="Segoe UI Symbol" w:eastAsia="宋体" w:hAnsi="Segoe UI Symbol" w:cs="Segoe UI Symbol"/>
                <w:kern w:val="0"/>
                <w:sz w:val="24"/>
                <w:szCs w:val="24"/>
                <w14:ligatures w14:val="none"/>
              </w:rPr>
              <w:t>✔</w:t>
            </w:r>
            <w:r w:rsidRPr="007C575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 满足</w:t>
            </w:r>
          </w:p>
        </w:tc>
      </w:tr>
      <w:tr w:rsidR="007C5751" w:rsidRPr="007C5751" w14:paraId="1D6556E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204990" w14:textId="77777777" w:rsidR="007C5751" w:rsidRPr="007C5751" w:rsidRDefault="007C5751" w:rsidP="007C575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C575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中震</w:t>
            </w:r>
          </w:p>
        </w:tc>
        <w:tc>
          <w:tcPr>
            <w:tcW w:w="0" w:type="auto"/>
            <w:vAlign w:val="center"/>
            <w:hideMark/>
          </w:tcPr>
          <w:p w14:paraId="04B2D6E8" w14:textId="77777777" w:rsidR="007C5751" w:rsidRPr="007C5751" w:rsidRDefault="007C5751" w:rsidP="007C575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C575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1/250</w:t>
            </w:r>
          </w:p>
        </w:tc>
        <w:tc>
          <w:tcPr>
            <w:tcW w:w="0" w:type="auto"/>
            <w:vAlign w:val="center"/>
            <w:hideMark/>
          </w:tcPr>
          <w:p w14:paraId="5BEB4198" w14:textId="77777777" w:rsidR="007C5751" w:rsidRPr="007C5751" w:rsidRDefault="007C5751" w:rsidP="007C575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C575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1/360</w:t>
            </w:r>
          </w:p>
        </w:tc>
        <w:tc>
          <w:tcPr>
            <w:tcW w:w="0" w:type="auto"/>
            <w:vAlign w:val="center"/>
            <w:hideMark/>
          </w:tcPr>
          <w:p w14:paraId="6B4050B6" w14:textId="77777777" w:rsidR="007C5751" w:rsidRPr="007C5751" w:rsidRDefault="007C5751" w:rsidP="007C575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C5751">
              <w:rPr>
                <w:rFonts w:ascii="Segoe UI Symbol" w:eastAsia="宋体" w:hAnsi="Segoe UI Symbol" w:cs="Segoe UI Symbol"/>
                <w:kern w:val="0"/>
                <w:sz w:val="24"/>
                <w:szCs w:val="24"/>
                <w14:ligatures w14:val="none"/>
              </w:rPr>
              <w:t>✔</w:t>
            </w:r>
            <w:r w:rsidRPr="007C575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 满足</w:t>
            </w:r>
          </w:p>
        </w:tc>
      </w:tr>
      <w:tr w:rsidR="007C5751" w:rsidRPr="007C5751" w14:paraId="4720058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C45880" w14:textId="77777777" w:rsidR="007C5751" w:rsidRPr="007C5751" w:rsidRDefault="007C5751" w:rsidP="007C575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C575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大震</w:t>
            </w:r>
          </w:p>
        </w:tc>
        <w:tc>
          <w:tcPr>
            <w:tcW w:w="0" w:type="auto"/>
            <w:vAlign w:val="center"/>
            <w:hideMark/>
          </w:tcPr>
          <w:p w14:paraId="2E840C41" w14:textId="77777777" w:rsidR="007C5751" w:rsidRPr="007C5751" w:rsidRDefault="007C5751" w:rsidP="007C575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C575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1/120</w:t>
            </w:r>
          </w:p>
        </w:tc>
        <w:tc>
          <w:tcPr>
            <w:tcW w:w="0" w:type="auto"/>
            <w:vAlign w:val="center"/>
            <w:hideMark/>
          </w:tcPr>
          <w:p w14:paraId="1AD6E6B8" w14:textId="77777777" w:rsidR="007C5751" w:rsidRPr="007C5751" w:rsidRDefault="007C5751" w:rsidP="007C575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C575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1/180</w:t>
            </w:r>
          </w:p>
        </w:tc>
        <w:tc>
          <w:tcPr>
            <w:tcW w:w="0" w:type="auto"/>
            <w:vAlign w:val="center"/>
            <w:hideMark/>
          </w:tcPr>
          <w:p w14:paraId="415DD0CC" w14:textId="77777777" w:rsidR="007C5751" w:rsidRPr="007C5751" w:rsidRDefault="007C5751" w:rsidP="007C575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C5751">
              <w:rPr>
                <w:rFonts w:ascii="Segoe UI Symbol" w:eastAsia="宋体" w:hAnsi="Segoe UI Symbol" w:cs="Segoe UI Symbol"/>
                <w:kern w:val="0"/>
                <w:sz w:val="24"/>
                <w:szCs w:val="24"/>
                <w14:ligatures w14:val="none"/>
              </w:rPr>
              <w:t>✔</w:t>
            </w:r>
            <w:r w:rsidRPr="007C575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 满足</w:t>
            </w:r>
          </w:p>
        </w:tc>
      </w:tr>
    </w:tbl>
    <w:p w14:paraId="32815A66" w14:textId="77777777" w:rsidR="007C5751" w:rsidRPr="007C5751" w:rsidRDefault="007C5751" w:rsidP="007C575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C575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结论：</w:t>
      </w:r>
      <w:r w:rsidRPr="007C5751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层间位移角均满足规范要求，结构延性良好。</w:t>
      </w:r>
    </w:p>
    <w:p w14:paraId="2775B7AC" w14:textId="77777777" w:rsidR="007C5751" w:rsidRPr="007C5751" w:rsidRDefault="007C5751" w:rsidP="007C5751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C5751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1A692F6">
          <v:rect id="_x0000_i1138" style="width:0;height:1.5pt" o:hralign="center" o:hrstd="t" o:hr="t" fillcolor="#a0a0a0" stroked="f"/>
        </w:pict>
      </w:r>
    </w:p>
    <w:p w14:paraId="6A14194C" w14:textId="77777777" w:rsidR="007C5751" w:rsidRPr="007C5751" w:rsidRDefault="007C5751" w:rsidP="007C5751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7C5751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六、构件抗震性能分析</w:t>
      </w:r>
    </w:p>
    <w:p w14:paraId="201B7451" w14:textId="77777777" w:rsidR="007C5751" w:rsidRPr="007C5751" w:rsidRDefault="007C5751" w:rsidP="007C5751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7C5751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6.1 框架柱</w:t>
      </w:r>
    </w:p>
    <w:p w14:paraId="584A1CFE" w14:textId="77777777" w:rsidR="007C5751" w:rsidRPr="007C5751" w:rsidRDefault="007C5751" w:rsidP="007C5751">
      <w:pPr>
        <w:widowControl/>
        <w:numPr>
          <w:ilvl w:val="0"/>
          <w:numId w:val="1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C5751">
        <w:rPr>
          <w:rFonts w:ascii="宋体" w:eastAsia="宋体" w:hAnsi="宋体" w:cs="宋体"/>
          <w:kern w:val="0"/>
          <w:sz w:val="24"/>
          <w:szCs w:val="24"/>
          <w14:ligatures w14:val="none"/>
        </w:rPr>
        <w:t>最大轴压比：0.38 ＜ 0.45（满足要求）</w:t>
      </w:r>
    </w:p>
    <w:p w14:paraId="2E4726BF" w14:textId="77777777" w:rsidR="007C5751" w:rsidRPr="007C5751" w:rsidRDefault="007C5751" w:rsidP="007C5751">
      <w:pPr>
        <w:widowControl/>
        <w:numPr>
          <w:ilvl w:val="0"/>
          <w:numId w:val="1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C5751">
        <w:rPr>
          <w:rFonts w:ascii="宋体" w:eastAsia="宋体" w:hAnsi="宋体" w:cs="宋体"/>
          <w:kern w:val="0"/>
          <w:sz w:val="24"/>
          <w:szCs w:val="24"/>
          <w14:ligatures w14:val="none"/>
        </w:rPr>
        <w:t>延性系数：≥ 3.5（满足 PBSD 要求）</w:t>
      </w:r>
    </w:p>
    <w:p w14:paraId="7AA64B7E" w14:textId="77777777" w:rsidR="007C5751" w:rsidRPr="007C5751" w:rsidRDefault="007C5751" w:rsidP="007C5751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7C5751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6.2 框架梁</w:t>
      </w:r>
    </w:p>
    <w:p w14:paraId="58AB265F" w14:textId="77777777" w:rsidR="007C5751" w:rsidRPr="007C5751" w:rsidRDefault="007C5751" w:rsidP="007C5751">
      <w:pPr>
        <w:widowControl/>
        <w:numPr>
          <w:ilvl w:val="0"/>
          <w:numId w:val="1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C5751">
        <w:rPr>
          <w:rFonts w:ascii="宋体" w:eastAsia="宋体" w:hAnsi="宋体" w:cs="宋体"/>
          <w:kern w:val="0"/>
          <w:sz w:val="24"/>
          <w:szCs w:val="24"/>
          <w14:ligatures w14:val="none"/>
        </w:rPr>
        <w:t>最大弯矩：120 kN·m（满足承载力要求）</w:t>
      </w:r>
    </w:p>
    <w:p w14:paraId="38EBDF42" w14:textId="77777777" w:rsidR="007C5751" w:rsidRPr="007C5751" w:rsidRDefault="007C5751" w:rsidP="007C5751">
      <w:pPr>
        <w:widowControl/>
        <w:numPr>
          <w:ilvl w:val="0"/>
          <w:numId w:val="1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C5751">
        <w:rPr>
          <w:rFonts w:ascii="宋体" w:eastAsia="宋体" w:hAnsi="宋体" w:cs="宋体"/>
          <w:kern w:val="0"/>
          <w:sz w:val="24"/>
          <w:szCs w:val="24"/>
          <w14:ligatures w14:val="none"/>
        </w:rPr>
        <w:t>挠度：1/450 ＜ 1/250（满足要求）</w:t>
      </w:r>
    </w:p>
    <w:p w14:paraId="4BE0AB29" w14:textId="77777777" w:rsidR="007C5751" w:rsidRPr="007C5751" w:rsidRDefault="007C5751" w:rsidP="007C5751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7C5751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lastRenderedPageBreak/>
        <w:t>6.3 抗震墙</w:t>
      </w:r>
    </w:p>
    <w:p w14:paraId="051328FA" w14:textId="77777777" w:rsidR="007C5751" w:rsidRPr="007C5751" w:rsidRDefault="007C5751" w:rsidP="007C5751">
      <w:pPr>
        <w:widowControl/>
        <w:numPr>
          <w:ilvl w:val="0"/>
          <w:numId w:val="1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C5751">
        <w:rPr>
          <w:rFonts w:ascii="宋体" w:eastAsia="宋体" w:hAnsi="宋体" w:cs="宋体"/>
          <w:kern w:val="0"/>
          <w:sz w:val="24"/>
          <w:szCs w:val="24"/>
          <w14:ligatures w14:val="none"/>
        </w:rPr>
        <w:t>剪应力：0.85 MPa ＜ 1.2 MPa（满足要求）</w:t>
      </w:r>
    </w:p>
    <w:p w14:paraId="4B17B392" w14:textId="77777777" w:rsidR="007C5751" w:rsidRPr="007C5751" w:rsidRDefault="007C5751" w:rsidP="007C5751">
      <w:pPr>
        <w:widowControl/>
        <w:numPr>
          <w:ilvl w:val="0"/>
          <w:numId w:val="1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C5751">
        <w:rPr>
          <w:rFonts w:ascii="宋体" w:eastAsia="宋体" w:hAnsi="宋体" w:cs="宋体"/>
          <w:kern w:val="0"/>
          <w:sz w:val="24"/>
          <w:szCs w:val="24"/>
          <w14:ligatures w14:val="none"/>
        </w:rPr>
        <w:t>整体稳定性良好</w:t>
      </w:r>
    </w:p>
    <w:p w14:paraId="6750BD15" w14:textId="77777777" w:rsidR="007C5751" w:rsidRPr="007C5751" w:rsidRDefault="007C5751" w:rsidP="007C5751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7C5751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6.4 钢结构屋盖</w:t>
      </w:r>
    </w:p>
    <w:p w14:paraId="1F72AEB0" w14:textId="77777777" w:rsidR="007C5751" w:rsidRPr="007C5751" w:rsidRDefault="007C5751" w:rsidP="007C5751">
      <w:pPr>
        <w:widowControl/>
        <w:numPr>
          <w:ilvl w:val="0"/>
          <w:numId w:val="1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C5751">
        <w:rPr>
          <w:rFonts w:ascii="宋体" w:eastAsia="宋体" w:hAnsi="宋体" w:cs="宋体"/>
          <w:kern w:val="0"/>
          <w:sz w:val="24"/>
          <w:szCs w:val="24"/>
          <w14:ligatures w14:val="none"/>
        </w:rPr>
        <w:t>最大挠度：L/380 ＜ L/250（满足要求）</w:t>
      </w:r>
    </w:p>
    <w:p w14:paraId="0DA46A89" w14:textId="77777777" w:rsidR="007C5751" w:rsidRPr="007C5751" w:rsidRDefault="007C5751" w:rsidP="007C5751">
      <w:pPr>
        <w:widowControl/>
        <w:numPr>
          <w:ilvl w:val="0"/>
          <w:numId w:val="1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C5751">
        <w:rPr>
          <w:rFonts w:ascii="宋体" w:eastAsia="宋体" w:hAnsi="宋体" w:cs="宋体"/>
          <w:kern w:val="0"/>
          <w:sz w:val="24"/>
          <w:szCs w:val="24"/>
          <w14:ligatures w14:val="none"/>
        </w:rPr>
        <w:t>构件强度满足 GB 50017 要求</w:t>
      </w:r>
    </w:p>
    <w:p w14:paraId="7797C004" w14:textId="77777777" w:rsidR="007C5751" w:rsidRPr="007C5751" w:rsidRDefault="007C5751" w:rsidP="007C5751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C5751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E60E241">
          <v:rect id="_x0000_i1139" style="width:0;height:1.5pt" o:hralign="center" o:hrstd="t" o:hr="t" fillcolor="#a0a0a0" stroked="f"/>
        </w:pict>
      </w:r>
    </w:p>
    <w:p w14:paraId="13AE46C7" w14:textId="77777777" w:rsidR="007C5751" w:rsidRPr="007C5751" w:rsidRDefault="007C5751" w:rsidP="007C5751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7C5751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七、消能减震分析</w:t>
      </w:r>
    </w:p>
    <w:p w14:paraId="1FDDF45F" w14:textId="77777777" w:rsidR="007C5751" w:rsidRPr="007C5751" w:rsidRDefault="007C5751" w:rsidP="007C575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C5751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本项目采用局部消能构件（阻尼器）以降低地震反应。</w:t>
      </w:r>
    </w:p>
    <w:p w14:paraId="20F49D35" w14:textId="77777777" w:rsidR="007C5751" w:rsidRPr="007C5751" w:rsidRDefault="007C5751" w:rsidP="007C5751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7C5751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7.1 减震效果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5"/>
        <w:gridCol w:w="783"/>
        <w:gridCol w:w="783"/>
        <w:gridCol w:w="1039"/>
      </w:tblGrid>
      <w:tr w:rsidR="007C5751" w:rsidRPr="007C5751" w14:paraId="188EE7D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3FB2AC" w14:textId="77777777" w:rsidR="007C5751" w:rsidRPr="007C5751" w:rsidRDefault="007C5751" w:rsidP="007C575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C575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项目</w:t>
            </w:r>
          </w:p>
        </w:tc>
        <w:tc>
          <w:tcPr>
            <w:tcW w:w="0" w:type="auto"/>
            <w:vAlign w:val="center"/>
            <w:hideMark/>
          </w:tcPr>
          <w:p w14:paraId="1DB66813" w14:textId="77777777" w:rsidR="007C5751" w:rsidRPr="007C5751" w:rsidRDefault="007C5751" w:rsidP="007C575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C575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未减震</w:t>
            </w:r>
          </w:p>
        </w:tc>
        <w:tc>
          <w:tcPr>
            <w:tcW w:w="0" w:type="auto"/>
            <w:vAlign w:val="center"/>
            <w:hideMark/>
          </w:tcPr>
          <w:p w14:paraId="79C3507B" w14:textId="77777777" w:rsidR="007C5751" w:rsidRPr="007C5751" w:rsidRDefault="007C5751" w:rsidP="007C575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C575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减震后</w:t>
            </w:r>
          </w:p>
        </w:tc>
        <w:tc>
          <w:tcPr>
            <w:tcW w:w="0" w:type="auto"/>
            <w:vAlign w:val="center"/>
            <w:hideMark/>
          </w:tcPr>
          <w:p w14:paraId="54F365A2" w14:textId="77777777" w:rsidR="007C5751" w:rsidRPr="007C5751" w:rsidRDefault="007C5751" w:rsidP="007C575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C575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降低比例</w:t>
            </w:r>
          </w:p>
        </w:tc>
      </w:tr>
      <w:tr w:rsidR="007C5751" w:rsidRPr="007C5751" w14:paraId="291D6E2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621EB1" w14:textId="77777777" w:rsidR="007C5751" w:rsidRPr="007C5751" w:rsidRDefault="007C5751" w:rsidP="007C575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C575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层间位移</w:t>
            </w:r>
          </w:p>
        </w:tc>
        <w:tc>
          <w:tcPr>
            <w:tcW w:w="0" w:type="auto"/>
            <w:vAlign w:val="center"/>
            <w:hideMark/>
          </w:tcPr>
          <w:p w14:paraId="78404D7B" w14:textId="77777777" w:rsidR="007C5751" w:rsidRPr="007C5751" w:rsidRDefault="007C5751" w:rsidP="007C575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C575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100%</w:t>
            </w:r>
          </w:p>
        </w:tc>
        <w:tc>
          <w:tcPr>
            <w:tcW w:w="0" w:type="auto"/>
            <w:vAlign w:val="center"/>
            <w:hideMark/>
          </w:tcPr>
          <w:p w14:paraId="55E95813" w14:textId="77777777" w:rsidR="007C5751" w:rsidRPr="007C5751" w:rsidRDefault="007C5751" w:rsidP="007C575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C575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82%</w:t>
            </w:r>
          </w:p>
        </w:tc>
        <w:tc>
          <w:tcPr>
            <w:tcW w:w="0" w:type="auto"/>
            <w:vAlign w:val="center"/>
            <w:hideMark/>
          </w:tcPr>
          <w:p w14:paraId="73E4BC6C" w14:textId="77777777" w:rsidR="007C5751" w:rsidRPr="007C5751" w:rsidRDefault="007C5751" w:rsidP="007C575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C575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↓18%</w:t>
            </w:r>
          </w:p>
        </w:tc>
      </w:tr>
      <w:tr w:rsidR="007C5751" w:rsidRPr="007C5751" w14:paraId="68FDC7D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188066" w14:textId="77777777" w:rsidR="007C5751" w:rsidRPr="007C5751" w:rsidRDefault="007C5751" w:rsidP="007C575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C575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地震剪力</w:t>
            </w:r>
          </w:p>
        </w:tc>
        <w:tc>
          <w:tcPr>
            <w:tcW w:w="0" w:type="auto"/>
            <w:vAlign w:val="center"/>
            <w:hideMark/>
          </w:tcPr>
          <w:p w14:paraId="6C02B0E7" w14:textId="77777777" w:rsidR="007C5751" w:rsidRPr="007C5751" w:rsidRDefault="007C5751" w:rsidP="007C575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C575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100%</w:t>
            </w:r>
          </w:p>
        </w:tc>
        <w:tc>
          <w:tcPr>
            <w:tcW w:w="0" w:type="auto"/>
            <w:vAlign w:val="center"/>
            <w:hideMark/>
          </w:tcPr>
          <w:p w14:paraId="3E4984AE" w14:textId="77777777" w:rsidR="007C5751" w:rsidRPr="007C5751" w:rsidRDefault="007C5751" w:rsidP="007C575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C575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86%</w:t>
            </w:r>
          </w:p>
        </w:tc>
        <w:tc>
          <w:tcPr>
            <w:tcW w:w="0" w:type="auto"/>
            <w:vAlign w:val="center"/>
            <w:hideMark/>
          </w:tcPr>
          <w:p w14:paraId="2573DD4E" w14:textId="77777777" w:rsidR="007C5751" w:rsidRPr="007C5751" w:rsidRDefault="007C5751" w:rsidP="007C575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C575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↓14%</w:t>
            </w:r>
          </w:p>
        </w:tc>
      </w:tr>
      <w:tr w:rsidR="007C5751" w:rsidRPr="007C5751" w14:paraId="153EDE9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E92A8C" w14:textId="77777777" w:rsidR="007C5751" w:rsidRPr="007C5751" w:rsidRDefault="007C5751" w:rsidP="007C575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C575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构件内力</w:t>
            </w:r>
          </w:p>
        </w:tc>
        <w:tc>
          <w:tcPr>
            <w:tcW w:w="0" w:type="auto"/>
            <w:vAlign w:val="center"/>
            <w:hideMark/>
          </w:tcPr>
          <w:p w14:paraId="0E121EB8" w14:textId="77777777" w:rsidR="007C5751" w:rsidRPr="007C5751" w:rsidRDefault="007C5751" w:rsidP="007C575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C575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100%</w:t>
            </w:r>
          </w:p>
        </w:tc>
        <w:tc>
          <w:tcPr>
            <w:tcW w:w="0" w:type="auto"/>
            <w:vAlign w:val="center"/>
            <w:hideMark/>
          </w:tcPr>
          <w:p w14:paraId="68313502" w14:textId="77777777" w:rsidR="007C5751" w:rsidRPr="007C5751" w:rsidRDefault="007C5751" w:rsidP="007C575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C575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80%</w:t>
            </w:r>
          </w:p>
        </w:tc>
        <w:tc>
          <w:tcPr>
            <w:tcW w:w="0" w:type="auto"/>
            <w:vAlign w:val="center"/>
            <w:hideMark/>
          </w:tcPr>
          <w:p w14:paraId="42CB8876" w14:textId="77777777" w:rsidR="007C5751" w:rsidRPr="007C5751" w:rsidRDefault="007C5751" w:rsidP="007C575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C575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↓20%</w:t>
            </w:r>
          </w:p>
        </w:tc>
      </w:tr>
    </w:tbl>
    <w:p w14:paraId="27ED80B9" w14:textId="77777777" w:rsidR="007C5751" w:rsidRPr="007C5751" w:rsidRDefault="007C5751" w:rsidP="007C575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C575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结论：</w:t>
      </w:r>
      <w:r w:rsidRPr="007C5751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减震措施显著提升结构抗震性能。</w:t>
      </w:r>
    </w:p>
    <w:p w14:paraId="5D701272" w14:textId="77777777" w:rsidR="007C5751" w:rsidRPr="007C5751" w:rsidRDefault="007C5751" w:rsidP="007C5751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C5751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5D486E6">
          <v:rect id="_x0000_i1140" style="width:0;height:1.5pt" o:hralign="center" o:hrstd="t" o:hr="t" fillcolor="#a0a0a0" stroked="f"/>
        </w:pict>
      </w:r>
    </w:p>
    <w:p w14:paraId="2F808611" w14:textId="77777777" w:rsidR="007C5751" w:rsidRPr="007C5751" w:rsidRDefault="007C5751" w:rsidP="007C5751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7C5751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八、综合抗震性能评价</w:t>
      </w:r>
    </w:p>
    <w:p w14:paraId="70A40E2B" w14:textId="77777777" w:rsidR="007C5751" w:rsidRPr="007C5751" w:rsidRDefault="007C5751" w:rsidP="007C5751">
      <w:pPr>
        <w:widowControl/>
        <w:numPr>
          <w:ilvl w:val="0"/>
          <w:numId w:val="2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C5751">
        <w:rPr>
          <w:rFonts w:ascii="宋体" w:eastAsia="宋体" w:hAnsi="宋体" w:cs="宋体"/>
          <w:kern w:val="0"/>
          <w:sz w:val="24"/>
          <w:szCs w:val="24"/>
          <w14:ligatures w14:val="none"/>
        </w:rPr>
        <w:t>结构满足 PBSD 的三水准性能目标；</w:t>
      </w:r>
    </w:p>
    <w:p w14:paraId="60C07936" w14:textId="77777777" w:rsidR="007C5751" w:rsidRPr="007C5751" w:rsidRDefault="007C5751" w:rsidP="007C5751">
      <w:pPr>
        <w:widowControl/>
        <w:numPr>
          <w:ilvl w:val="0"/>
          <w:numId w:val="2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C5751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抗震性能较规范最低要求提升约 </w:t>
      </w:r>
      <w:r w:rsidRPr="007C575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20%–25%</w:t>
      </w:r>
      <w:r w:rsidRPr="007C5751">
        <w:rPr>
          <w:rFonts w:ascii="宋体" w:eastAsia="宋体" w:hAnsi="宋体" w:cs="宋体"/>
          <w:kern w:val="0"/>
          <w:sz w:val="24"/>
          <w:szCs w:val="24"/>
          <w14:ligatures w14:val="none"/>
        </w:rPr>
        <w:t>；</w:t>
      </w:r>
    </w:p>
    <w:p w14:paraId="52F6F48B" w14:textId="77777777" w:rsidR="007C5751" w:rsidRPr="007C5751" w:rsidRDefault="007C5751" w:rsidP="007C5751">
      <w:pPr>
        <w:widowControl/>
        <w:numPr>
          <w:ilvl w:val="0"/>
          <w:numId w:val="2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C5751">
        <w:rPr>
          <w:rFonts w:ascii="宋体" w:eastAsia="宋体" w:hAnsi="宋体" w:cs="宋体"/>
          <w:kern w:val="0"/>
          <w:sz w:val="24"/>
          <w:szCs w:val="24"/>
          <w14:ligatures w14:val="none"/>
        </w:rPr>
        <w:t>结构整体刚度、延性、稳定性良好；</w:t>
      </w:r>
    </w:p>
    <w:p w14:paraId="67104FDC" w14:textId="77777777" w:rsidR="007C5751" w:rsidRPr="007C5751" w:rsidRDefault="007C5751" w:rsidP="007C5751">
      <w:pPr>
        <w:widowControl/>
        <w:numPr>
          <w:ilvl w:val="0"/>
          <w:numId w:val="2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C5751">
        <w:rPr>
          <w:rFonts w:ascii="宋体" w:eastAsia="宋体" w:hAnsi="宋体" w:cs="宋体"/>
          <w:kern w:val="0"/>
          <w:sz w:val="24"/>
          <w:szCs w:val="24"/>
          <w14:ligatures w14:val="none"/>
        </w:rPr>
        <w:t>消能减震措施有效降低地震反应；</w:t>
      </w:r>
    </w:p>
    <w:p w14:paraId="77D4A32E" w14:textId="77777777" w:rsidR="007C5751" w:rsidRPr="007C5751" w:rsidRDefault="007C5751" w:rsidP="007C5751">
      <w:pPr>
        <w:widowControl/>
        <w:numPr>
          <w:ilvl w:val="0"/>
          <w:numId w:val="2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C5751">
        <w:rPr>
          <w:rFonts w:ascii="宋体" w:eastAsia="宋体" w:hAnsi="宋体" w:cs="宋体"/>
          <w:kern w:val="0"/>
          <w:sz w:val="24"/>
          <w:szCs w:val="24"/>
          <w14:ligatures w14:val="none"/>
        </w:rPr>
        <w:t>完全满足绿色建筑 4.2.1 条款要求（10 分）。</w:t>
      </w:r>
    </w:p>
    <w:p w14:paraId="33850A02" w14:textId="77777777" w:rsidR="007C5751" w:rsidRPr="007C5751" w:rsidRDefault="007C5751" w:rsidP="007C5751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C5751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4547CA45">
          <v:rect id="_x0000_i1141" style="width:0;height:1.5pt" o:hralign="center" o:hrstd="t" o:hr="t" fillcolor="#a0a0a0" stroked="f"/>
        </w:pict>
      </w:r>
    </w:p>
    <w:p w14:paraId="11DDB097" w14:textId="77777777" w:rsidR="007C5751" w:rsidRPr="007C5751" w:rsidRDefault="007C5751" w:rsidP="007C5751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7C5751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九、最终结论</w:t>
      </w:r>
    </w:p>
    <w:p w14:paraId="00CC5DBC" w14:textId="77777777" w:rsidR="007C5751" w:rsidRPr="007C5751" w:rsidRDefault="007C5751" w:rsidP="007C575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C575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lastRenderedPageBreak/>
        <w:t>本项目采用基于性能的抗震设计方法，通过结构分析、构件验算与减震措施验证，建筑在小震、中震、大震作用下均满足性能目标，抗震性能优良，符合绿色建筑评价标准 4.2.1 条款要求，可作为绿色建筑申报材料的有效支撑文件。</w:t>
      </w:r>
    </w:p>
    <w:p w14:paraId="1AFB0842" w14:textId="77777777" w:rsidR="00156CF0" w:rsidRDefault="00156CF0">
      <w:pPr>
        <w:rPr>
          <w:rFonts w:hint="eastAsia"/>
        </w:rPr>
      </w:pPr>
    </w:p>
    <w:sectPr w:rsidR="00156C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E242F"/>
    <w:multiLevelType w:val="multilevel"/>
    <w:tmpl w:val="BDF86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2B1141"/>
    <w:multiLevelType w:val="multilevel"/>
    <w:tmpl w:val="3DB83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554FFC"/>
    <w:multiLevelType w:val="multilevel"/>
    <w:tmpl w:val="6DEA2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26015C"/>
    <w:multiLevelType w:val="multilevel"/>
    <w:tmpl w:val="CBDC2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A8243C"/>
    <w:multiLevelType w:val="multilevel"/>
    <w:tmpl w:val="870EB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B02AA8"/>
    <w:multiLevelType w:val="multilevel"/>
    <w:tmpl w:val="75942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FD0D52"/>
    <w:multiLevelType w:val="multilevel"/>
    <w:tmpl w:val="46E42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403B86"/>
    <w:multiLevelType w:val="multilevel"/>
    <w:tmpl w:val="6DC0C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9B3387"/>
    <w:multiLevelType w:val="multilevel"/>
    <w:tmpl w:val="DBC25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EA2609"/>
    <w:multiLevelType w:val="multilevel"/>
    <w:tmpl w:val="E534A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2C7ACE"/>
    <w:multiLevelType w:val="multilevel"/>
    <w:tmpl w:val="FB2A0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653E22"/>
    <w:multiLevelType w:val="multilevel"/>
    <w:tmpl w:val="B106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6B4012"/>
    <w:multiLevelType w:val="multilevel"/>
    <w:tmpl w:val="6B46B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5F35B8"/>
    <w:multiLevelType w:val="multilevel"/>
    <w:tmpl w:val="21063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CF122E"/>
    <w:multiLevelType w:val="multilevel"/>
    <w:tmpl w:val="5852D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1E0182"/>
    <w:multiLevelType w:val="multilevel"/>
    <w:tmpl w:val="EFF04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58139D"/>
    <w:multiLevelType w:val="multilevel"/>
    <w:tmpl w:val="6360D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BB7538"/>
    <w:multiLevelType w:val="multilevel"/>
    <w:tmpl w:val="623AD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73B581E"/>
    <w:multiLevelType w:val="multilevel"/>
    <w:tmpl w:val="97F62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183B38"/>
    <w:multiLevelType w:val="multilevel"/>
    <w:tmpl w:val="3FB68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6072519">
    <w:abstractNumId w:val="2"/>
  </w:num>
  <w:num w:numId="2" w16cid:durableId="569929427">
    <w:abstractNumId w:val="13"/>
  </w:num>
  <w:num w:numId="3" w16cid:durableId="981929438">
    <w:abstractNumId w:val="1"/>
  </w:num>
  <w:num w:numId="4" w16cid:durableId="1276907464">
    <w:abstractNumId w:val="7"/>
  </w:num>
  <w:num w:numId="5" w16cid:durableId="36246206">
    <w:abstractNumId w:val="5"/>
  </w:num>
  <w:num w:numId="6" w16cid:durableId="927039128">
    <w:abstractNumId w:val="0"/>
  </w:num>
  <w:num w:numId="7" w16cid:durableId="128786698">
    <w:abstractNumId w:val="15"/>
  </w:num>
  <w:num w:numId="8" w16cid:durableId="254677991">
    <w:abstractNumId w:val="8"/>
  </w:num>
  <w:num w:numId="9" w16cid:durableId="1718552456">
    <w:abstractNumId w:val="6"/>
  </w:num>
  <w:num w:numId="10" w16cid:durableId="1731034710">
    <w:abstractNumId w:val="11"/>
  </w:num>
  <w:num w:numId="11" w16cid:durableId="1680037416">
    <w:abstractNumId w:val="18"/>
  </w:num>
  <w:num w:numId="12" w16cid:durableId="1009717197">
    <w:abstractNumId w:val="19"/>
  </w:num>
  <w:num w:numId="13" w16cid:durableId="551159227">
    <w:abstractNumId w:val="16"/>
  </w:num>
  <w:num w:numId="14" w16cid:durableId="277178136">
    <w:abstractNumId w:val="3"/>
  </w:num>
  <w:num w:numId="15" w16cid:durableId="1244802756">
    <w:abstractNumId w:val="9"/>
  </w:num>
  <w:num w:numId="16" w16cid:durableId="1834759022">
    <w:abstractNumId w:val="12"/>
  </w:num>
  <w:num w:numId="17" w16cid:durableId="26102960">
    <w:abstractNumId w:val="10"/>
  </w:num>
  <w:num w:numId="18" w16cid:durableId="320161605">
    <w:abstractNumId w:val="14"/>
  </w:num>
  <w:num w:numId="19" w16cid:durableId="2044863838">
    <w:abstractNumId w:val="17"/>
  </w:num>
  <w:num w:numId="20" w16cid:durableId="6746496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751"/>
    <w:rsid w:val="00156CF0"/>
    <w:rsid w:val="0034542C"/>
    <w:rsid w:val="00486A7E"/>
    <w:rsid w:val="007C5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4C982"/>
  <w15:chartTrackingRefBased/>
  <w15:docId w15:val="{BED84685-E747-4D97-A0C3-C9F0C2ECA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C57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57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57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57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57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5751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575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575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575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57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57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57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57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5751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C57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57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57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57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575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57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575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57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575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57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57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57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57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57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57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259</Words>
  <Characters>1481</Characters>
  <Application>Microsoft Office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QIMING GUO</dc:creator>
  <cp:keywords/>
  <dc:description/>
  <cp:lastModifiedBy>QIMING GUO</cp:lastModifiedBy>
  <cp:revision>1</cp:revision>
  <dcterms:created xsi:type="dcterms:W3CDTF">2026-03-17T04:24:00Z</dcterms:created>
  <dcterms:modified xsi:type="dcterms:W3CDTF">2026-03-17T04:24:00Z</dcterms:modified>
</cp:coreProperties>
</file>