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FD2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围护结构内部冷凝验算报告</w:t>
      </w:r>
    </w:p>
    <w:p w14:paraId="035FE253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5.1.7 条款要求）</w:t>
      </w:r>
    </w:p>
    <w:p w14:paraId="107A4520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1C1050">
          <v:rect id="_x0000_i1025" style="width:0;height:1.5pt" o:hralign="center" o:hrstd="t" o:hr="t" fillcolor="#a0a0a0" stroked="f"/>
        </w:pict>
      </w:r>
    </w:p>
    <w:p w14:paraId="3DBA8E3A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8EF2A5A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4A388C05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6608709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02961B2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E95EC8F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8A136BD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3BBDD630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7CCECDFE" w14:textId="77777777" w:rsidR="00A556DB" w:rsidRPr="00A556DB" w:rsidRDefault="00A556DB" w:rsidP="00A556D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采用软件：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BECS2026 建筑节能冷凝分析系统</w:t>
      </w:r>
    </w:p>
    <w:p w14:paraId="24C19252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本报告用于验证本项目围护结构（屋面、外墙）在采暖期间是否存在内部冷凝风险，满足《民用建筑热工设计规范》GB 50176 及《建筑环境通用规范》GB 55016 的要求，作为绿色建筑 </w:t>
      </w: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5.1.7 条款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的正式支撑材料。</w:t>
      </w:r>
    </w:p>
    <w:p w14:paraId="31170FCF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AA9512">
          <v:rect id="_x0000_i1026" style="width:0;height:1.5pt" o:hralign="center" o:hrstd="t" o:hr="t" fillcolor="#a0a0a0" stroked="f"/>
        </w:pict>
      </w:r>
    </w:p>
    <w:p w14:paraId="5CC63EA1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3C5D9CCD" w14:textId="77777777" w:rsidR="00A556DB" w:rsidRPr="00A556DB" w:rsidRDefault="00A556DB" w:rsidP="00A556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E55370B" w14:textId="77777777" w:rsidR="00A556DB" w:rsidRPr="00A556DB" w:rsidRDefault="00A556DB" w:rsidP="00A556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《建筑环境通用规范》GB 55016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562D8147" w14:textId="77777777" w:rsidR="00A556DB" w:rsidRPr="00A556DB" w:rsidRDefault="00A556DB" w:rsidP="00A556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2AC56A5E" w14:textId="77777777" w:rsidR="00A556DB" w:rsidRPr="00A556DB" w:rsidRDefault="00A556DB" w:rsidP="00A556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2016</w:t>
      </w:r>
    </w:p>
    <w:p w14:paraId="728E6F5D" w14:textId="77777777" w:rsidR="00A556DB" w:rsidRPr="00A556DB" w:rsidRDefault="00A556DB" w:rsidP="00A556D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项目施工图、墙身大样图、节能计算书</w:t>
      </w:r>
    </w:p>
    <w:p w14:paraId="5D532D1B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259C5F">
          <v:rect id="_x0000_i1027" style="width:0;height:1.5pt" o:hralign="center" o:hrstd="t" o:hr="t" fillcolor="#a0a0a0" stroked="f"/>
        </w:pict>
      </w:r>
    </w:p>
    <w:p w14:paraId="5AF65B6B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三、5.1.7 条款冷凝要求</w:t>
      </w:r>
    </w:p>
    <w:p w14:paraId="381E0651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（1）供暖建筑的屋面、外墙内部不应产生冷凝</w:t>
      </w:r>
    </w:p>
    <w:p w14:paraId="72E52139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需验证：</w:t>
      </w:r>
    </w:p>
    <w:p w14:paraId="5B3872B4" w14:textId="77777777" w:rsidR="00A556DB" w:rsidRPr="00A556DB" w:rsidRDefault="00A556DB" w:rsidP="00A556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冷凝计算界面温度是否低于饱和水蒸气温度；</w:t>
      </w:r>
    </w:p>
    <w:p w14:paraId="1F954BEB" w14:textId="77777777" w:rsidR="00A556DB" w:rsidRPr="00A556DB" w:rsidRDefault="00A556DB" w:rsidP="00A556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保温材料湿度增量是否超过限值；</w:t>
      </w:r>
    </w:p>
    <w:p w14:paraId="3D8E38C2" w14:textId="77777777" w:rsidR="00A556DB" w:rsidRPr="00A556DB" w:rsidRDefault="00A556DB" w:rsidP="00A556D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蒸汽渗透</w:t>
      </w:r>
      <w:proofErr w:type="gramStart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阻</w:t>
      </w:r>
      <w:proofErr w:type="gramEnd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是否满足规范要求。</w:t>
      </w:r>
    </w:p>
    <w:p w14:paraId="142441C5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（2）冷凝计算界面内侧蒸汽</w:t>
      </w:r>
      <w:proofErr w:type="gramStart"/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渗透阻应</w:t>
      </w:r>
      <w:proofErr w:type="gramEnd"/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≥ 规范限值</w:t>
      </w:r>
    </w:p>
    <w:p w14:paraId="4DFBED7F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按 GB 55016 式（3.2</w:t>
      </w: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1）计算： [ </w:t>
      </w:r>
      <w:proofErr w:type="spellStart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Z_i</w:t>
      </w:r>
      <w:proofErr w:type="spellEnd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Z_{min</w:t>
      </w:r>
      <w:proofErr w:type="gramStart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54D2ED30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（3）保温材料重量湿度增量应 ≤ 限值</w:t>
      </w:r>
    </w:p>
    <w:p w14:paraId="3AE2324A" w14:textId="77777777" w:rsidR="00A556DB" w:rsidRPr="00A556DB" w:rsidRDefault="00A556DB" w:rsidP="00A556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岩棉板：≤ 5%</w:t>
      </w:r>
    </w:p>
    <w:p w14:paraId="12B01149" w14:textId="77777777" w:rsidR="00A556DB" w:rsidRPr="00A556DB" w:rsidRDefault="00A556DB" w:rsidP="00A556D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挤塑板：≤ 10%</w:t>
      </w:r>
    </w:p>
    <w:p w14:paraId="0793CD2D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ECB144">
          <v:rect id="_x0000_i1028" style="width:0;height:1.5pt" o:hralign="center" o:hrstd="t" o:hr="t" fillcolor="#a0a0a0" stroked="f"/>
        </w:pict>
      </w:r>
    </w:p>
    <w:p w14:paraId="4C32FEE7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四、计算条件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542"/>
        <w:gridCol w:w="1875"/>
      </w:tblGrid>
      <w:tr w:rsidR="00A556DB" w:rsidRPr="00A556DB" w14:paraId="4EA26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9CFAA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参数</w:t>
            </w:r>
          </w:p>
        </w:tc>
        <w:tc>
          <w:tcPr>
            <w:tcW w:w="0" w:type="auto"/>
            <w:vAlign w:val="center"/>
            <w:hideMark/>
          </w:tcPr>
          <w:p w14:paraId="05508E3E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数值</w:t>
            </w:r>
          </w:p>
        </w:tc>
        <w:tc>
          <w:tcPr>
            <w:tcW w:w="0" w:type="auto"/>
            <w:vAlign w:val="center"/>
            <w:hideMark/>
          </w:tcPr>
          <w:p w14:paraId="7E6DA00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依据</w:t>
            </w:r>
          </w:p>
        </w:tc>
      </w:tr>
      <w:tr w:rsidR="00A556DB" w:rsidRPr="00A556DB" w14:paraId="051A5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A5958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室内计算温度 </w:t>
            </w:r>
            <w:proofErr w:type="spellStart"/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78F2701D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7C3FF00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</w:t>
            </w:r>
          </w:p>
        </w:tc>
      </w:tr>
      <w:tr w:rsidR="00A556DB" w:rsidRPr="00A556DB" w14:paraId="346BB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70C5A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室内相对湿度 φ（%）</w:t>
            </w:r>
          </w:p>
        </w:tc>
        <w:tc>
          <w:tcPr>
            <w:tcW w:w="0" w:type="auto"/>
            <w:vAlign w:val="center"/>
            <w:hideMark/>
          </w:tcPr>
          <w:p w14:paraId="7521BED2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AA26E3C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</w:t>
            </w:r>
          </w:p>
        </w:tc>
      </w:tr>
      <w:tr w:rsidR="00A556DB" w:rsidRPr="00A556DB" w14:paraId="50E68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4E146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采暖期室外平均温度（℃）</w:t>
            </w:r>
          </w:p>
        </w:tc>
        <w:tc>
          <w:tcPr>
            <w:tcW w:w="0" w:type="auto"/>
            <w:vAlign w:val="center"/>
            <w:hideMark/>
          </w:tcPr>
          <w:p w14:paraId="58E2FBD7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2.10</w:t>
            </w:r>
          </w:p>
        </w:tc>
        <w:tc>
          <w:tcPr>
            <w:tcW w:w="0" w:type="auto"/>
            <w:vAlign w:val="center"/>
            <w:hideMark/>
          </w:tcPr>
          <w:p w14:paraId="16E456E7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附录 A</w:t>
            </w:r>
          </w:p>
        </w:tc>
      </w:tr>
      <w:tr w:rsidR="00A556DB" w:rsidRPr="00A556DB" w14:paraId="21E460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366D9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室外相对湿度（%）</w:t>
            </w:r>
          </w:p>
        </w:tc>
        <w:tc>
          <w:tcPr>
            <w:tcW w:w="0" w:type="auto"/>
            <w:vAlign w:val="center"/>
            <w:hideMark/>
          </w:tcPr>
          <w:p w14:paraId="412D5BBD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4253163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附录 A</w:t>
            </w:r>
          </w:p>
        </w:tc>
      </w:tr>
      <w:tr w:rsidR="00A556DB" w:rsidRPr="00A556DB" w14:paraId="4E98C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BED22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采暖期天数 Z（天）</w:t>
            </w:r>
          </w:p>
        </w:tc>
        <w:tc>
          <w:tcPr>
            <w:tcW w:w="0" w:type="auto"/>
            <w:vAlign w:val="center"/>
            <w:hideMark/>
          </w:tcPr>
          <w:p w14:paraId="4EA519BA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ED8CF63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 附录 A</w:t>
            </w:r>
          </w:p>
        </w:tc>
      </w:tr>
      <w:tr w:rsidR="00A556DB" w:rsidRPr="00A556DB" w14:paraId="15378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C82E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内表面换热阻（m²·K/W）</w:t>
            </w:r>
          </w:p>
        </w:tc>
        <w:tc>
          <w:tcPr>
            <w:tcW w:w="0" w:type="auto"/>
            <w:vAlign w:val="center"/>
            <w:hideMark/>
          </w:tcPr>
          <w:p w14:paraId="59165E49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0" w:type="auto"/>
            <w:vAlign w:val="center"/>
            <w:hideMark/>
          </w:tcPr>
          <w:p w14:paraId="4A2C0138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GB 50176</w:t>
            </w:r>
          </w:p>
        </w:tc>
      </w:tr>
    </w:tbl>
    <w:p w14:paraId="0F4F4283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5965DA">
          <v:rect id="_x0000_i1029" style="width:0;height:1.5pt" o:hralign="center" o:hrstd="t" o:hr="t" fillcolor="#a0a0a0" stroked="f"/>
        </w:pict>
      </w:r>
    </w:p>
    <w:p w14:paraId="6EB74B04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五、围护结构构造与材料参数</w:t>
      </w:r>
    </w:p>
    <w:p w14:paraId="08C5D7D6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以下为本项目典型构造（示例）：</w:t>
      </w:r>
    </w:p>
    <w:p w14:paraId="28F5D821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屋顶构造</w:t>
      </w:r>
    </w:p>
    <w:p w14:paraId="7A7123FB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617E44A6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细石混凝土 40 mm</w:t>
      </w:r>
    </w:p>
    <w:p w14:paraId="441C86DF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挤塑聚苯板 90 mm</w:t>
      </w:r>
    </w:p>
    <w:p w14:paraId="156EE870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轻骨料混凝土 30 mm</w:t>
      </w:r>
    </w:p>
    <w:p w14:paraId="5AD7D8D8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钢筋混凝土 120 mm</w:t>
      </w:r>
    </w:p>
    <w:p w14:paraId="25A6AD3D" w14:textId="77777777" w:rsidR="00A556DB" w:rsidRPr="00A556DB" w:rsidRDefault="00A556DB" w:rsidP="00A556D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0650BDAD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关键参数</w:t>
      </w:r>
    </w:p>
    <w:p w14:paraId="62895862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冷凝计算界面温度：2.55 ℃</w:t>
      </w:r>
    </w:p>
    <w:p w14:paraId="4A108CD4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界面饱和水蒸气压：733.78 Pa</w:t>
      </w:r>
    </w:p>
    <w:p w14:paraId="77F78A10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室内水蒸气压：1237.20 Pa</w:t>
      </w:r>
    </w:p>
    <w:p w14:paraId="6E787AFA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室外水蒸气压：440.32 Pa</w:t>
      </w:r>
    </w:p>
    <w:p w14:paraId="1F12A9B4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界面内侧蒸汽渗透阻：10189（≥ 2346）→ 满足</w:t>
      </w:r>
    </w:p>
    <w:p w14:paraId="2A0532FD" w14:textId="77777777" w:rsidR="00A556DB" w:rsidRPr="00A556DB" w:rsidRDefault="00A556DB" w:rsidP="00A556D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保温材料湿度增量：0%（≤ 10%）→ 满足</w:t>
      </w:r>
    </w:p>
    <w:p w14:paraId="2481CA29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A54878">
          <v:rect id="_x0000_i1030" style="width:0;height:1.5pt" o:hralign="center" o:hrstd="t" o:hr="t" fillcolor="#a0a0a0" stroked="f"/>
        </w:pict>
      </w:r>
    </w:p>
    <w:p w14:paraId="22354DDB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外墙构造（填充墙）</w:t>
      </w:r>
    </w:p>
    <w:p w14:paraId="71F87E8E" w14:textId="77777777" w:rsidR="00A556DB" w:rsidRPr="00A556DB" w:rsidRDefault="00A556DB" w:rsidP="00A556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651C1009" w14:textId="77777777" w:rsidR="00A556DB" w:rsidRPr="00A556DB" w:rsidRDefault="00A556DB" w:rsidP="00A556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岩棉板 80 mm</w:t>
      </w:r>
    </w:p>
    <w:p w14:paraId="00A00C41" w14:textId="77777777" w:rsidR="00A556DB" w:rsidRPr="00A556DB" w:rsidRDefault="00A556DB" w:rsidP="00A556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加气混凝土 200 mm</w:t>
      </w:r>
    </w:p>
    <w:p w14:paraId="1702CB12" w14:textId="77777777" w:rsidR="00A556DB" w:rsidRPr="00A556DB" w:rsidRDefault="00A556DB" w:rsidP="00A556D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61352085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关键参数</w:t>
      </w:r>
    </w:p>
    <w:p w14:paraId="4E2D6F63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冷凝计算界面温度：2.44 ℃</w:t>
      </w:r>
    </w:p>
    <w:p w14:paraId="4016FBB0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界面饱和水蒸气压：727.99 Pa</w:t>
      </w:r>
    </w:p>
    <w:p w14:paraId="4CC256CB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室内水蒸气压：1237.20 Pa</w:t>
      </w:r>
    </w:p>
    <w:p w14:paraId="56888B01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室外水蒸气压：440.32 Pa</w:t>
      </w:r>
    </w:p>
    <w:p w14:paraId="4F49765C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界面内侧蒸汽渗透阻：2619（≥ 969）→ 满足</w:t>
      </w:r>
    </w:p>
    <w:p w14:paraId="504E8ED2" w14:textId="77777777" w:rsidR="00A556DB" w:rsidRPr="00A556DB" w:rsidRDefault="00A556DB" w:rsidP="00A556D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保温材料湿度增量：0%（≤ 5%）→ 满足</w:t>
      </w:r>
    </w:p>
    <w:p w14:paraId="70CA019A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D9E921">
          <v:rect id="_x0000_i1031" style="width:0;height:1.5pt" o:hralign="center" o:hrstd="t" o:hr="t" fillcolor="#a0a0a0" stroked="f"/>
        </w:pict>
      </w:r>
    </w:p>
    <w:p w14:paraId="10AC5FB1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六、冷凝验算结果汇总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169"/>
        <w:gridCol w:w="1710"/>
        <w:gridCol w:w="1361"/>
        <w:gridCol w:w="1414"/>
        <w:gridCol w:w="1447"/>
        <w:gridCol w:w="716"/>
      </w:tblGrid>
      <w:tr w:rsidR="00A556DB" w:rsidRPr="00A556DB" w14:paraId="43BE3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CEC2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部位</w:t>
            </w:r>
          </w:p>
        </w:tc>
        <w:tc>
          <w:tcPr>
            <w:tcW w:w="0" w:type="auto"/>
            <w:vAlign w:val="center"/>
            <w:hideMark/>
          </w:tcPr>
          <w:p w14:paraId="080BD0EE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构造</w:t>
            </w:r>
          </w:p>
        </w:tc>
        <w:tc>
          <w:tcPr>
            <w:tcW w:w="0" w:type="auto"/>
            <w:vAlign w:val="center"/>
            <w:hideMark/>
          </w:tcPr>
          <w:p w14:paraId="485AF5E1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湿度增量限值（%）</w:t>
            </w:r>
          </w:p>
        </w:tc>
        <w:tc>
          <w:tcPr>
            <w:tcW w:w="0" w:type="auto"/>
            <w:vAlign w:val="center"/>
            <w:hideMark/>
          </w:tcPr>
          <w:p w14:paraId="64979426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实测增量（%）</w:t>
            </w:r>
          </w:p>
        </w:tc>
        <w:tc>
          <w:tcPr>
            <w:tcW w:w="0" w:type="auto"/>
            <w:vAlign w:val="center"/>
            <w:hideMark/>
          </w:tcPr>
          <w:p w14:paraId="261B66B9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蒸汽渗透</w:t>
            </w:r>
            <w:proofErr w:type="gramStart"/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阻</w:t>
            </w:r>
            <w:proofErr w:type="gramEnd"/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044096C9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实际蒸汽渗透阻</w:t>
            </w:r>
          </w:p>
        </w:tc>
        <w:tc>
          <w:tcPr>
            <w:tcW w:w="0" w:type="auto"/>
            <w:vAlign w:val="center"/>
            <w:hideMark/>
          </w:tcPr>
          <w:p w14:paraId="3CE54CC0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A556DB" w:rsidRPr="00A556DB" w14:paraId="2BBC0A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ED50E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</w:t>
            </w:r>
          </w:p>
        </w:tc>
        <w:tc>
          <w:tcPr>
            <w:tcW w:w="0" w:type="auto"/>
            <w:vAlign w:val="center"/>
            <w:hideMark/>
          </w:tcPr>
          <w:p w14:paraId="55505BF1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屋顶构造</w:t>
            </w:r>
            <w:proofErr w:type="gramStart"/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6E40F16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236CF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1960B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2346</w:t>
            </w:r>
          </w:p>
        </w:tc>
        <w:tc>
          <w:tcPr>
            <w:tcW w:w="0" w:type="auto"/>
            <w:vAlign w:val="center"/>
            <w:hideMark/>
          </w:tcPr>
          <w:p w14:paraId="109FD327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10189</w:t>
            </w:r>
          </w:p>
        </w:tc>
        <w:tc>
          <w:tcPr>
            <w:tcW w:w="0" w:type="auto"/>
            <w:vAlign w:val="center"/>
            <w:hideMark/>
          </w:tcPr>
          <w:p w14:paraId="5E743903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556DB" w:rsidRPr="00A556DB" w14:paraId="754E9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04A21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0858C210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填充墙构造</w:t>
            </w:r>
            <w:proofErr w:type="gramStart"/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0198CC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3A3ACD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EED77C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14:paraId="20CDAA8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2619</w:t>
            </w:r>
          </w:p>
        </w:tc>
        <w:tc>
          <w:tcPr>
            <w:tcW w:w="0" w:type="auto"/>
            <w:vAlign w:val="center"/>
            <w:hideMark/>
          </w:tcPr>
          <w:p w14:paraId="0D14E2D4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64424754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所有围护结构均未发生内部冷凝风险。</w:t>
      </w:r>
    </w:p>
    <w:p w14:paraId="5DB7532E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D1600C">
          <v:rect id="_x0000_i1032" style="width:0;height:1.5pt" o:hralign="center" o:hrstd="t" o:hr="t" fillcolor="#a0a0a0" stroked="f"/>
        </w:pict>
      </w:r>
    </w:p>
    <w:p w14:paraId="5CFEFA9A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265"/>
        <w:gridCol w:w="1039"/>
      </w:tblGrid>
      <w:tr w:rsidR="00A556DB" w:rsidRPr="00A556DB" w14:paraId="1175D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0DF8E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19ED1CDC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3878E85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A556DB" w:rsidRPr="00A556DB" w14:paraId="1B0B1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F753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屋面、外墙内部不应产生冷凝</w:t>
            </w:r>
          </w:p>
        </w:tc>
        <w:tc>
          <w:tcPr>
            <w:tcW w:w="0" w:type="auto"/>
            <w:vAlign w:val="center"/>
            <w:hideMark/>
          </w:tcPr>
          <w:p w14:paraId="1341EE6C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未出现冷凝</w:t>
            </w:r>
          </w:p>
        </w:tc>
        <w:tc>
          <w:tcPr>
            <w:tcW w:w="0" w:type="auto"/>
            <w:vAlign w:val="center"/>
            <w:hideMark/>
          </w:tcPr>
          <w:p w14:paraId="63645483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556DB" w:rsidRPr="00A556DB" w14:paraId="3DBD1A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F67E6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保温材料湿度增量 ≤ 限值</w:t>
            </w:r>
          </w:p>
        </w:tc>
        <w:tc>
          <w:tcPr>
            <w:tcW w:w="0" w:type="auto"/>
            <w:vAlign w:val="center"/>
            <w:hideMark/>
          </w:tcPr>
          <w:p w14:paraId="19C19BCD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全部满足</w:t>
            </w:r>
          </w:p>
        </w:tc>
        <w:tc>
          <w:tcPr>
            <w:tcW w:w="0" w:type="auto"/>
            <w:vAlign w:val="center"/>
            <w:hideMark/>
          </w:tcPr>
          <w:p w14:paraId="3382D89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556DB" w:rsidRPr="00A556DB" w14:paraId="5106F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7895F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蒸汽渗透阻 ≥ 规范限值</w:t>
            </w:r>
          </w:p>
        </w:tc>
        <w:tc>
          <w:tcPr>
            <w:tcW w:w="0" w:type="auto"/>
            <w:vAlign w:val="center"/>
            <w:hideMark/>
          </w:tcPr>
          <w:p w14:paraId="0E1DCAA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全部满足</w:t>
            </w:r>
          </w:p>
        </w:tc>
        <w:tc>
          <w:tcPr>
            <w:tcW w:w="0" w:type="auto"/>
            <w:vAlign w:val="center"/>
            <w:hideMark/>
          </w:tcPr>
          <w:p w14:paraId="27F3DA35" w14:textId="77777777" w:rsidR="00A556DB" w:rsidRPr="00A556DB" w:rsidRDefault="00A556DB" w:rsidP="00A556D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556D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556D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3D4F725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本项目完全满足《绿色建筑评价标准》5.1.7 条款关于“内部冷凝验算”的要求。</w:t>
      </w:r>
    </w:p>
    <w:p w14:paraId="6C19FDE3" w14:textId="77777777" w:rsidR="00A556DB" w:rsidRPr="00A556DB" w:rsidRDefault="00A556DB" w:rsidP="00A556D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5E63A9">
          <v:rect id="_x0000_i1033" style="width:0;height:1.5pt" o:hralign="center" o:hrstd="t" o:hr="t" fillcolor="#a0a0a0" stroked="f"/>
        </w:pict>
      </w:r>
    </w:p>
    <w:p w14:paraId="3C2DD730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556D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45A531AA" w14:textId="77777777" w:rsidR="00A556DB" w:rsidRPr="00A556DB" w:rsidRDefault="00A556DB" w:rsidP="00A556D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通过对屋顶及外墙围护结构的内部冷凝验算，本项目所有围护结构均未出现冷凝风险，保温材料湿度增量为 0%，蒸汽</w:t>
      </w:r>
      <w:proofErr w:type="gramStart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渗透阻均远</w:t>
      </w:r>
      <w:proofErr w:type="gramEnd"/>
      <w:r w:rsidRPr="00A556DB">
        <w:rPr>
          <w:rFonts w:ascii="宋体" w:eastAsia="宋体" w:hAnsi="宋体" w:cs="宋体"/>
          <w:kern w:val="0"/>
          <w:sz w:val="24"/>
          <w:szCs w:val="24"/>
          <w14:ligatures w14:val="none"/>
        </w:rPr>
        <w:t>高于规范限值，满足《建筑环境通用规范》GB 55016 及《民用建筑热工设计规范》GB 50176 的全部要求。本报告可作为绿色建筑申报材料的正式支撑文件。</w:t>
      </w:r>
    </w:p>
    <w:p w14:paraId="49359806" w14:textId="77777777" w:rsidR="00156CF0" w:rsidRPr="00A556DB" w:rsidRDefault="00156CF0">
      <w:pPr>
        <w:rPr>
          <w:rFonts w:hint="eastAsia"/>
        </w:rPr>
      </w:pPr>
    </w:p>
    <w:sectPr w:rsidR="00156CF0" w:rsidRPr="00A5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585F"/>
    <w:multiLevelType w:val="multilevel"/>
    <w:tmpl w:val="0C94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453C6"/>
    <w:multiLevelType w:val="multilevel"/>
    <w:tmpl w:val="5306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5121D"/>
    <w:multiLevelType w:val="multilevel"/>
    <w:tmpl w:val="36BA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A3F70"/>
    <w:multiLevelType w:val="multilevel"/>
    <w:tmpl w:val="BC1C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9443A"/>
    <w:multiLevelType w:val="multilevel"/>
    <w:tmpl w:val="49FC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85375"/>
    <w:multiLevelType w:val="multilevel"/>
    <w:tmpl w:val="0F32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F78DB"/>
    <w:multiLevelType w:val="multilevel"/>
    <w:tmpl w:val="6C4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D6A06"/>
    <w:multiLevelType w:val="multilevel"/>
    <w:tmpl w:val="8F8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109905">
    <w:abstractNumId w:val="2"/>
  </w:num>
  <w:num w:numId="2" w16cid:durableId="875461199">
    <w:abstractNumId w:val="1"/>
  </w:num>
  <w:num w:numId="3" w16cid:durableId="1176383378">
    <w:abstractNumId w:val="7"/>
  </w:num>
  <w:num w:numId="4" w16cid:durableId="2119643255">
    <w:abstractNumId w:val="4"/>
  </w:num>
  <w:num w:numId="5" w16cid:durableId="1216699447">
    <w:abstractNumId w:val="3"/>
  </w:num>
  <w:num w:numId="6" w16cid:durableId="1918392377">
    <w:abstractNumId w:val="0"/>
  </w:num>
  <w:num w:numId="7" w16cid:durableId="24255645">
    <w:abstractNumId w:val="5"/>
  </w:num>
  <w:num w:numId="8" w16cid:durableId="57754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BE"/>
    <w:rsid w:val="00156CF0"/>
    <w:rsid w:val="0034542C"/>
    <w:rsid w:val="007B4A93"/>
    <w:rsid w:val="00A556DB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0A68"/>
  <w15:chartTrackingRefBased/>
  <w15:docId w15:val="{EBFF3537-C4B4-42B4-991D-E30A4322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0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1000</Characters>
  <Application>Microsoft Office Word</Application>
  <DocSecurity>0</DocSecurity>
  <Lines>125</Lines>
  <Paragraphs>171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2026-03-19T11:47:00Z</dcterms:created>
  <dcterms:modified xsi:type="dcterms:W3CDTF">2026-03-19T11:49:00Z</dcterms:modified>
</cp:coreProperties>
</file>