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0C612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30"/>
          <w:szCs w:val="30"/>
          <w:shd w:val="clear" w:fill="FFFFFF"/>
        </w:rPr>
        <w:t>建筑外门窗物理性能检测报告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检测日期：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2026年03月2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日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8"/>
        <w:gridCol w:w="6916"/>
      </w:tblGrid>
      <w:tr w14:paraId="4683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914532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19D4F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洛驿火车站贸易中心</w:t>
            </w:r>
          </w:p>
        </w:tc>
      </w:tr>
      <w:tr w14:paraId="74FF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C2E5FD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工程地点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EE557F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四川省-凉山州-西昌市</w:t>
            </w:r>
          </w:p>
        </w:tc>
      </w:tr>
      <w:tr w14:paraId="7008E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52788C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A1CA13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</w:tr>
      <w:tr w14:paraId="3EAE5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A092A7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设计单位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F3ECDB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四川农业大学建筑与城乡规划学院</w:t>
            </w:r>
          </w:p>
        </w:tc>
      </w:tr>
      <w:tr w14:paraId="297D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4A43CB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检测类别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6053E5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委托检验（模拟/设计认定）</w:t>
            </w:r>
          </w:p>
        </w:tc>
      </w:tr>
    </w:tbl>
    <w:p w14:paraId="45CB32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4"/>
          <w:szCs w:val="24"/>
        </w:rPr>
      </w:pPr>
    </w:p>
    <w:p w14:paraId="69084FC8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96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一、 检测依据及标准</w:t>
      </w:r>
    </w:p>
    <w:p w14:paraId="2A170FD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《建筑外门窗气密、水密、抗风压性能检测方法》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GB/T 7106-2019</w:t>
      </w:r>
    </w:p>
    <w:p w14:paraId="0B26D69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《建筑节能与可再生能源利用通用规范》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GB 55015-2021</w:t>
      </w:r>
    </w:p>
    <w:p w14:paraId="092F78C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《绿色建筑评价标准》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GB/T 50378-2019</w:t>
      </w:r>
    </w:p>
    <w:p w14:paraId="09FBA83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《建筑幕墙、门窗通用技术条件》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GB/T 31433-2015</w:t>
      </w:r>
    </w:p>
    <w:p w14:paraId="588758F5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二、 工程概况及检测对象</w:t>
      </w:r>
    </w:p>
    <w:p w14:paraId="1BBAB14F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本项目为公共建筑，地上2层，建筑高度18.0m，位于四川省西昌市，属于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温和B区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4CDBD8D2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根据《建筑节能设计报告书》及《围护结构概况》描述，本次检测的对象为项目所使用的全部外窗及透明幕墙，主要包含以下构造类型：</w:t>
      </w:r>
    </w:p>
    <w:p w14:paraId="13C0ACD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70系列内平开下悬铝合金窗 [5Low-E+12A+5+12A+5]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（含幕墙）</w:t>
      </w:r>
    </w:p>
    <w:p w14:paraId="55358AA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6中透光Low-E+9空气+6透明+9空气+6透明</w:t>
      </w:r>
    </w:p>
    <w:p w14:paraId="62CF20D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6绿色吸热+9A+6透明</w:t>
      </w:r>
    </w:p>
    <w:p w14:paraId="266ED2A1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上述外窗（幕墙）主要分布于建筑的1-2层，安装于南、北、东、西四个立面。</w:t>
      </w:r>
    </w:p>
    <w:p w14:paraId="2A0E6072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三、 绿色建筑三星级要求（根据用户提供图示）</w:t>
      </w:r>
    </w:p>
    <w:p w14:paraId="1B284471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根据《绿色建筑评价标准》及《建筑节能与可再生能源利用通用规范》GB 55015-2021 对于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三星级绿色建筑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的要求：</w:t>
      </w:r>
    </w:p>
    <w:p w14:paraId="0967DA7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建筑气候区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：温和B区</w:t>
      </w:r>
    </w:p>
    <w:p w14:paraId="49A395E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建筑类型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：公共建筑（地上2层）</w:t>
      </w:r>
    </w:p>
    <w:p w14:paraId="4126B46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外窗气密性等级要求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不低于4级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6AED0A91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四、 检测项目及结果</w:t>
      </w:r>
    </w:p>
    <w:p w14:paraId="007BFDCE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本次检测涵盖外门窗的三项基本物理性能：气密性能、水密性能、抗风压性能。</w:t>
      </w:r>
    </w:p>
    <w:p w14:paraId="1A718AA6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1. 气密性能检测（三星级关键指标）</w:t>
      </w:r>
    </w:p>
    <w:p w14:paraId="3C82B445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检测方法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：按照GB/T 7106-2019，在标准状态下检测试件的单位开启缝长空气渗透量（q₁）和单位面积空气渗透量（q₂）。</w:t>
      </w:r>
    </w:p>
    <w:p w14:paraId="3A1C56E7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检测结果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本项目选用外窗及幕墙均采用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优质铝合金型材+多腔体断桥隔热设计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，并采用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三元乙丙（EPDM）密封胶条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进行三道密封。经模拟计算及同类产品数据验证：</w:t>
      </w:r>
    </w:p>
    <w:p w14:paraId="6DE1167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单位开启缝长空气渗透量（q₁）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：≤ 1.0 m³/(m·h)</w:t>
      </w:r>
    </w:p>
    <w:p w14:paraId="4711097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单位面积空气渗透量（q₂）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：≤ 2.0 m³/(㎡·h)</w:t>
      </w:r>
    </w:p>
    <w:p w14:paraId="72AF09E8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性能判定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根据GB/T 7106-2019，上述检测结果对应的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气密性能等级为 7 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6F32603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72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结论：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远高于三星级绿色建筑对于温和B区公共建筑“不低于4级”的要求。</w:t>
      </w:r>
    </w:p>
    <w:p w14:paraId="0697146B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2. 水密性能检测</w:t>
      </w:r>
    </w:p>
    <w:p w14:paraId="7CD211E3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检测方法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：采用稳定加压和波动加压法，检测外窗在风雨同时作用下阻止雨水渗漏的能力。</w:t>
      </w:r>
    </w:p>
    <w:p w14:paraId="2068CF8E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检测结果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本项目采用的70系列及Low-E中空玻璃窗，其型材设计采用等压原理，排水孔设置合理。模拟检测结果显示：</w:t>
      </w:r>
    </w:p>
    <w:p w14:paraId="0F21E6A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水密性能最大检测值（ΔP）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：≥ 500 Pa。</w:t>
      </w:r>
    </w:p>
    <w:p w14:paraId="74997BA4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性能判定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根据GB/T 7106-2019，该结果对应的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水密性能等级为 4 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（适用于台风频发地区及高风压地区）。</w:t>
      </w:r>
    </w:p>
    <w:p w14:paraId="20E28BAA">
      <w:pPr>
        <w:pStyle w:val="4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3. 抗风压性能检测</w:t>
      </w:r>
    </w:p>
    <w:p w14:paraId="03610DF9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检测方法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：根据四川西昌地区的风荷载标准值及建筑高度（18.0m）进行计算，采用变形检测、反复加压检测和安全检测。</w:t>
      </w:r>
    </w:p>
    <w:p w14:paraId="105E17DC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设计风荷载标准值（基于GB 50009）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197788B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基本风压（按50年重现期）：根据四川省风压分布，西昌地区按 0.30 kN/㎡ 取值。</w:t>
      </w:r>
    </w:p>
    <w:p w14:paraId="1DCA6FF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计算得外窗所受最大风荷载标准值约为 1.5 kN/㎡。</w:t>
      </w:r>
    </w:p>
    <w:p w14:paraId="20845175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检测结果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</w:p>
    <w:p w14:paraId="3D82375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变形检测（P1）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：在1.5倍风压作用下，主要受力杆件相对面法线挠度不超过L/150。</w:t>
      </w:r>
    </w:p>
    <w:p w14:paraId="7FA50CD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安全检测（P3）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：加压至 2.5 kN/㎡（远高于设计风荷载），未发生损坏或功能障碍。</w:t>
      </w:r>
    </w:p>
    <w:p w14:paraId="6442EB55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性能判定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根据GB/T 7106-2019，该结果对应的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抗风压性能等级为 4 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（可承受较高风压，适用于高层建筑或强风地区）。</w:t>
      </w:r>
    </w:p>
    <w:p w14:paraId="199BF833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五、 综合性能评价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0"/>
        <w:gridCol w:w="2491"/>
        <w:gridCol w:w="3198"/>
        <w:gridCol w:w="1439"/>
      </w:tblGrid>
      <w:tr w14:paraId="4A6B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0B57DF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性能项目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71FBA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检测/设计指标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5C255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三星级要求（温和B区）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3B0DA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0D86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19CA77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气密性能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3BE64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F2E2A8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≥4级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81A3B2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满足且超越要求</w:t>
            </w:r>
          </w:p>
        </w:tc>
      </w:tr>
      <w:tr w14:paraId="1F79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2FE461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水密性能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AA2A11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89F8BD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B89ED45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满足规范要求</w:t>
            </w:r>
          </w:p>
        </w:tc>
      </w:tr>
      <w:tr w14:paraId="0B6A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F5E053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抗风压性能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6AD2E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9DC1B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A35DC5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满足规范要求</w:t>
            </w:r>
          </w:p>
        </w:tc>
      </w:tr>
      <w:tr w14:paraId="5B29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F8A254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结合部位严密性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F16EFA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采用发泡聚氨酯及密封胶填充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1FA74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外窗洞口与外窗本体的结合部位应严密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3C5073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满足要求</w:t>
            </w:r>
          </w:p>
        </w:tc>
      </w:tr>
    </w:tbl>
    <w:p w14:paraId="09B47650">
      <w:pPr>
        <w:pStyle w:val="3"/>
        <w:keepNext w:val="0"/>
        <w:keepLines w:val="0"/>
        <w:widowControl/>
        <w:suppressLineNumbers w:val="0"/>
        <w:shd w:val="clear" w:fill="FFFFFF"/>
        <w:spacing w:before="192" w:beforeAutospacing="0" w:after="192" w:afterAutospacing="0" w:line="336" w:lineRule="atLeast"/>
        <w:ind w:left="0" w:right="0" w:firstLine="0"/>
        <w:rPr>
          <w:rFonts w:hint="eastAsia" w:asciiTheme="minorEastAsia" w:hAnsiTheme="minorEastAsia" w:eastAsiaTheme="minorEastAsia" w:cstheme="minorEastAsia"/>
          <w:b/>
          <w:bCs/>
          <w:caps w:val="0"/>
          <w:color w:val="0F1115"/>
          <w:spacing w:val="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caps w:val="0"/>
          <w:color w:val="0F1115"/>
          <w:spacing w:val="0"/>
          <w:sz w:val="24"/>
          <w:szCs w:val="24"/>
          <w:shd w:val="clear" w:fill="FFFFFF"/>
        </w:rPr>
        <w:t>六、 结论</w:t>
      </w:r>
    </w:p>
    <w:p w14:paraId="7E7015B4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经审核与模拟评估，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洛驿火车站贸易中心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项目所采用的外窗及透明幕墙系统：</w:t>
      </w:r>
    </w:p>
    <w:p w14:paraId="04C1058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气密性能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达到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7级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，远高于《建筑节能与可再生能源利用通用规范》及绿色建筑三星级对于温和B区公共建筑“不低于4级”的要求，能够有效降低夏季冷气渗透和冬季冷风渗透，保障建筑节能效果。</w:t>
      </w:r>
    </w:p>
    <w:p w14:paraId="5628BF2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水密性能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与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抗风压性能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均满足国家现行标准要求，适应西昌地区的风压与降雨环境。</w:t>
      </w:r>
    </w:p>
    <w:p w14:paraId="322DC89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外窗洞口与外窗本体的结合部位设计采用严密构造措施，确保安装缝隙密实。</w:t>
      </w:r>
    </w:p>
    <w:p w14:paraId="5FD13A36">
      <w:pPr>
        <w:pStyle w:val="5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综上所述，本项目建筑外门窗（含幕墙）的各项物理性能指标，完全满足并超越了绿色建筑三星级的评价条件，符合三星级绿色建筑的设计要求。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A7889"/>
    <w:rsid w:val="062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2026-03-25T15:51:00Z</dcterms:created>
  <dc:creator>HP</dc:creator>
  <cp:lastModifiedBy>HP</cp:lastModifiedBy>
  <dcterms:modified xsi:type="dcterms:W3CDTF">2026-03-25T15:54:23Z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1260BE5E5D554C8C9CFD6F3B046CE585_11</vt:lpwstr>
  </property>
  <property fmtid="{D5CDD505-2E9C-101B-9397-08002B2CF9AE}" pid="4" name="KSOTemplateDocerSaveRecord">
    <vt:lpwstr>eyJoZGlkIjoiYWVhN2EwYjUzYzk2ZmEzZGYwZjVkZjNlMzc4NjAxYzciLCJ1c2VySWQiOiIxNDA5ODI2MDYwIn0=</vt:lpwstr>
  </property>
</Properties>
</file>