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EE492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4.1.1 场地应避开滑坡、泥石流等地质危险地段，易发生洪涝区有可靠的防涝基础设施；场地应无危险化学品、易燃易爆源的威胁，无电磁辐射、含氡土壤的危害。</w:t>
      </w:r>
    </w:p>
    <w:p w14:paraId="02D13246">
      <w:pPr>
        <w:spacing w:before="156" w:beforeLines="50" w:after="156" w:afterLines="50"/>
        <w:rPr>
          <w:rFonts w:ascii="Times New Roman" w:hAnsi="Times New Roman" w:eastAsia="SimSun" w:cs="Times New Roman"/>
          <w:b/>
          <w:szCs w:val="21"/>
        </w:rPr>
      </w:pPr>
      <w:r>
        <w:rPr>
          <w:rFonts w:ascii="Times New Roman" w:hAnsi="Times New Roman" w:eastAsia="SimSun" w:cs="Times New Roman"/>
          <w:b/>
          <w:szCs w:val="21"/>
        </w:rPr>
        <w:t>1 达标自评</w:t>
      </w:r>
    </w:p>
    <w:p w14:paraId="5B73734A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-1359889470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183719276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49277BA8">
      <w:pPr>
        <w:spacing w:before="156" w:beforeLines="50" w:after="156" w:afterLines="50"/>
        <w:rPr>
          <w:rFonts w:ascii="Times New Roman" w:hAnsi="Times New Roman" w:eastAsia="SimSun" w:cs="Times New Roman"/>
          <w:b/>
          <w:szCs w:val="21"/>
        </w:rPr>
      </w:pPr>
      <w:r>
        <w:rPr>
          <w:rFonts w:ascii="Times New Roman" w:hAnsi="Times New Roman" w:eastAsia="SimSun" w:cs="Times New Roman"/>
          <w:b/>
          <w:szCs w:val="21"/>
        </w:rPr>
        <w:t>2 评价要点</w:t>
      </w:r>
    </w:p>
    <w:p w14:paraId="51F418DF">
      <w:pPr>
        <w:rPr>
          <w:rFonts w:ascii="Times New Roman" w:hAnsi="Times New Roman" w:eastAsia="SimSun" w:cs="Times New Roman"/>
          <w:szCs w:val="21"/>
        </w:rPr>
      </w:pPr>
      <w:r>
        <w:rPr>
          <w:rFonts w:ascii="Times New Roman" w:hAnsi="Times New Roman" w:eastAsia="SimSun" w:cs="Times New Roman"/>
          <w:szCs w:val="21"/>
        </w:rPr>
        <w:t>请对场地作简要说明</w:t>
      </w:r>
      <w:r>
        <w:rPr>
          <w:rFonts w:hint="eastAsia" w:ascii="Times New Roman" w:hAnsi="Times New Roman" w:eastAsia="SimSun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8125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6A780B3F">
            <w:pPr>
              <w:ind w:firstLine="400" w:firstLineChars="200"/>
              <w:rPr>
                <w:rFonts w:ascii="Times New Roman" w:hAnsi="Times New Roman" w:eastAsia="SimSun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  <w:t>建筑场地选址科学</w:t>
            </w:r>
            <w:r>
              <w:rPr>
                <w:rFonts w:ascii="Times New Roman" w:hAnsi="Times New Roman" w:eastAsia="SimSun" w:cs="Times New Roman"/>
                <w:kern w:val="0"/>
                <w:sz w:val="20"/>
                <w:szCs w:val="21"/>
              </w:rPr>
              <w:t>，土地平整，无洪涝、滑坡、泥石流</w:t>
            </w:r>
            <w: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  <w:t>自然灾害，无危险化学品、易燃易爆危险源的威胁，无电磁辐射、含氡土壤等危害。</w:t>
            </w:r>
          </w:p>
          <w:p w14:paraId="50837F5D">
            <w:pPr>
              <w:ind w:firstLine="400" w:firstLineChars="200"/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  <w:t>本工程位所在地块区位优越、交通便利、基础设施完善，区域内无自然保护区、风景游览区等特殊环境敏感保护目标。</w:t>
            </w:r>
          </w:p>
          <w:p w14:paraId="17DEE394">
            <w:pPr>
              <w:ind w:firstLine="400" w:firstLineChars="200"/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  <w:t>土壤氡浓度平均值≤5000Bq/m³,含量为低等。《民用建筑工程室内环境污染控制规范》GB50325—2010规定氡浓度的上限值为20000 Bq/m³。因此本项目土壤氡含量满足建设要求。</w:t>
            </w:r>
          </w:p>
          <w:p w14:paraId="2BCAB035">
            <w:pPr>
              <w:ind w:firstLine="400" w:firstLineChars="200"/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  <w:t>根据实地考察，本项目远离电磁辐射源（如电视广播发射塔、雷达站、通信发射台、变电站、高压电线等）。</w:t>
            </w:r>
          </w:p>
          <w:p w14:paraId="6BCE3B1A">
            <w:pPr>
              <w:ind w:firstLine="400" w:firstLineChars="200"/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</w:rPr>
              <w:t>场地远离油库、有毒物质车间等可能发生火灾、爆炸和有毒物质泄漏等危险源。</w:t>
            </w:r>
          </w:p>
        </w:tc>
      </w:tr>
    </w:tbl>
    <w:p w14:paraId="4EFDE47E">
      <w:pPr>
        <w:spacing w:before="156" w:beforeLines="50" w:after="156" w:afterLines="50"/>
        <w:rPr>
          <w:rFonts w:ascii="Times New Roman" w:hAnsi="Times New Roman" w:eastAsia="SimSun" w:cs="Times New Roman"/>
          <w:b/>
          <w:szCs w:val="21"/>
        </w:rPr>
      </w:pPr>
      <w:r>
        <w:rPr>
          <w:rFonts w:ascii="Times New Roman" w:hAnsi="Times New Roman" w:eastAsia="SimSun" w:cs="Times New Roman"/>
          <w:b/>
          <w:szCs w:val="21"/>
        </w:rPr>
        <w:t>3 证明材料</w:t>
      </w:r>
    </w:p>
    <w:p w14:paraId="4F7B7C63">
      <w:pPr>
        <w:rPr>
          <w:rFonts w:ascii="Times New Roman" w:hAnsi="Times New Roman" w:eastAsia="SimSun" w:cs="Times New Roman"/>
          <w:szCs w:val="21"/>
        </w:rPr>
      </w:pPr>
      <w:r>
        <w:rPr>
          <w:rFonts w:ascii="Times New Roman" w:hAnsi="Times New Roman" w:eastAsia="SimSun" w:cs="Times New Roman"/>
          <w:szCs w:val="21"/>
        </w:rPr>
        <w:t>提交材料及要求：</w:t>
      </w:r>
    </w:p>
    <w:p w14:paraId="5DBC2F4D">
      <w:pPr>
        <w:rPr>
          <w:rFonts w:ascii="Times New Roman" w:hAnsi="Times New Roman" w:eastAsia="SimSun" w:cs="Times New Roman"/>
          <w:szCs w:val="21"/>
        </w:rPr>
      </w:pPr>
      <w:r>
        <w:rPr>
          <w:rFonts w:ascii="Times New Roman" w:hAnsi="Times New Roman" w:eastAsia="SimSun" w:cs="Times New Roman"/>
          <w:szCs w:val="21"/>
        </w:rPr>
        <w:t>1</w:t>
      </w:r>
      <w:r>
        <w:rPr>
          <w:rFonts w:hint="eastAsia" w:ascii="Times New Roman" w:hAnsi="Times New Roman" w:eastAsia="SimSun" w:cs="Times New Roman"/>
          <w:szCs w:val="21"/>
        </w:rPr>
        <w:t>）</w:t>
      </w:r>
      <w:r>
        <w:rPr>
          <w:rFonts w:ascii="Times New Roman" w:hAnsi="Times New Roman" w:eastAsia="SimSun" w:cs="Times New Roman"/>
          <w:szCs w:val="21"/>
        </w:rPr>
        <w:t>项目区位图、场地地形图、</w:t>
      </w:r>
      <w:r>
        <w:rPr>
          <w:rFonts w:hint="eastAsia" w:ascii="Times New Roman" w:hAnsi="Times New Roman" w:eastAsia="SimSun" w:cs="Times New Roman"/>
          <w:szCs w:val="21"/>
        </w:rPr>
        <w:t>工程地质</w:t>
      </w:r>
      <w:r>
        <w:rPr>
          <w:rFonts w:ascii="Times New Roman" w:hAnsi="Times New Roman" w:eastAsia="SimSun" w:cs="Times New Roman"/>
          <w:szCs w:val="21"/>
        </w:rPr>
        <w:t>勘察报告</w:t>
      </w:r>
      <w:r>
        <w:rPr>
          <w:rFonts w:hint="eastAsia" w:ascii="Times New Roman" w:hAnsi="Times New Roman" w:eastAsia="SimSun" w:cs="Times New Roman"/>
          <w:szCs w:val="21"/>
        </w:rPr>
        <w:t>；</w:t>
      </w:r>
    </w:p>
    <w:p w14:paraId="79B0465F">
      <w:pPr>
        <w:rPr>
          <w:rFonts w:ascii="Times New Roman" w:hAnsi="Times New Roman" w:eastAsia="SimSun" w:cs="Times New Roman"/>
          <w:szCs w:val="21"/>
        </w:rPr>
      </w:pPr>
      <w:r>
        <w:rPr>
          <w:rFonts w:hint="eastAsia" w:ascii="Times New Roman" w:hAnsi="Times New Roman" w:eastAsia="SimSun" w:cs="Times New Roman"/>
          <w:szCs w:val="21"/>
        </w:rPr>
        <w:t>2）</w:t>
      </w:r>
      <w:r>
        <w:rPr>
          <w:rFonts w:ascii="Times New Roman" w:hAnsi="Times New Roman" w:eastAsia="SimSun" w:cs="Times New Roman"/>
          <w:szCs w:val="21"/>
        </w:rPr>
        <w:t>环评报告</w:t>
      </w:r>
      <w:r>
        <w:rPr>
          <w:rFonts w:hint="eastAsia" w:ascii="Times New Roman" w:hAnsi="Times New Roman" w:eastAsia="SimSun" w:cs="Times New Roman"/>
          <w:szCs w:val="21"/>
        </w:rPr>
        <w:t>；</w:t>
      </w:r>
    </w:p>
    <w:p w14:paraId="3F71A202">
      <w:pPr>
        <w:rPr>
          <w:rFonts w:ascii="Times New Roman" w:hAnsi="Times New Roman" w:eastAsia="SimSun" w:cs="Times New Roman"/>
          <w:szCs w:val="21"/>
        </w:rPr>
      </w:pPr>
      <w:r>
        <w:rPr>
          <w:rFonts w:ascii="Times New Roman" w:hAnsi="Times New Roman" w:eastAsia="SimSun" w:cs="Times New Roman"/>
          <w:szCs w:val="21"/>
        </w:rPr>
        <w:t>3</w:t>
      </w:r>
      <w:r>
        <w:rPr>
          <w:rFonts w:hint="eastAsia" w:ascii="Times New Roman" w:hAnsi="Times New Roman" w:eastAsia="SimSun" w:cs="Times New Roman"/>
          <w:szCs w:val="21"/>
        </w:rPr>
        <w:t>）</w:t>
      </w:r>
      <w:r>
        <w:rPr>
          <w:rFonts w:ascii="Times New Roman" w:hAnsi="Times New Roman" w:eastAsia="SimSun" w:cs="Times New Roman"/>
          <w:szCs w:val="21"/>
        </w:rPr>
        <w:t>相关检测报告或论证报告</w:t>
      </w:r>
      <w:r>
        <w:rPr>
          <w:rFonts w:hint="eastAsia" w:ascii="Times New Roman" w:hAnsi="Times New Roman" w:eastAsia="SimSun" w:cs="Times New Roman"/>
          <w:szCs w:val="21"/>
        </w:rPr>
        <w:t>。</w:t>
      </w:r>
    </w:p>
    <w:p w14:paraId="0CB35545">
      <w:pPr>
        <w:rPr>
          <w:rFonts w:ascii="Times New Roman" w:hAnsi="Times New Roman" w:eastAsia="SimSun" w:cs="Times New Roman"/>
          <w:szCs w:val="21"/>
        </w:rPr>
      </w:pPr>
    </w:p>
    <w:p w14:paraId="1C5A7372">
      <w:pPr>
        <w:rPr>
          <w:szCs w:val="21"/>
        </w:rPr>
      </w:pPr>
      <w:r>
        <w:rPr>
          <w:rFonts w:ascii="Times New Roman" w:hAnsi="Times New Roman" w:eastAsia="SimSun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F6E1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26E58A76">
            <w:pP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Times New Roman" w:hAnsi="Times New Roman" w:eastAsia="SimSun" w:cs="Times New Roman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5269865" cy="2141855"/>
                  <wp:effectExtent l="0" t="0" r="635" b="4445"/>
                  <wp:docPr id="1" name="图片 1" descr="区位分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区位分析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4821634">
      <w:pPr>
        <w:rPr>
          <w:rFonts w:ascii="Times New Roman" w:hAnsi="Times New Roman" w:eastAsia="SimSun" w:cs="Times New Roman"/>
          <w:szCs w:val="21"/>
        </w:rPr>
      </w:pPr>
    </w:p>
    <w:p w14:paraId="47975762">
      <w:pPr>
        <w:rPr>
          <w:rFonts w:ascii="Times New Roman" w:hAnsi="Times New Roman" w:eastAsia="SimSun" w:cs="Times New Roman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9C"/>
    <w:rsid w:val="00004B9C"/>
    <w:rsid w:val="00074A38"/>
    <w:rsid w:val="000E5823"/>
    <w:rsid w:val="001E4918"/>
    <w:rsid w:val="001F32AA"/>
    <w:rsid w:val="0022511C"/>
    <w:rsid w:val="00386BF5"/>
    <w:rsid w:val="003C7C23"/>
    <w:rsid w:val="004414AA"/>
    <w:rsid w:val="00784787"/>
    <w:rsid w:val="008B3708"/>
    <w:rsid w:val="008E68D2"/>
    <w:rsid w:val="00A673BD"/>
    <w:rsid w:val="00B5218A"/>
    <w:rsid w:val="00D32622"/>
    <w:rsid w:val="00D63376"/>
    <w:rsid w:val="00ED51E7"/>
    <w:rsid w:val="5116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SimSun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SimSun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SimSu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425</Words>
  <Characters>455</Characters>
  <Lines>3</Lines>
  <Paragraphs>1</Paragraphs>
  <TotalTime>9</TotalTime>
  <ScaleCrop>false</ScaleCrop>
  <LinksUpToDate>false</LinksUpToDate>
  <CharactersWithSpaces>460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2019-07-12T07:35:00Z</dcterms:created>
  <dc:creator>dongYP</dc:creator>
  <cp:lastModifiedBy>余一飞</cp:lastModifiedBy>
  <dcterms:modified xsi:type="dcterms:W3CDTF">2026-03-27T09:41:12Z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eyJoZGlkIjoiOTBkOWNhZmJiOGJmN2EyNThjZDZlNDZiODNkN2Q4NDciLCJ1c2VySWQiOiIxMzk5MDA0NDg3In0=</vt:lpwstr>
  </property>
  <property fmtid="{D5CDD505-2E9C-101B-9397-08002B2CF9AE}" pid="3" name="KSOProductBuildVer">
    <vt:lpwstr>2052-12.1.0.25225</vt:lpwstr>
  </property>
  <property fmtid="{D5CDD505-2E9C-101B-9397-08002B2CF9AE}" pid="4" name="ICV">
    <vt:lpwstr>0352EE92EC81479280BD06E1B73A4E8A_13</vt:lpwstr>
  </property>
</Properties>
</file>