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CBEF">
      <w:pPr>
        <w:jc w:val="center"/>
        <w:rPr>
          <w:rFonts w:hint="default" w:asciiTheme="majorEastAsia" w:hAnsiTheme="majorEastAsia" w:eastAsiaTheme="majorEastAsia" w:cstheme="majorEastAsia"/>
          <w:color w:val="FF0000"/>
          <w:sz w:val="24"/>
          <w:lang w:val="en-US" w:eastAsia="zh-CN"/>
        </w:rPr>
      </w:pPr>
      <w:r>
        <w:rPr>
          <w:rFonts w:hint="eastAsia" w:asciiTheme="majorEastAsia" w:hAnsiTheme="majorEastAsia" w:eastAsiaTheme="majorEastAsia" w:cstheme="majorEastAsia"/>
          <w:color w:val="auto"/>
          <w:sz w:val="30"/>
          <w:szCs w:val="30"/>
          <w:lang w:val="en-US" w:eastAsia="zh-CN"/>
        </w:rPr>
        <w:t>高等院校第八届绿色建筑技能与创意大赛（公益）</w:t>
      </w:r>
    </w:p>
    <w:p w14:paraId="417C1B8F">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绿色建筑设计专篇</w:t>
      </w:r>
    </w:p>
    <w:p w14:paraId="0B3FFD97">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设计：</w:t>
      </w:r>
      <w:r>
        <w:rPr>
          <w:rFonts w:hint="eastAsia" w:asciiTheme="majorEastAsia" w:hAnsiTheme="majorEastAsia" w:eastAsiaTheme="majorEastAsia" w:cstheme="majorEastAsia"/>
          <w:sz w:val="24"/>
          <w:lang w:val="en-US" w:eastAsia="zh-CN"/>
        </w:rPr>
        <w:t>黄晓兰 简铭彬 李润瑜 孙明浩</w:t>
      </w:r>
    </w:p>
    <w:p w14:paraId="249DFC29">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日期：</w:t>
      </w:r>
      <w:r>
        <w:rPr>
          <w:rFonts w:hint="eastAsia" w:asciiTheme="majorEastAsia" w:hAnsiTheme="majorEastAsia" w:eastAsiaTheme="majorEastAsia" w:cstheme="majorEastAsia"/>
          <w:sz w:val="24"/>
          <w:lang w:val="en-US" w:eastAsia="zh-CN"/>
        </w:rPr>
        <w:t>2025</w:t>
      </w:r>
      <w:r>
        <w:rPr>
          <w:rFonts w:hint="eastAsia" w:asciiTheme="majorEastAsia" w:hAnsiTheme="majorEastAsia" w:eastAsiaTheme="majorEastAsia" w:cstheme="majorEastAsia"/>
          <w:sz w:val="24"/>
        </w:rPr>
        <w:t>年12月</w:t>
      </w: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日</w:t>
      </w:r>
    </w:p>
    <w:p w14:paraId="70867EFF">
      <w:pPr>
        <w:jc w:val="left"/>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一、工程概况</w:t>
      </w:r>
    </w:p>
    <w:p w14:paraId="7DFC035E">
      <w:pPr>
        <w:jc w:val="left"/>
        <w:rPr>
          <w:rFonts w:hint="default" w:asciiTheme="majorEastAsia" w:hAnsiTheme="majorEastAsia" w:eastAsiaTheme="majorEastAsia" w:cstheme="majorEastAsia"/>
          <w:color w:val="auto"/>
          <w:szCs w:val="21"/>
          <w:lang w:val="en-US" w:eastAsia="zh-CN"/>
        </w:rPr>
      </w:pPr>
      <w:r>
        <w:rPr>
          <w:rFonts w:asciiTheme="majorEastAsia" w:hAnsiTheme="majorEastAsia" w:eastAsiaTheme="majorEastAsia" w:cstheme="majorEastAsia"/>
          <w:szCs w:val="21"/>
        </w:rPr>
        <w:t>1.工程名称</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color w:val="auto"/>
          <w:szCs w:val="21"/>
          <w:u w:val="none"/>
          <w:lang w:eastAsia="zh-CN"/>
        </w:rPr>
        <w:t>“</w:t>
      </w:r>
      <w:r>
        <w:rPr>
          <w:rFonts w:hint="eastAsia" w:asciiTheme="majorEastAsia" w:hAnsiTheme="majorEastAsia" w:eastAsiaTheme="majorEastAsia" w:cstheme="majorEastAsia"/>
          <w:color w:val="auto"/>
          <w:szCs w:val="21"/>
          <w:u w:val="none"/>
          <w:lang w:val="en-US" w:eastAsia="zh-CN"/>
        </w:rPr>
        <w:t>南麓居”五邑大学宿舍建筑项目</w:t>
      </w:r>
    </w:p>
    <w:p w14:paraId="071C4712">
      <w:pPr>
        <w:jc w:val="left"/>
        <w:rPr>
          <w:rFonts w:hint="eastAsia" w:asciiTheme="majorEastAsia" w:hAnsiTheme="majorEastAsia" w:eastAsiaTheme="majorEastAsia" w:cstheme="majorEastAsia"/>
          <w:color w:val="auto"/>
          <w:szCs w:val="21"/>
          <w:u w:val="none"/>
          <w:lang w:eastAsia="zh-CN"/>
        </w:rPr>
      </w:pPr>
      <w:r>
        <w:rPr>
          <w:rFonts w:asciiTheme="majorEastAsia" w:hAnsiTheme="majorEastAsia" w:eastAsiaTheme="majorEastAsia" w:cstheme="majorEastAsia"/>
          <w:szCs w:val="21"/>
        </w:rPr>
        <w:t>2.建设地点</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color w:val="auto"/>
          <w:szCs w:val="21"/>
          <w:u w:val="none"/>
        </w:rPr>
        <w:t>广东省江门市</w:t>
      </w:r>
      <w:r>
        <w:rPr>
          <w:rFonts w:hint="eastAsia" w:asciiTheme="majorEastAsia" w:hAnsiTheme="majorEastAsia" w:eastAsiaTheme="majorEastAsia" w:cstheme="majorEastAsia"/>
          <w:color w:val="auto"/>
          <w:szCs w:val="21"/>
          <w:u w:val="none"/>
          <w:lang w:val="en-US" w:eastAsia="zh-CN"/>
        </w:rPr>
        <w:t>蓬江</w:t>
      </w:r>
      <w:r>
        <w:rPr>
          <w:rFonts w:hint="eastAsia" w:asciiTheme="majorEastAsia" w:hAnsiTheme="majorEastAsia" w:eastAsiaTheme="majorEastAsia" w:cstheme="majorEastAsia"/>
          <w:color w:val="auto"/>
          <w:szCs w:val="21"/>
          <w:u w:val="none"/>
        </w:rPr>
        <w:t>区</w:t>
      </w:r>
      <w:r>
        <w:rPr>
          <w:rFonts w:hint="eastAsia" w:asciiTheme="majorEastAsia" w:hAnsiTheme="majorEastAsia" w:eastAsiaTheme="majorEastAsia" w:cstheme="majorEastAsia"/>
          <w:color w:val="auto"/>
          <w:szCs w:val="21"/>
          <w:u w:val="none"/>
          <w:lang w:val="en-US" w:eastAsia="zh-CN"/>
        </w:rPr>
        <w:t>五邑大学</w:t>
      </w:r>
    </w:p>
    <w:p w14:paraId="6D1A3BC1">
      <w:pPr>
        <w:jc w:val="left"/>
        <w:rPr>
          <w:rFonts w:asciiTheme="majorEastAsia" w:hAnsiTheme="majorEastAsia" w:eastAsiaTheme="majorEastAsia" w:cstheme="majorEastAsia"/>
          <w:color w:val="auto"/>
          <w:szCs w:val="21"/>
          <w:u w:val="none"/>
        </w:rPr>
      </w:pPr>
      <w:r>
        <w:rPr>
          <w:rFonts w:asciiTheme="majorEastAsia" w:hAnsiTheme="majorEastAsia" w:eastAsiaTheme="majorEastAsia" w:cstheme="majorEastAsia"/>
          <w:color w:val="auto"/>
          <w:szCs w:val="21"/>
          <w:u w:val="none"/>
        </w:rPr>
        <w:t>3</w:t>
      </w:r>
      <w:r>
        <w:rPr>
          <w:rFonts w:hint="eastAsia" w:asciiTheme="majorEastAsia" w:hAnsiTheme="majorEastAsia" w:eastAsiaTheme="majorEastAsia" w:cstheme="majorEastAsia"/>
          <w:color w:val="auto"/>
          <w:szCs w:val="21"/>
          <w:u w:val="none"/>
        </w:rPr>
        <w:t>.</w:t>
      </w:r>
      <w:r>
        <w:rPr>
          <w:rFonts w:asciiTheme="majorEastAsia" w:hAnsiTheme="majorEastAsia" w:eastAsiaTheme="majorEastAsia" w:cstheme="majorEastAsia"/>
          <w:color w:val="auto"/>
          <w:szCs w:val="21"/>
          <w:u w:val="none"/>
        </w:rPr>
        <w:t>建筑类型</w:t>
      </w:r>
      <w:r>
        <w:rPr>
          <w:rFonts w:hint="eastAsia" w:asciiTheme="majorEastAsia" w:hAnsiTheme="majorEastAsia" w:eastAsiaTheme="majorEastAsia" w:cstheme="majorEastAsia"/>
          <w:color w:val="auto"/>
          <w:szCs w:val="21"/>
          <w:u w:val="none"/>
        </w:rPr>
        <w:t>：</w:t>
      </w:r>
      <w:r>
        <w:rPr>
          <w:rFonts w:hint="eastAsia" w:asciiTheme="majorEastAsia" w:hAnsiTheme="majorEastAsia" w:eastAsiaTheme="majorEastAsia" w:cstheme="majorEastAsia"/>
          <w:color w:val="auto"/>
          <w:szCs w:val="21"/>
          <w:u w:val="none"/>
          <w:lang w:val="en-US" w:eastAsia="zh-CN"/>
        </w:rPr>
        <w:t>二</w:t>
      </w:r>
      <w:r>
        <w:rPr>
          <w:rFonts w:hint="eastAsia" w:asciiTheme="majorEastAsia" w:hAnsiTheme="majorEastAsia" w:eastAsiaTheme="majorEastAsia" w:cstheme="majorEastAsia"/>
          <w:color w:val="auto"/>
          <w:szCs w:val="21"/>
          <w:u w:val="none"/>
        </w:rPr>
        <w:t>类</w:t>
      </w:r>
      <w:r>
        <w:rPr>
          <w:rFonts w:hint="eastAsia" w:asciiTheme="majorEastAsia" w:hAnsiTheme="majorEastAsia" w:eastAsiaTheme="majorEastAsia" w:cstheme="majorEastAsia"/>
          <w:color w:val="auto"/>
          <w:szCs w:val="21"/>
          <w:u w:val="none"/>
          <w:lang w:val="en-US" w:eastAsia="zh-CN"/>
        </w:rPr>
        <w:t>高层民用</w:t>
      </w:r>
      <w:r>
        <w:rPr>
          <w:rFonts w:hint="eastAsia" w:asciiTheme="majorEastAsia" w:hAnsiTheme="majorEastAsia" w:eastAsiaTheme="majorEastAsia" w:cstheme="majorEastAsia"/>
          <w:color w:val="auto"/>
          <w:szCs w:val="21"/>
          <w:u w:val="none"/>
        </w:rPr>
        <w:t>建筑</w:t>
      </w:r>
    </w:p>
    <w:p w14:paraId="17D6452D">
      <w:pPr>
        <w:jc w:val="left"/>
        <w:rPr>
          <w:rFonts w:asciiTheme="majorEastAsia" w:hAnsiTheme="majorEastAsia" w:eastAsiaTheme="majorEastAsia" w:cstheme="majorEastAsia"/>
          <w:color w:val="auto"/>
          <w:szCs w:val="21"/>
          <w:u w:val="none"/>
        </w:rPr>
      </w:pPr>
      <w:r>
        <w:rPr>
          <w:rFonts w:asciiTheme="majorEastAsia" w:hAnsiTheme="majorEastAsia" w:eastAsiaTheme="majorEastAsia" w:cstheme="majorEastAsia"/>
          <w:color w:val="auto"/>
          <w:szCs w:val="21"/>
          <w:u w:val="none"/>
        </w:rPr>
        <w:t>4</w:t>
      </w:r>
      <w:r>
        <w:rPr>
          <w:rFonts w:hint="eastAsia" w:asciiTheme="majorEastAsia" w:hAnsiTheme="majorEastAsia" w:eastAsiaTheme="majorEastAsia" w:cstheme="majorEastAsia"/>
          <w:color w:val="auto"/>
          <w:szCs w:val="21"/>
          <w:u w:val="none"/>
        </w:rPr>
        <w:t>.</w:t>
      </w:r>
      <w:r>
        <w:rPr>
          <w:rFonts w:asciiTheme="majorEastAsia" w:hAnsiTheme="majorEastAsia" w:eastAsiaTheme="majorEastAsia" w:cstheme="majorEastAsia"/>
          <w:color w:val="auto"/>
          <w:szCs w:val="21"/>
          <w:u w:val="none"/>
        </w:rPr>
        <w:t>工程规模</w:t>
      </w:r>
      <w:r>
        <w:rPr>
          <w:rFonts w:hint="eastAsia" w:asciiTheme="majorEastAsia" w:hAnsiTheme="majorEastAsia" w:eastAsiaTheme="majorEastAsia" w:cstheme="majorEastAsia"/>
          <w:color w:val="auto"/>
          <w:szCs w:val="21"/>
          <w:u w:val="none"/>
        </w:rPr>
        <w:t>：大型工程</w:t>
      </w:r>
    </w:p>
    <w:p w14:paraId="602B2ACF">
      <w:pPr>
        <w:jc w:val="left"/>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二、设计依据</w:t>
      </w:r>
    </w:p>
    <w:p w14:paraId="05FE7C6D">
      <w:pPr>
        <w:widowControl w:val="0"/>
        <w:jc w:val="both"/>
        <w:rPr>
          <w:rFonts w:hint="eastAsia"/>
          <w:kern w:val="2"/>
          <w:szCs w:val="24"/>
          <w:lang w:val="en-US"/>
        </w:rPr>
      </w:pPr>
      <w:r>
        <w:rPr>
          <w:rFonts w:hint="eastAsia"/>
          <w:kern w:val="2"/>
          <w:szCs w:val="24"/>
          <w:lang w:val="en-US"/>
        </w:rPr>
        <w:t>1.《公共建筑节能设计标准》(GB50189-2015)</w:t>
      </w:r>
    </w:p>
    <w:p w14:paraId="62AAA8B2">
      <w:pPr>
        <w:widowControl w:val="0"/>
        <w:jc w:val="both"/>
        <w:rPr>
          <w:rFonts w:hint="eastAsia"/>
          <w:kern w:val="2"/>
          <w:szCs w:val="24"/>
          <w:lang w:val="en-US"/>
        </w:rPr>
      </w:pPr>
      <w:r>
        <w:rPr>
          <w:rFonts w:hint="eastAsia"/>
          <w:kern w:val="2"/>
          <w:szCs w:val="24"/>
          <w:lang w:val="en-US"/>
        </w:rPr>
        <w:t>2. 《民用建筑热工设计规范》(GB50176)</w:t>
      </w:r>
    </w:p>
    <w:p w14:paraId="2CD9B632">
      <w:pPr>
        <w:widowControl w:val="0"/>
        <w:jc w:val="both"/>
        <w:rPr>
          <w:rFonts w:hint="eastAsia"/>
          <w:kern w:val="2"/>
          <w:szCs w:val="24"/>
          <w:lang w:val="en-US"/>
        </w:rPr>
      </w:pPr>
      <w:r>
        <w:rPr>
          <w:rFonts w:hint="eastAsia"/>
          <w:kern w:val="2"/>
          <w:szCs w:val="24"/>
          <w:lang w:val="en-US"/>
        </w:rPr>
        <w:t>3. 《建筑外门窗气密，水密，抗风压性能分级及检测方法》（GB/T 7106-2019）</w:t>
      </w:r>
    </w:p>
    <w:p w14:paraId="225E2C78">
      <w:pPr>
        <w:widowControl w:val="0"/>
        <w:jc w:val="both"/>
        <w:rPr>
          <w:rFonts w:hint="eastAsia"/>
          <w:kern w:val="2"/>
          <w:szCs w:val="24"/>
          <w:lang w:val="en-US"/>
        </w:rPr>
      </w:pPr>
      <w:r>
        <w:rPr>
          <w:rFonts w:hint="eastAsia"/>
          <w:kern w:val="2"/>
          <w:szCs w:val="24"/>
          <w:lang w:val="en-US"/>
        </w:rPr>
        <w:t>4. 《建筑幕墙》（GB/T 21086-2007）</w:t>
      </w:r>
    </w:p>
    <w:p w14:paraId="57110349">
      <w:pPr>
        <w:widowControl w:val="0"/>
        <w:jc w:val="both"/>
        <w:rPr>
          <w:rFonts w:hint="eastAsia"/>
          <w:kern w:val="2"/>
          <w:szCs w:val="24"/>
          <w:lang w:val="en-US"/>
        </w:rPr>
      </w:pPr>
      <w:r>
        <w:rPr>
          <w:rFonts w:hint="eastAsia"/>
          <w:kern w:val="2"/>
          <w:szCs w:val="24"/>
          <w:lang w:val="en-US" w:eastAsia="zh-CN"/>
        </w:rPr>
        <w:t xml:space="preserve">5. </w:t>
      </w:r>
      <w:r>
        <w:rPr>
          <w:rFonts w:hint="eastAsia"/>
          <w:kern w:val="2"/>
          <w:szCs w:val="24"/>
          <w:lang w:val="en-US"/>
        </w:rPr>
        <w:t>《绿色建筑评价标准》(GB/T50378-2019)</w:t>
      </w:r>
    </w:p>
    <w:p w14:paraId="51F210F3">
      <w:pPr>
        <w:widowControl w:val="0"/>
        <w:jc w:val="both"/>
        <w:rPr>
          <w:rFonts w:hint="eastAsia"/>
          <w:kern w:val="2"/>
          <w:szCs w:val="24"/>
          <w:lang w:val="en-US"/>
        </w:rPr>
      </w:pPr>
      <w:r>
        <w:rPr>
          <w:rFonts w:hint="eastAsia"/>
          <w:kern w:val="2"/>
          <w:szCs w:val="24"/>
          <w:lang w:val="en-US" w:eastAsia="zh-CN"/>
        </w:rPr>
        <w:t>6</w:t>
      </w:r>
      <w:r>
        <w:rPr>
          <w:rFonts w:hint="eastAsia"/>
          <w:kern w:val="2"/>
          <w:szCs w:val="24"/>
          <w:lang w:val="en-US"/>
        </w:rPr>
        <w:t>. 《民用建筑绿色性能计算标准》(JGJ/T 449-2018)</w:t>
      </w:r>
    </w:p>
    <w:p w14:paraId="6A0EE0DD">
      <w:pPr>
        <w:widowControl w:val="0"/>
        <w:jc w:val="both"/>
        <w:rPr>
          <w:rFonts w:hint="eastAsia"/>
          <w:kern w:val="2"/>
          <w:szCs w:val="24"/>
          <w:lang w:val="en-US"/>
        </w:rPr>
      </w:pPr>
      <w:r>
        <w:rPr>
          <w:rFonts w:hint="eastAsia"/>
          <w:kern w:val="2"/>
          <w:szCs w:val="24"/>
          <w:lang w:val="en-US" w:eastAsia="zh-CN"/>
        </w:rPr>
        <w:t xml:space="preserve">7. </w:t>
      </w:r>
      <w:r>
        <w:rPr>
          <w:rFonts w:hint="eastAsia"/>
          <w:kern w:val="2"/>
          <w:szCs w:val="24"/>
          <w:lang w:val="en-US"/>
        </w:rPr>
        <w:t>《绿色建筑评价标准》GB/T 50378-2019（2024年版）</w:t>
      </w:r>
    </w:p>
    <w:p w14:paraId="0EB5F406">
      <w:pPr>
        <w:widowControl w:val="0"/>
        <w:jc w:val="both"/>
        <w:rPr>
          <w:rFonts w:hint="eastAsia"/>
          <w:kern w:val="2"/>
          <w:szCs w:val="24"/>
          <w:lang w:val="en-US"/>
        </w:rPr>
      </w:pPr>
      <w:r>
        <w:rPr>
          <w:rFonts w:hint="eastAsia"/>
          <w:kern w:val="2"/>
          <w:szCs w:val="24"/>
          <w:lang w:val="en-US" w:eastAsia="zh-CN"/>
        </w:rPr>
        <w:t xml:space="preserve">8. </w:t>
      </w:r>
      <w:r>
        <w:rPr>
          <w:rFonts w:hint="eastAsia"/>
          <w:kern w:val="2"/>
          <w:szCs w:val="24"/>
          <w:lang w:val="en-US"/>
        </w:rPr>
        <w:t>《建筑通风效果测试与评价标准》JGJ/T 309—2013</w:t>
      </w:r>
    </w:p>
    <w:p w14:paraId="371B1949">
      <w:pPr>
        <w:widowControl w:val="0"/>
        <w:jc w:val="both"/>
        <w:rPr>
          <w:rFonts w:hint="eastAsia"/>
          <w:kern w:val="2"/>
          <w:szCs w:val="24"/>
          <w:lang w:val="en-US"/>
        </w:rPr>
      </w:pPr>
      <w:r>
        <w:rPr>
          <w:rFonts w:hint="eastAsia"/>
          <w:kern w:val="2"/>
          <w:szCs w:val="24"/>
          <w:lang w:val="en-US" w:eastAsia="zh-CN"/>
        </w:rPr>
        <w:t xml:space="preserve">9. </w:t>
      </w:r>
      <w:r>
        <w:rPr>
          <w:rFonts w:hint="eastAsia"/>
          <w:kern w:val="2"/>
          <w:szCs w:val="24"/>
          <w:lang w:val="en-US"/>
        </w:rPr>
        <w:t>《绿色建筑评价技术细则》</w:t>
      </w:r>
    </w:p>
    <w:p w14:paraId="253C371A">
      <w:pPr>
        <w:widowControl w:val="0"/>
        <w:jc w:val="both"/>
        <w:rPr>
          <w:rFonts w:hint="eastAsia"/>
          <w:kern w:val="2"/>
          <w:szCs w:val="24"/>
          <w:lang w:val="en-US"/>
        </w:rPr>
      </w:pPr>
      <w:r>
        <w:rPr>
          <w:rFonts w:hint="eastAsia"/>
          <w:kern w:val="2"/>
          <w:szCs w:val="24"/>
          <w:lang w:val="en-US" w:eastAsia="zh-CN"/>
        </w:rPr>
        <w:t xml:space="preserve">10. </w:t>
      </w:r>
      <w:r>
        <w:rPr>
          <w:rFonts w:hint="eastAsia"/>
          <w:kern w:val="2"/>
          <w:szCs w:val="24"/>
          <w:lang w:val="en-US"/>
        </w:rPr>
        <w:t xml:space="preserve">《建筑采光设计标准》  </w:t>
      </w:r>
      <w:bookmarkStart w:id="0" w:name="采光标准"/>
      <w:r>
        <w:rPr>
          <w:rFonts w:hint="eastAsia"/>
          <w:kern w:val="2"/>
          <w:szCs w:val="24"/>
          <w:lang w:val="en-US"/>
        </w:rPr>
        <w:t>GB50033-2013</w:t>
      </w:r>
      <w:bookmarkEnd w:id="0"/>
    </w:p>
    <w:p w14:paraId="25B770B5">
      <w:pPr>
        <w:widowControl w:val="0"/>
        <w:jc w:val="both"/>
        <w:rPr>
          <w:rFonts w:hint="eastAsia"/>
          <w:kern w:val="2"/>
          <w:szCs w:val="24"/>
          <w:lang w:val="en-US"/>
        </w:rPr>
      </w:pPr>
      <w:r>
        <w:rPr>
          <w:rFonts w:hint="eastAsia"/>
          <w:kern w:val="2"/>
          <w:szCs w:val="24"/>
          <w:lang w:val="en-US" w:eastAsia="zh-CN"/>
        </w:rPr>
        <w:t xml:space="preserve">11. </w:t>
      </w:r>
      <w:r>
        <w:rPr>
          <w:rFonts w:hint="eastAsia"/>
          <w:kern w:val="2"/>
          <w:szCs w:val="24"/>
          <w:lang w:val="en-US"/>
        </w:rPr>
        <w:t>《建筑环境通用规范》GB 55016-2021</w:t>
      </w:r>
    </w:p>
    <w:p w14:paraId="121AAE99">
      <w:pPr>
        <w:widowControl w:val="0"/>
        <w:jc w:val="both"/>
        <w:rPr>
          <w:rFonts w:hint="eastAsia"/>
          <w:kern w:val="2"/>
          <w:szCs w:val="24"/>
          <w:lang w:val="en-US"/>
        </w:rPr>
      </w:pPr>
      <w:r>
        <w:rPr>
          <w:rFonts w:hint="eastAsia"/>
          <w:kern w:val="2"/>
          <w:szCs w:val="24"/>
          <w:lang w:val="en-US" w:eastAsia="zh-CN"/>
        </w:rPr>
        <w:t xml:space="preserve">12. </w:t>
      </w:r>
      <w:r>
        <w:rPr>
          <w:rFonts w:hint="eastAsia"/>
          <w:kern w:val="2"/>
          <w:szCs w:val="24"/>
          <w:lang w:val="en-US"/>
        </w:rPr>
        <w:t>《民用建筑设计统一标准》 GB 50352-2019</w:t>
      </w:r>
    </w:p>
    <w:p w14:paraId="1A16695E">
      <w:pPr>
        <w:widowControl w:val="0"/>
        <w:jc w:val="both"/>
        <w:rPr>
          <w:rFonts w:hint="eastAsia"/>
          <w:kern w:val="2"/>
          <w:szCs w:val="24"/>
          <w:lang w:val="en-US"/>
        </w:rPr>
      </w:pPr>
      <w:r>
        <w:rPr>
          <w:rFonts w:hint="eastAsia"/>
          <w:kern w:val="2"/>
          <w:szCs w:val="24"/>
          <w:lang w:val="en-US" w:eastAsia="zh-CN"/>
        </w:rPr>
        <w:t xml:space="preserve">13. </w:t>
      </w:r>
      <w:r>
        <w:rPr>
          <w:rFonts w:hint="eastAsia"/>
          <w:kern w:val="2"/>
          <w:szCs w:val="24"/>
          <w:lang w:val="en-US"/>
        </w:rPr>
        <w:t>《采光测量方法》GB/T 5699-2017</w:t>
      </w:r>
    </w:p>
    <w:p w14:paraId="6C11A198">
      <w:pPr>
        <w:widowControl w:val="0"/>
        <w:jc w:val="both"/>
        <w:rPr>
          <w:rFonts w:hint="eastAsia"/>
          <w:kern w:val="2"/>
          <w:szCs w:val="24"/>
          <w:lang w:val="en-US"/>
        </w:rPr>
      </w:pPr>
      <w:r>
        <w:rPr>
          <w:rFonts w:hint="eastAsia"/>
          <w:kern w:val="2"/>
          <w:szCs w:val="24"/>
          <w:lang w:val="en-US" w:eastAsia="zh-CN"/>
        </w:rPr>
        <w:t xml:space="preserve">14. </w:t>
      </w:r>
      <w:r>
        <w:rPr>
          <w:rFonts w:hint="eastAsia"/>
          <w:kern w:val="2"/>
          <w:szCs w:val="24"/>
          <w:lang w:val="en-US"/>
        </w:rPr>
        <w:t>《城市居住区规划设计规范》（GBJ50180－2018）的条文</w:t>
      </w:r>
    </w:p>
    <w:p w14:paraId="016A9E34">
      <w:pPr>
        <w:widowControl w:val="0"/>
        <w:jc w:val="both"/>
        <w:rPr>
          <w:rFonts w:hint="eastAsia"/>
          <w:kern w:val="2"/>
          <w:szCs w:val="24"/>
          <w:lang w:val="en-US"/>
        </w:rPr>
      </w:pPr>
      <w:r>
        <w:rPr>
          <w:rFonts w:hint="eastAsia"/>
          <w:kern w:val="2"/>
          <w:szCs w:val="24"/>
          <w:lang w:val="en-US" w:eastAsia="zh-CN"/>
        </w:rPr>
        <w:t xml:space="preserve">15. </w:t>
      </w:r>
      <w:r>
        <w:rPr>
          <w:rFonts w:hint="eastAsia"/>
          <w:kern w:val="2"/>
          <w:szCs w:val="24"/>
          <w:lang w:val="en-US"/>
        </w:rPr>
        <w:t>《住宅设计规范》GB50096-2011</w:t>
      </w:r>
    </w:p>
    <w:p w14:paraId="5DA78330">
      <w:pPr>
        <w:widowControl w:val="0"/>
        <w:jc w:val="both"/>
        <w:rPr>
          <w:rFonts w:hint="eastAsia"/>
          <w:kern w:val="2"/>
          <w:szCs w:val="24"/>
          <w:lang w:val="en-US"/>
        </w:rPr>
      </w:pPr>
      <w:r>
        <w:rPr>
          <w:rFonts w:hint="eastAsia"/>
          <w:kern w:val="2"/>
          <w:szCs w:val="24"/>
          <w:lang w:val="en-US" w:eastAsia="zh-CN"/>
        </w:rPr>
        <w:t xml:space="preserve">16. </w:t>
      </w:r>
      <w:r>
        <w:rPr>
          <w:rFonts w:hint="eastAsia"/>
          <w:kern w:val="2"/>
          <w:szCs w:val="24"/>
          <w:lang w:val="en-US"/>
        </w:rPr>
        <w:t xml:space="preserve">《声环境质量标准》GB 3096-2008 </w:t>
      </w:r>
    </w:p>
    <w:p w14:paraId="7E60A13A">
      <w:pPr>
        <w:widowControl w:val="0"/>
        <w:jc w:val="both"/>
        <w:rPr>
          <w:rFonts w:hint="eastAsia"/>
          <w:kern w:val="2"/>
          <w:szCs w:val="24"/>
          <w:lang w:val="en-US"/>
        </w:rPr>
      </w:pPr>
      <w:r>
        <w:rPr>
          <w:rFonts w:hint="eastAsia"/>
          <w:kern w:val="2"/>
          <w:szCs w:val="24"/>
          <w:lang w:val="en-US" w:eastAsia="zh-CN"/>
        </w:rPr>
        <w:t xml:space="preserve">17. </w:t>
      </w:r>
      <w:r>
        <w:rPr>
          <w:rFonts w:hint="eastAsia"/>
          <w:kern w:val="2"/>
          <w:szCs w:val="24"/>
          <w:lang w:val="en-US"/>
        </w:rPr>
        <w:t>《环境影响评价技术导则 声环境》HJ2.4-2021</w:t>
      </w:r>
    </w:p>
    <w:p w14:paraId="5C161CBD">
      <w:pPr>
        <w:widowControl w:val="0"/>
        <w:jc w:val="both"/>
        <w:rPr>
          <w:rFonts w:hint="eastAsia"/>
          <w:kern w:val="2"/>
          <w:szCs w:val="24"/>
          <w:lang w:val="en-US"/>
        </w:rPr>
      </w:pPr>
      <w:r>
        <w:rPr>
          <w:rFonts w:hint="eastAsia"/>
          <w:kern w:val="2"/>
          <w:szCs w:val="24"/>
          <w:lang w:val="en-US" w:eastAsia="zh-CN"/>
        </w:rPr>
        <w:t xml:space="preserve">18. </w:t>
      </w:r>
      <w:r>
        <w:rPr>
          <w:rFonts w:hint="eastAsia"/>
          <w:kern w:val="2"/>
          <w:szCs w:val="24"/>
          <w:lang w:val="en-US"/>
        </w:rPr>
        <w:t>《声环境功能区划分技术规范》GB/T 15190-2014</w:t>
      </w:r>
    </w:p>
    <w:p w14:paraId="42827569">
      <w:pPr>
        <w:widowControl w:val="0"/>
        <w:jc w:val="both"/>
        <w:rPr>
          <w:rFonts w:hint="eastAsia"/>
          <w:kern w:val="2"/>
          <w:szCs w:val="24"/>
          <w:lang w:val="en-US"/>
        </w:rPr>
      </w:pPr>
      <w:r>
        <w:rPr>
          <w:rFonts w:hint="eastAsia"/>
          <w:kern w:val="2"/>
          <w:szCs w:val="24"/>
          <w:lang w:val="en-US" w:eastAsia="zh-CN"/>
        </w:rPr>
        <w:t xml:space="preserve">19. </w:t>
      </w:r>
      <w:r>
        <w:rPr>
          <w:rFonts w:hint="eastAsia"/>
          <w:kern w:val="2"/>
          <w:szCs w:val="24"/>
          <w:lang w:val="en-US"/>
        </w:rPr>
        <w:t>《民用建筑隔声设计规范》GB 50118-2010</w:t>
      </w:r>
    </w:p>
    <w:p w14:paraId="21DF2094">
      <w:pPr>
        <w:widowControl w:val="0"/>
        <w:jc w:val="both"/>
        <w:rPr>
          <w:rFonts w:hint="eastAsia"/>
          <w:kern w:val="2"/>
          <w:szCs w:val="24"/>
          <w:lang w:val="en-US"/>
        </w:rPr>
      </w:pPr>
      <w:r>
        <w:rPr>
          <w:rFonts w:hint="eastAsia"/>
          <w:kern w:val="2"/>
          <w:szCs w:val="24"/>
          <w:lang w:val="en-US" w:eastAsia="zh-CN"/>
        </w:rPr>
        <w:t xml:space="preserve">20. </w:t>
      </w:r>
      <w:r>
        <w:rPr>
          <w:rFonts w:hint="eastAsia"/>
          <w:kern w:val="2"/>
          <w:szCs w:val="24"/>
          <w:lang w:val="en-US"/>
        </w:rPr>
        <w:t>《建筑隔声评价标准》GB/T 50121-2005</w:t>
      </w:r>
    </w:p>
    <w:p w14:paraId="07F182AB">
      <w:pPr>
        <w:widowControl w:val="0"/>
        <w:jc w:val="both"/>
        <w:rPr>
          <w:rFonts w:hint="eastAsia"/>
          <w:kern w:val="2"/>
          <w:szCs w:val="24"/>
          <w:lang w:val="en-US"/>
        </w:rPr>
      </w:pPr>
      <w:r>
        <w:rPr>
          <w:rFonts w:hint="eastAsia"/>
          <w:kern w:val="2"/>
          <w:szCs w:val="24"/>
          <w:lang w:val="en-US" w:eastAsia="zh-CN"/>
        </w:rPr>
        <w:t xml:space="preserve">21. </w:t>
      </w:r>
      <w:r>
        <w:rPr>
          <w:rFonts w:hint="eastAsia"/>
          <w:kern w:val="2"/>
          <w:szCs w:val="24"/>
          <w:lang w:val="en-US"/>
        </w:rPr>
        <w:t>《建筑声学设计手册》</w:t>
      </w:r>
    </w:p>
    <w:p w14:paraId="572E96BD">
      <w:pPr>
        <w:widowControl w:val="0"/>
        <w:jc w:val="both"/>
        <w:rPr>
          <w:rFonts w:hint="eastAsia"/>
          <w:kern w:val="2"/>
          <w:szCs w:val="24"/>
          <w:lang w:val="en-US"/>
        </w:rPr>
      </w:pPr>
      <w:r>
        <w:rPr>
          <w:rFonts w:hint="eastAsia"/>
          <w:kern w:val="2"/>
          <w:szCs w:val="24"/>
          <w:lang w:val="en-US" w:eastAsia="zh-CN"/>
        </w:rPr>
        <w:t xml:space="preserve">22. </w:t>
      </w:r>
      <w:r>
        <w:rPr>
          <w:rFonts w:hint="eastAsia"/>
          <w:kern w:val="2"/>
          <w:szCs w:val="24"/>
          <w:lang w:val="en-US"/>
        </w:rPr>
        <w:t>《建筑隔声设计—空气声隔声技术》</w:t>
      </w:r>
    </w:p>
    <w:p w14:paraId="3159A87A">
      <w:pPr>
        <w:widowControl w:val="0"/>
        <w:jc w:val="both"/>
        <w:rPr>
          <w:rFonts w:hint="eastAsia"/>
          <w:kern w:val="2"/>
          <w:szCs w:val="24"/>
          <w:lang w:val="en-US"/>
        </w:rPr>
      </w:pPr>
      <w:r>
        <w:rPr>
          <w:rFonts w:hint="eastAsia"/>
          <w:kern w:val="2"/>
          <w:szCs w:val="24"/>
          <w:lang w:val="en-US" w:eastAsia="zh-CN"/>
        </w:rPr>
        <w:t xml:space="preserve">23. </w:t>
      </w:r>
      <w:r>
        <w:rPr>
          <w:rFonts w:hint="eastAsia"/>
          <w:kern w:val="2"/>
          <w:szCs w:val="24"/>
          <w:lang w:val="en-US"/>
        </w:rPr>
        <w:t>《声学手册》</w:t>
      </w:r>
    </w:p>
    <w:p w14:paraId="57A125AA">
      <w:pPr>
        <w:widowControl w:val="0"/>
        <w:jc w:val="both"/>
        <w:rPr>
          <w:rFonts w:hint="eastAsia"/>
          <w:kern w:val="2"/>
          <w:szCs w:val="24"/>
          <w:lang w:val="en-US"/>
        </w:rPr>
      </w:pPr>
      <w:r>
        <w:rPr>
          <w:rFonts w:hint="eastAsia"/>
          <w:kern w:val="2"/>
          <w:szCs w:val="24"/>
          <w:lang w:val="en-US" w:eastAsia="zh-CN"/>
        </w:rPr>
        <w:t xml:space="preserve">24. </w:t>
      </w:r>
      <w:r>
        <w:rPr>
          <w:rFonts w:hint="eastAsia"/>
          <w:kern w:val="2"/>
          <w:szCs w:val="24"/>
          <w:lang w:val="en-US"/>
        </w:rPr>
        <w:t>《噪声与振动控制工程手册 》</w:t>
      </w:r>
    </w:p>
    <w:p w14:paraId="08951AA1">
      <w:pPr>
        <w:widowControl w:val="0"/>
        <w:jc w:val="both"/>
        <w:rPr>
          <w:rFonts w:hint="eastAsia"/>
          <w:kern w:val="2"/>
          <w:szCs w:val="24"/>
          <w:lang w:val="en-US"/>
        </w:rPr>
      </w:pPr>
      <w:r>
        <w:rPr>
          <w:rFonts w:hint="eastAsia"/>
          <w:kern w:val="2"/>
          <w:szCs w:val="24"/>
          <w:lang w:val="en-US" w:eastAsia="zh-CN"/>
        </w:rPr>
        <w:t xml:space="preserve">25. </w:t>
      </w:r>
      <w:r>
        <w:rPr>
          <w:rFonts w:hint="eastAsia"/>
          <w:kern w:val="2"/>
          <w:szCs w:val="24"/>
          <w:lang w:val="en-US"/>
        </w:rPr>
        <w:t>《建筑声学设计原理》</w:t>
      </w:r>
    </w:p>
    <w:p w14:paraId="5B2B4A3C">
      <w:pPr>
        <w:widowControl w:val="0"/>
        <w:jc w:val="both"/>
        <w:rPr>
          <w:rFonts w:hint="eastAsia"/>
          <w:kern w:val="2"/>
          <w:szCs w:val="24"/>
          <w:lang w:val="en-US"/>
        </w:rPr>
      </w:pPr>
      <w:r>
        <w:rPr>
          <w:rFonts w:hint="eastAsia"/>
          <w:kern w:val="2"/>
          <w:szCs w:val="24"/>
          <w:lang w:val="en-US" w:eastAsia="zh-CN"/>
        </w:rPr>
        <w:t xml:space="preserve">26. </w:t>
      </w:r>
      <w:r>
        <w:rPr>
          <w:rFonts w:hint="eastAsia"/>
          <w:kern w:val="2"/>
          <w:szCs w:val="24"/>
          <w:lang w:val="en-US"/>
        </w:rPr>
        <w:t>《建筑设计资料集（2）第二版》</w:t>
      </w:r>
    </w:p>
    <w:p w14:paraId="1FA7593D">
      <w:pPr>
        <w:widowControl w:val="0"/>
        <w:jc w:val="both"/>
        <w:rPr>
          <w:rFonts w:hint="eastAsia"/>
          <w:kern w:val="2"/>
          <w:szCs w:val="24"/>
          <w:lang w:val="en-US"/>
        </w:rPr>
      </w:pPr>
      <w:r>
        <w:rPr>
          <w:rFonts w:hint="eastAsia"/>
          <w:kern w:val="2"/>
          <w:szCs w:val="24"/>
          <w:lang w:val="en-US" w:eastAsia="zh-CN"/>
        </w:rPr>
        <w:t xml:space="preserve">27. </w:t>
      </w:r>
      <w:r>
        <w:rPr>
          <w:rFonts w:hint="eastAsia"/>
          <w:kern w:val="2"/>
          <w:szCs w:val="24"/>
          <w:lang w:val="en-US"/>
        </w:rPr>
        <w:t>《建筑节能与可再生能源利用通用规范》GB 55015-2021</w:t>
      </w:r>
    </w:p>
    <w:p w14:paraId="1DA32899">
      <w:pPr>
        <w:widowControl w:val="0"/>
        <w:jc w:val="both"/>
        <w:rPr>
          <w:rFonts w:hint="eastAsia"/>
          <w:kern w:val="2"/>
          <w:szCs w:val="24"/>
          <w:lang w:val="en-US"/>
        </w:rPr>
      </w:pPr>
      <w:r>
        <w:rPr>
          <w:rFonts w:hint="eastAsia"/>
          <w:kern w:val="2"/>
          <w:szCs w:val="24"/>
          <w:lang w:val="en-US"/>
        </w:rPr>
        <w:t>2</w:t>
      </w:r>
      <w:r>
        <w:rPr>
          <w:rFonts w:hint="eastAsia"/>
          <w:kern w:val="2"/>
          <w:szCs w:val="24"/>
          <w:lang w:val="en-US" w:eastAsia="zh-CN"/>
        </w:rPr>
        <w:t>8</w:t>
      </w:r>
      <w:r>
        <w:rPr>
          <w:rFonts w:hint="eastAsia"/>
          <w:kern w:val="2"/>
          <w:szCs w:val="24"/>
          <w:lang w:val="en-US"/>
        </w:rPr>
        <w:t>. 《建筑碳排放计算标准》GB/T 51366-2019</w:t>
      </w:r>
    </w:p>
    <w:p w14:paraId="0E19579D">
      <w:pPr>
        <w:widowControl w:val="0"/>
        <w:jc w:val="both"/>
        <w:rPr>
          <w:rFonts w:hint="eastAsia"/>
          <w:kern w:val="2"/>
          <w:szCs w:val="24"/>
          <w:lang w:val="en-US"/>
        </w:rPr>
      </w:pPr>
      <w:bookmarkStart w:id="1" w:name="_Hlk13496340"/>
      <w:r>
        <w:rPr>
          <w:rFonts w:hint="eastAsia"/>
          <w:kern w:val="2"/>
          <w:szCs w:val="24"/>
          <w:lang w:val="en-US" w:eastAsia="zh-CN"/>
        </w:rPr>
        <w:t xml:space="preserve">29. </w:t>
      </w:r>
      <w:r>
        <w:rPr>
          <w:rFonts w:hint="eastAsia"/>
          <w:kern w:val="2"/>
          <w:szCs w:val="24"/>
          <w:lang w:val="en-US"/>
        </w:rPr>
        <w:t>《民用建筑室内热湿环境评价标准》GB/T 50785-2012</w:t>
      </w:r>
      <w:bookmarkEnd w:id="1"/>
    </w:p>
    <w:p w14:paraId="37980CA3">
      <w:pPr>
        <w:widowControl w:val="0"/>
        <w:jc w:val="both"/>
        <w:rPr>
          <w:rFonts w:hint="eastAsia"/>
          <w:kern w:val="2"/>
          <w:szCs w:val="24"/>
          <w:lang w:val="en-US"/>
        </w:rPr>
      </w:pPr>
      <w:r>
        <w:rPr>
          <w:rFonts w:hint="eastAsia"/>
          <w:kern w:val="2"/>
          <w:szCs w:val="24"/>
          <w:lang w:val="en-US" w:eastAsia="zh-CN"/>
        </w:rPr>
        <w:t xml:space="preserve">30. </w:t>
      </w:r>
      <w:r>
        <w:rPr>
          <w:rFonts w:hint="eastAsia"/>
          <w:kern w:val="2"/>
          <w:szCs w:val="24"/>
          <w:lang w:val="en-US"/>
        </w:rPr>
        <w:t>《中国建筑热环境分析专用气象数据集》</w:t>
      </w:r>
    </w:p>
    <w:p w14:paraId="434C96BD">
      <w:pPr>
        <w:widowControl w:val="0"/>
        <w:jc w:val="both"/>
        <w:rPr>
          <w:rFonts w:hint="eastAsia"/>
          <w:kern w:val="2"/>
          <w:szCs w:val="24"/>
          <w:lang w:val="en-US"/>
        </w:rPr>
      </w:pPr>
      <w:r>
        <w:rPr>
          <w:rFonts w:hint="eastAsia"/>
          <w:kern w:val="2"/>
          <w:szCs w:val="24"/>
          <w:lang w:val="en-US" w:eastAsia="zh-CN"/>
        </w:rPr>
        <w:t xml:space="preserve">31. </w:t>
      </w:r>
      <w:r>
        <w:rPr>
          <w:rFonts w:hint="eastAsia"/>
          <w:kern w:val="2"/>
          <w:szCs w:val="24"/>
          <w:lang w:val="en-US"/>
        </w:rPr>
        <w:t>《近零能耗建筑技术标准》(GB/T51350-2019)</w:t>
      </w:r>
    </w:p>
    <w:p w14:paraId="3ED186E5">
      <w:pPr>
        <w:widowControl w:val="0"/>
        <w:jc w:val="both"/>
        <w:rPr>
          <w:rFonts w:hint="eastAsia"/>
          <w:kern w:val="2"/>
          <w:szCs w:val="24"/>
          <w:lang w:val="en-US"/>
        </w:rPr>
      </w:pPr>
      <w:r>
        <w:rPr>
          <w:rFonts w:hint="eastAsia"/>
          <w:kern w:val="2"/>
          <w:szCs w:val="24"/>
          <w:lang w:val="en-US" w:eastAsia="zh-CN"/>
        </w:rPr>
        <w:t>32</w:t>
      </w:r>
      <w:r>
        <w:rPr>
          <w:rFonts w:hint="eastAsia"/>
          <w:kern w:val="2"/>
          <w:szCs w:val="24"/>
          <w:lang w:val="en-US"/>
        </w:rPr>
        <w:t>. 《建筑幕墙、门窗通用技术条件》(GB/T31433-2015)</w:t>
      </w:r>
    </w:p>
    <w:p w14:paraId="46EDA4AD">
      <w:pPr>
        <w:widowControl w:val="0"/>
        <w:jc w:val="both"/>
        <w:rPr>
          <w:rFonts w:hint="eastAsia"/>
          <w:kern w:val="2"/>
          <w:szCs w:val="24"/>
          <w:lang w:val="en-US"/>
        </w:rPr>
      </w:pPr>
      <w:r>
        <w:rPr>
          <w:rFonts w:hint="eastAsia"/>
          <w:kern w:val="2"/>
          <w:szCs w:val="24"/>
          <w:lang w:val="en-US" w:eastAsia="zh-CN"/>
        </w:rPr>
        <w:t>33</w:t>
      </w:r>
      <w:r>
        <w:rPr>
          <w:rFonts w:hint="eastAsia"/>
          <w:kern w:val="2"/>
          <w:szCs w:val="24"/>
          <w:lang w:val="en-US"/>
        </w:rPr>
        <w:t>.国家、省、市现行的相关法律、法规、规范性文件</w:t>
      </w:r>
    </w:p>
    <w:p w14:paraId="31B56DBD">
      <w:pPr>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三、设计目标</w:t>
      </w:r>
    </w:p>
    <w:p w14:paraId="774A0DA4">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满足《绿色建筑评价标准》（GB／T50378-2019）中三星级绿色建筑设计要求。</w:t>
      </w:r>
    </w:p>
    <w:p w14:paraId="5D593C4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lang w:val="en-US" w:eastAsia="zh-CN"/>
        </w:rPr>
        <w:t>四</w:t>
      </w:r>
      <w:r>
        <w:rPr>
          <w:rFonts w:hint="eastAsia" w:asciiTheme="majorEastAsia" w:hAnsiTheme="majorEastAsia" w:eastAsiaTheme="majorEastAsia" w:cstheme="majorEastAsia"/>
          <w:b/>
          <w:bCs/>
          <w:szCs w:val="21"/>
        </w:rPr>
        <w:t>、绿色建筑评估结论</w:t>
      </w:r>
    </w:p>
    <w:p w14:paraId="284DB97B">
      <w:pPr>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依据《绿色建筑评价标准》（GB／T50378-2019）在安全耐久、健康舒适、生活便利、资源节约、环境宜居等方面的技术要求，针对项目设计阶段资料进行评估，本项目的设计阶段控制项全部达标，评分项分数达到设计阶段级的标准。</w:t>
      </w:r>
    </w:p>
    <w:p w14:paraId="43F08063">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评分项得分情况见表5-1：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476"/>
        <w:gridCol w:w="1056"/>
        <w:gridCol w:w="1056"/>
        <w:gridCol w:w="1056"/>
        <w:gridCol w:w="1056"/>
        <w:gridCol w:w="1056"/>
        <w:gridCol w:w="846"/>
      </w:tblGrid>
      <w:tr w14:paraId="7772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98BCD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0" w:type="auto"/>
            <w:vAlign w:val="center"/>
          </w:tcPr>
          <w:p w14:paraId="3E7779D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控制项基础分</w:t>
            </w:r>
          </w:p>
        </w:tc>
        <w:tc>
          <w:tcPr>
            <w:tcW w:w="0" w:type="auto"/>
            <w:vAlign w:val="center"/>
          </w:tcPr>
          <w:p w14:paraId="33855A2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安全耐久</w:t>
            </w:r>
          </w:p>
        </w:tc>
        <w:tc>
          <w:tcPr>
            <w:tcW w:w="0" w:type="auto"/>
            <w:vAlign w:val="center"/>
          </w:tcPr>
          <w:p w14:paraId="19E00EE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健康舒适</w:t>
            </w:r>
          </w:p>
        </w:tc>
        <w:tc>
          <w:tcPr>
            <w:tcW w:w="0" w:type="auto"/>
            <w:vAlign w:val="center"/>
          </w:tcPr>
          <w:p w14:paraId="4C470D9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生活便利</w:t>
            </w:r>
          </w:p>
        </w:tc>
        <w:tc>
          <w:tcPr>
            <w:tcW w:w="0" w:type="auto"/>
            <w:vAlign w:val="center"/>
          </w:tcPr>
          <w:p w14:paraId="307262D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资源节约</w:t>
            </w:r>
          </w:p>
        </w:tc>
        <w:tc>
          <w:tcPr>
            <w:tcW w:w="0" w:type="auto"/>
            <w:vAlign w:val="center"/>
          </w:tcPr>
          <w:p w14:paraId="2E34F16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环境宜居</w:t>
            </w:r>
          </w:p>
        </w:tc>
        <w:tc>
          <w:tcPr>
            <w:tcW w:w="0" w:type="auto"/>
            <w:vAlign w:val="center"/>
          </w:tcPr>
          <w:p w14:paraId="738132A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加分项</w:t>
            </w:r>
          </w:p>
        </w:tc>
      </w:tr>
      <w:tr w14:paraId="3F74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15EBE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评价总分值</w:t>
            </w:r>
          </w:p>
        </w:tc>
        <w:tc>
          <w:tcPr>
            <w:tcW w:w="0" w:type="auto"/>
            <w:vAlign w:val="center"/>
          </w:tcPr>
          <w:p w14:paraId="7980938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0" w:type="auto"/>
            <w:vAlign w:val="center"/>
          </w:tcPr>
          <w:p w14:paraId="352D799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0" w:type="auto"/>
            <w:vAlign w:val="center"/>
          </w:tcPr>
          <w:p w14:paraId="7DB96EA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0" w:type="auto"/>
            <w:vAlign w:val="center"/>
          </w:tcPr>
          <w:p w14:paraId="39769AC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w:t>
            </w:r>
          </w:p>
        </w:tc>
        <w:tc>
          <w:tcPr>
            <w:tcW w:w="0" w:type="auto"/>
            <w:vAlign w:val="center"/>
          </w:tcPr>
          <w:p w14:paraId="23C09A9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w:t>
            </w:r>
          </w:p>
        </w:tc>
        <w:tc>
          <w:tcPr>
            <w:tcW w:w="0" w:type="auto"/>
            <w:vAlign w:val="center"/>
          </w:tcPr>
          <w:p w14:paraId="0707D0F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0" w:type="auto"/>
            <w:vAlign w:val="center"/>
          </w:tcPr>
          <w:p w14:paraId="6901B32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r>
      <w:tr w14:paraId="07D2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9D798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分项控制分</w:t>
            </w:r>
          </w:p>
        </w:tc>
        <w:tc>
          <w:tcPr>
            <w:tcW w:w="0" w:type="auto"/>
            <w:vAlign w:val="center"/>
          </w:tcPr>
          <w:p w14:paraId="47B483A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0" w:type="auto"/>
            <w:vAlign w:val="center"/>
          </w:tcPr>
          <w:p w14:paraId="27BFC95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51A060B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5B0C845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0" w:type="auto"/>
            <w:vAlign w:val="center"/>
          </w:tcPr>
          <w:p w14:paraId="4DF892F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w:t>
            </w:r>
          </w:p>
        </w:tc>
        <w:tc>
          <w:tcPr>
            <w:tcW w:w="0" w:type="auto"/>
            <w:vAlign w:val="center"/>
          </w:tcPr>
          <w:p w14:paraId="64CDBA7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4B489BCB">
            <w:pPr>
              <w:jc w:val="center"/>
              <w:rPr>
                <w:rFonts w:asciiTheme="majorEastAsia" w:hAnsiTheme="majorEastAsia" w:eastAsiaTheme="majorEastAsia" w:cstheme="majorEastAsia"/>
                <w:szCs w:val="21"/>
              </w:rPr>
            </w:pPr>
          </w:p>
        </w:tc>
      </w:tr>
      <w:tr w14:paraId="472D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839660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自评得分</w:t>
            </w:r>
          </w:p>
        </w:tc>
        <w:tc>
          <w:tcPr>
            <w:tcW w:w="0" w:type="auto"/>
            <w:vAlign w:val="center"/>
          </w:tcPr>
          <w:p w14:paraId="29C9908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400</w:t>
            </w:r>
          </w:p>
        </w:tc>
        <w:tc>
          <w:tcPr>
            <w:tcW w:w="0" w:type="auto"/>
            <w:vAlign w:val="center"/>
          </w:tcPr>
          <w:p w14:paraId="367563F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100</w:t>
            </w:r>
          </w:p>
        </w:tc>
        <w:tc>
          <w:tcPr>
            <w:tcW w:w="0" w:type="auto"/>
            <w:vAlign w:val="center"/>
          </w:tcPr>
          <w:p w14:paraId="3A9BED4E">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w:t>
            </w:r>
          </w:p>
        </w:tc>
        <w:tc>
          <w:tcPr>
            <w:tcW w:w="0" w:type="auto"/>
            <w:vAlign w:val="center"/>
          </w:tcPr>
          <w:p w14:paraId="38492078">
            <w:pPr>
              <w:jc w:val="center"/>
              <w:rPr>
                <w:rFonts w:asciiTheme="majorEastAsia" w:hAnsiTheme="majorEastAsia" w:eastAsiaTheme="majorEastAsia" w:cstheme="majorEastAsia"/>
                <w:szCs w:val="21"/>
              </w:rPr>
            </w:pPr>
          </w:p>
        </w:tc>
        <w:tc>
          <w:tcPr>
            <w:tcW w:w="0" w:type="auto"/>
            <w:vAlign w:val="center"/>
          </w:tcPr>
          <w:p w14:paraId="1F6F2BFD">
            <w:pPr>
              <w:jc w:val="center"/>
              <w:rPr>
                <w:rFonts w:asciiTheme="majorEastAsia" w:hAnsiTheme="majorEastAsia" w:eastAsiaTheme="majorEastAsia" w:cstheme="majorEastAsia"/>
                <w:szCs w:val="21"/>
              </w:rPr>
            </w:pPr>
          </w:p>
        </w:tc>
        <w:tc>
          <w:tcPr>
            <w:tcW w:w="0" w:type="auto"/>
            <w:vAlign w:val="center"/>
          </w:tcPr>
          <w:p w14:paraId="3B3687A2">
            <w:pPr>
              <w:jc w:val="center"/>
              <w:rPr>
                <w:rFonts w:asciiTheme="majorEastAsia" w:hAnsiTheme="majorEastAsia" w:eastAsiaTheme="majorEastAsia" w:cstheme="majorEastAsia"/>
                <w:szCs w:val="21"/>
              </w:rPr>
            </w:pPr>
          </w:p>
        </w:tc>
        <w:tc>
          <w:tcPr>
            <w:tcW w:w="0" w:type="auto"/>
            <w:vAlign w:val="center"/>
          </w:tcPr>
          <w:p w14:paraId="2747811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00</w:t>
            </w:r>
          </w:p>
        </w:tc>
      </w:tr>
    </w:tbl>
    <w:p w14:paraId="70B5F278">
      <w:pPr>
        <w:jc w:val="left"/>
        <w:rPr>
          <w:rFonts w:asciiTheme="majorEastAsia" w:hAnsiTheme="majorEastAsia" w:eastAsiaTheme="majorEastAsia" w:cstheme="majorEastAsia"/>
          <w:szCs w:val="21"/>
        </w:rPr>
      </w:pPr>
    </w:p>
    <w:p w14:paraId="58CCA6F5">
      <w:pPr>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结论：本项目满足《绿色建筑评价标准》（GB／T50378-2019）所有控制项要求，即控制项基础分为满分，达到绿色建筑基本级等级标准。通过对5类指标评分项及加分项进行评分，最终得XX分，本项目达到了</w:t>
      </w:r>
      <w:r>
        <w:rPr>
          <w:rFonts w:hint="eastAsia" w:asciiTheme="majorEastAsia" w:hAnsiTheme="majorEastAsia" w:eastAsiaTheme="majorEastAsia" w:cstheme="majorEastAsia"/>
          <w:szCs w:val="21"/>
          <w:lang w:val="en-US" w:eastAsia="zh-CN"/>
        </w:rPr>
        <w:t>三</w:t>
      </w:r>
      <w:r>
        <w:rPr>
          <w:rFonts w:hint="eastAsia" w:asciiTheme="majorEastAsia" w:hAnsiTheme="majorEastAsia" w:eastAsiaTheme="majorEastAsia" w:cstheme="majorEastAsia"/>
          <w:szCs w:val="21"/>
        </w:rPr>
        <w:t>级星级标准。</w:t>
      </w:r>
    </w:p>
    <w:p w14:paraId="79944E2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附录A</w:t>
      </w:r>
      <w:r>
        <w:rPr>
          <w:rFonts w:asciiTheme="majorEastAsia" w:hAnsiTheme="majorEastAsia" w:eastAsiaTheme="majorEastAsia" w:cstheme="majorEastAsia"/>
          <w:b/>
          <w:bCs/>
          <w:szCs w:val="21"/>
        </w:rPr>
        <w:t>基本级及星级绿色建筑控制项评价</w:t>
      </w:r>
    </w:p>
    <w:p w14:paraId="2D8A34E8">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表A-1</w:t>
      </w:r>
      <w:r>
        <w:rPr>
          <w:rFonts w:hint="eastAsia" w:asciiTheme="majorEastAsia" w:hAnsiTheme="majorEastAsia" w:eastAsiaTheme="majorEastAsia" w:cstheme="majorEastAsia"/>
          <w:b/>
          <w:bCs/>
          <w:szCs w:val="21"/>
        </w:rPr>
        <w:t>安全耐久</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16"/>
        <w:gridCol w:w="2336"/>
        <w:gridCol w:w="24"/>
        <w:gridCol w:w="2444"/>
        <w:gridCol w:w="2037"/>
        <w:gridCol w:w="839"/>
      </w:tblGrid>
      <w:tr w14:paraId="75C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pct"/>
            <w:gridSpan w:val="3"/>
            <w:vAlign w:val="center"/>
          </w:tcPr>
          <w:p w14:paraId="2EAEFF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336" w:type="pct"/>
            <w:gridSpan w:val="2"/>
            <w:vAlign w:val="center"/>
          </w:tcPr>
          <w:p w14:paraId="4407EA3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103" w:type="pct"/>
            <w:vAlign w:val="center"/>
          </w:tcPr>
          <w:p w14:paraId="50FEB41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452" w:type="pct"/>
            <w:vAlign w:val="center"/>
          </w:tcPr>
          <w:p w14:paraId="78CA037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164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vAlign w:val="center"/>
          </w:tcPr>
          <w:p w14:paraId="39319A4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3E2F5D9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7CB0F3F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4" w:type="pct"/>
            <w:vAlign w:val="center"/>
          </w:tcPr>
          <w:p w14:paraId="32C88CB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264" w:type="pct"/>
            <w:vAlign w:val="center"/>
          </w:tcPr>
          <w:p w14:paraId="5912BC1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336" w:type="pct"/>
            <w:gridSpan w:val="2"/>
            <w:vAlign w:val="center"/>
          </w:tcPr>
          <w:p w14:paraId="13264BEB">
            <w:pPr>
              <w:jc w:val="center"/>
              <w:rPr>
                <w:rFonts w:asciiTheme="majorEastAsia" w:hAnsiTheme="majorEastAsia" w:eastAsiaTheme="majorEastAsia" w:cstheme="majorEastAsia"/>
                <w:szCs w:val="21"/>
              </w:rPr>
            </w:pPr>
          </w:p>
        </w:tc>
        <w:tc>
          <w:tcPr>
            <w:tcW w:w="1103" w:type="pct"/>
            <w:vAlign w:val="center"/>
          </w:tcPr>
          <w:p w14:paraId="455954F2">
            <w:pPr>
              <w:jc w:val="center"/>
              <w:rPr>
                <w:rFonts w:asciiTheme="majorEastAsia" w:hAnsiTheme="majorEastAsia" w:eastAsiaTheme="majorEastAsia" w:cstheme="majorEastAsia"/>
                <w:szCs w:val="21"/>
              </w:rPr>
            </w:pPr>
          </w:p>
        </w:tc>
        <w:tc>
          <w:tcPr>
            <w:tcW w:w="452" w:type="pct"/>
            <w:vAlign w:val="center"/>
          </w:tcPr>
          <w:p w14:paraId="6EB41D0E">
            <w:pPr>
              <w:jc w:val="center"/>
              <w:rPr>
                <w:rFonts w:asciiTheme="majorEastAsia" w:hAnsiTheme="majorEastAsia" w:eastAsiaTheme="majorEastAsia" w:cstheme="majorEastAsia"/>
                <w:szCs w:val="21"/>
              </w:rPr>
            </w:pPr>
          </w:p>
        </w:tc>
      </w:tr>
      <w:tr w14:paraId="751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44D856CA">
            <w:pPr>
              <w:jc w:val="center"/>
              <w:rPr>
                <w:rFonts w:asciiTheme="majorEastAsia" w:hAnsiTheme="majorEastAsia" w:eastAsiaTheme="majorEastAsia" w:cstheme="majorEastAsia"/>
                <w:szCs w:val="21"/>
              </w:rPr>
            </w:pPr>
          </w:p>
        </w:tc>
        <w:tc>
          <w:tcPr>
            <w:tcW w:w="604" w:type="pct"/>
            <w:vAlign w:val="center"/>
          </w:tcPr>
          <w:p w14:paraId="11B3439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4.1.1</w:t>
            </w:r>
          </w:p>
        </w:tc>
        <w:tc>
          <w:tcPr>
            <w:tcW w:w="1264" w:type="pct"/>
            <w:vAlign w:val="center"/>
          </w:tcPr>
          <w:p w14:paraId="6BEEFD7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场地应避开滑坡、泥石流等地质危险地段，易发生洪涝地区应有可靠的防洪涝基础设施；场地应无危险化学品、易燃易爆危险源的威胁，应无电磁辐射、含氡土壤的危害。</w:t>
            </w:r>
          </w:p>
        </w:tc>
        <w:tc>
          <w:tcPr>
            <w:tcW w:w="1336" w:type="pct"/>
            <w:gridSpan w:val="2"/>
            <w:vAlign w:val="center"/>
          </w:tcPr>
          <w:p w14:paraId="00CF90C6">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场地与各类危险源的距离应满足相应危险源的安全防护距离等控制要求，对场地中不利地段或潜在危险源应采取必要的避让、防护或控制、治理等措施，对场地中存在的有毒有害物质应采取有效的治理措施进行无害化处理，确保符合各项安全标准。</w:t>
            </w:r>
            <w:r>
              <w:rPr>
                <w:rFonts w:hint="default" w:asciiTheme="majorEastAsia" w:hAnsiTheme="majorEastAsia" w:eastAsiaTheme="majorEastAsia" w:cstheme="majorEastAsia"/>
                <w:szCs w:val="21"/>
              </w:rPr>
              <w:br w:type="textWrapping"/>
            </w:r>
            <w:r>
              <w:rPr>
                <w:rFonts w:hint="default" w:asciiTheme="majorEastAsia" w:hAnsiTheme="majorEastAsia" w:eastAsiaTheme="majorEastAsia" w:cstheme="majorEastAsia"/>
                <w:szCs w:val="21"/>
              </w:rPr>
              <w:t>场地的防洪设计应符合现行国家标准《防洪标准》GB 50201和《城市防洪工程设计规范》GB/T 50805的有关规定且不低于该区域的防洪、防涝的最低设防要求；选址尚应符合现行国家标准《城市抗震防灾规划标准》GB 50143和《建筑抗震设计规范》GB 50011的规定；电磁辐射应符合现行国家标准《电磁环境控制限值》GB 8702的有关规定；土壤中氡浓度的控制应符合现行国家标准《民用建筑工程室内环境污染控制规范》GB 50325的有关规定；场地及周边的加油站、加气站等危险源应满足国家现行相关标准中关于安全防护距离等的控制要求。</w:t>
            </w:r>
          </w:p>
        </w:tc>
        <w:tc>
          <w:tcPr>
            <w:tcW w:w="1103" w:type="pct"/>
            <w:vAlign w:val="center"/>
          </w:tcPr>
          <w:p w14:paraId="7CCCA236">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场地地形图、实地调研情况</w:t>
            </w:r>
          </w:p>
        </w:tc>
        <w:tc>
          <w:tcPr>
            <w:tcW w:w="452" w:type="pct"/>
            <w:vAlign w:val="center"/>
          </w:tcPr>
          <w:p w14:paraId="0545F80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27B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8BA3CAC">
            <w:pPr>
              <w:jc w:val="center"/>
              <w:rPr>
                <w:rFonts w:asciiTheme="majorEastAsia" w:hAnsiTheme="majorEastAsia" w:eastAsiaTheme="majorEastAsia" w:cstheme="majorEastAsia"/>
                <w:szCs w:val="21"/>
              </w:rPr>
            </w:pPr>
          </w:p>
        </w:tc>
        <w:tc>
          <w:tcPr>
            <w:tcW w:w="604" w:type="pct"/>
            <w:vAlign w:val="center"/>
          </w:tcPr>
          <w:p w14:paraId="3F8609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4.1.2</w:t>
            </w:r>
          </w:p>
        </w:tc>
        <w:tc>
          <w:tcPr>
            <w:tcW w:w="1264" w:type="pct"/>
            <w:vAlign w:val="center"/>
          </w:tcPr>
          <w:p w14:paraId="6BF8B30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建筑结构应满足承载力和建筑使用功能要求。建筑外墙、屋面、门窗、幕墙及外保温等围护结构应满足安全、耐久和防护的要求。</w:t>
            </w:r>
          </w:p>
        </w:tc>
        <w:tc>
          <w:tcPr>
            <w:tcW w:w="1336" w:type="pct"/>
            <w:gridSpan w:val="2"/>
            <w:vAlign w:val="center"/>
          </w:tcPr>
          <w:p w14:paraId="0BB0633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结构在设计工作年限内应能够承受正常使用期间预期可能出现的各种作用，满足预定的使用要求及具有足够的耐久性。预期出现的各种作用包括恒载、活荷载、风荷载及地震作用等，构的耐久性指在规定的设计工作年限内结构构件保持承载力和外观的能力，并满足建筑使用功能要求。结构设计应根据各种荷载组合进行承载能力极限状态和正常使用极限状态验算，设计、施工及运维等并应符合国家现行相关标准的规定，包括但不限于现行强制性工程建设规范《工程结构通用规范》GB 55001、《建筑与市政工程抗震通用规范》GB 55002、《建筑与市政地基基础通用规范》GB 55003、《组合结构通用规范》GB 55004、 《木结构通用规范》GB 55005、《钢结构通用规范》GB 55006、《砌体结构通用规范》GB 55007、《混凝土结构通用规范》GB 55008等；关注环境类别对结构包括基础构件等影响，并应采取相应抗腐蚀提高结构耐久性的措施；同时，针对建筑运行期内可能出现地基不均匀沉降、使用环境影响导致的钢筋（材）锈蚀等影响结构安全的问题，应定期对结构进行检查、维护与管理。</w:t>
            </w:r>
            <w:r>
              <w:rPr>
                <w:rFonts w:hint="default" w:asciiTheme="majorEastAsia" w:hAnsiTheme="majorEastAsia" w:eastAsiaTheme="majorEastAsia" w:cstheme="majorEastAsia"/>
                <w:szCs w:val="21"/>
              </w:rPr>
              <w:br w:type="textWrapping"/>
            </w:r>
            <w:r>
              <w:rPr>
                <w:rFonts w:hint="default" w:asciiTheme="majorEastAsia" w:hAnsiTheme="majorEastAsia" w:eastAsiaTheme="majorEastAsia" w:cstheme="majorEastAsia"/>
                <w:szCs w:val="21"/>
              </w:rPr>
              <w:t>  建筑外墙、屋面、门窗、幕墙及外保温等围护结构应满足安全、耐久和防护要求，与建筑主体结构连接可靠，且能适应主体结构在多遇地震及各种荷载作用下的变形。建筑围护结构防水对于建筑美观、耐久性能、正常使用功能和寿命都有重要影响，因此建筑外墙、建筑外保温系统、屋面、幕墙门窗等还应符合《建筑外墙防水工程技术规程》JGJ/T 235、《外墙外保温工程技术规程》JGJ 144、《屋面工程技术规范》GB 50345、《建筑幕墙》GB/T 21086、《玻璃幕墙工程技术规范》JGJ 102、《建筑玻璃点支承装置》JG/T 138、《吊挂式玻璃幕墙用吊夹》JG 139、《金属与石材幕墙工程技术规范》JGJ 133、《塑料门窗工程技术规程》JGJ 103、《铝合金门窗工程技术规范》JGJ 214等现行标准中关于防水材料和防水设计施工的规定。</w:t>
            </w:r>
          </w:p>
        </w:tc>
        <w:tc>
          <w:tcPr>
            <w:tcW w:w="1103" w:type="pct"/>
            <w:shd w:val="clear" w:color="auto" w:fill="auto"/>
            <w:vAlign w:val="center"/>
          </w:tcPr>
          <w:p w14:paraId="17862ECF">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建筑节能设计报告书</w:t>
            </w:r>
          </w:p>
        </w:tc>
        <w:tc>
          <w:tcPr>
            <w:tcW w:w="452" w:type="pct"/>
            <w:shd w:val="clear" w:color="auto" w:fill="auto"/>
            <w:vAlign w:val="center"/>
          </w:tcPr>
          <w:p w14:paraId="11B4D4B9">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765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16120ED3">
            <w:pPr>
              <w:jc w:val="center"/>
              <w:rPr>
                <w:rFonts w:asciiTheme="majorEastAsia" w:hAnsiTheme="majorEastAsia" w:eastAsiaTheme="majorEastAsia" w:cstheme="majorEastAsia"/>
                <w:szCs w:val="21"/>
              </w:rPr>
            </w:pPr>
          </w:p>
        </w:tc>
        <w:tc>
          <w:tcPr>
            <w:tcW w:w="604" w:type="pct"/>
            <w:vAlign w:val="center"/>
          </w:tcPr>
          <w:p w14:paraId="03CCE91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3</w:t>
            </w:r>
          </w:p>
        </w:tc>
        <w:tc>
          <w:tcPr>
            <w:tcW w:w="1264" w:type="pct"/>
            <w:vAlign w:val="center"/>
          </w:tcPr>
          <w:p w14:paraId="5D4C2AC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外遮阳、太阳能设施、空调室外机位、外墙花池等外部设施应与建筑主体结构统一设计、施工，并应具备安装、检修与维护条件。</w:t>
            </w:r>
          </w:p>
        </w:tc>
        <w:tc>
          <w:tcPr>
            <w:tcW w:w="1336" w:type="pct"/>
            <w:gridSpan w:val="2"/>
            <w:vAlign w:val="center"/>
          </w:tcPr>
          <w:p w14:paraId="3ECDB050">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rPr>
              <w:t>外遮阳、太阳能设施、空调室外机位、外墙花池等外部设施应与建筑主体结构统一设计、施工，确保连接可靠，并应符合现行强制性工程建设规范以及国家现行标准《建筑遮阳工程技术规范》JGJ 237、《民用建筑太阳能热水系统应用技术标准》GB 50364、《民用建筑太阳能光伏系统应用技术规范》JGJ 203、《装配式混凝土建筑技术标准》GB/T 51231等现行相关标准的规定。</w:t>
            </w:r>
            <w:r>
              <w:rPr>
                <w:rFonts w:hint="default" w:asciiTheme="majorEastAsia" w:hAnsiTheme="majorEastAsia" w:eastAsiaTheme="majorEastAsia" w:cstheme="majorEastAsia"/>
                <w:szCs w:val="21"/>
              </w:rPr>
              <w:br w:type="textWrapping"/>
            </w:r>
            <w:r>
              <w:rPr>
                <w:rFonts w:hint="default" w:asciiTheme="majorEastAsia" w:hAnsiTheme="majorEastAsia" w:eastAsiaTheme="majorEastAsia" w:cstheme="majorEastAsia"/>
                <w:szCs w:val="21"/>
              </w:rPr>
              <w:t>外部设施需要定期检修和维护，因此在建筑设计时应考虑后期检修和维护条件，如设计检修通道、马道和吊篮固定端等。当与主体结构不同时施工时，应设预埋件，并在设计文件中明确预埋件的检测验证参数及要求，确保其安全性与耐久性。比如，每年频发的空调外机坠落伤人或安装人员作业时跌落伤亡事故，已成为建筑的重大危险源，故新建或改建建筑设计时预留与主体结构连接牢固的空调外机安装位置，并与拟定的机型大小匹配，同时预留操作空间，保障安装、检修、维护人员安全。</w:t>
            </w:r>
          </w:p>
        </w:tc>
        <w:tc>
          <w:tcPr>
            <w:tcW w:w="1103" w:type="pct"/>
            <w:vAlign w:val="center"/>
          </w:tcPr>
          <w:p w14:paraId="6F172201">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建筑设计图纸</w:t>
            </w:r>
          </w:p>
        </w:tc>
        <w:tc>
          <w:tcPr>
            <w:tcW w:w="452" w:type="pct"/>
            <w:vAlign w:val="center"/>
          </w:tcPr>
          <w:p w14:paraId="2330966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1A31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4B290AAC">
            <w:pPr>
              <w:jc w:val="center"/>
              <w:rPr>
                <w:rFonts w:asciiTheme="majorEastAsia" w:hAnsiTheme="majorEastAsia" w:eastAsiaTheme="majorEastAsia" w:cstheme="majorEastAsia"/>
                <w:szCs w:val="21"/>
              </w:rPr>
            </w:pPr>
          </w:p>
        </w:tc>
        <w:tc>
          <w:tcPr>
            <w:tcW w:w="604" w:type="pct"/>
            <w:vAlign w:val="center"/>
          </w:tcPr>
          <w:p w14:paraId="6F1A08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4</w:t>
            </w:r>
          </w:p>
        </w:tc>
        <w:tc>
          <w:tcPr>
            <w:tcW w:w="1264" w:type="pct"/>
            <w:vAlign w:val="center"/>
          </w:tcPr>
          <w:p w14:paraId="4D52EE9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建筑内部的非结构构件、设备及附属设施等应连接牢固并能适应主体结构变形。</w:t>
            </w:r>
          </w:p>
        </w:tc>
        <w:tc>
          <w:tcPr>
            <w:tcW w:w="1336" w:type="pct"/>
            <w:gridSpan w:val="2"/>
            <w:vAlign w:val="center"/>
          </w:tcPr>
          <w:p w14:paraId="0C219697">
            <w:pPr>
              <w:jc w:val="center"/>
              <w:rPr>
                <w:rFonts w:asciiTheme="majorEastAsia" w:hAnsiTheme="majorEastAsia" w:eastAsiaTheme="majorEastAsia" w:cstheme="majorEastAsia"/>
                <w:szCs w:val="21"/>
              </w:rPr>
            </w:pPr>
          </w:p>
        </w:tc>
        <w:tc>
          <w:tcPr>
            <w:tcW w:w="1103" w:type="pct"/>
            <w:vAlign w:val="center"/>
          </w:tcPr>
          <w:p w14:paraId="486085E5">
            <w:pPr>
              <w:jc w:val="center"/>
              <w:rPr>
                <w:rFonts w:asciiTheme="majorEastAsia" w:hAnsiTheme="majorEastAsia" w:eastAsiaTheme="majorEastAsia" w:cstheme="majorEastAsia"/>
                <w:szCs w:val="21"/>
              </w:rPr>
            </w:pPr>
          </w:p>
        </w:tc>
        <w:tc>
          <w:tcPr>
            <w:tcW w:w="452" w:type="pct"/>
            <w:vAlign w:val="center"/>
          </w:tcPr>
          <w:p w14:paraId="52E86B9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08D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5B0F768">
            <w:pPr>
              <w:jc w:val="center"/>
              <w:rPr>
                <w:rFonts w:asciiTheme="majorEastAsia" w:hAnsiTheme="majorEastAsia" w:eastAsiaTheme="majorEastAsia" w:cstheme="majorEastAsia"/>
                <w:szCs w:val="21"/>
              </w:rPr>
            </w:pPr>
          </w:p>
        </w:tc>
        <w:tc>
          <w:tcPr>
            <w:tcW w:w="604" w:type="pct"/>
            <w:vAlign w:val="center"/>
          </w:tcPr>
          <w:p w14:paraId="79762B37">
            <w:pPr>
              <w:jc w:val="center"/>
              <w:rPr>
                <w:rFonts w:hint="eastAsia" w:asciiTheme="majorEastAsia" w:hAnsiTheme="majorEastAsia" w:eastAsiaTheme="majorEastAsia" w:cstheme="majorEastAsia"/>
                <w:szCs w:val="21"/>
              </w:rPr>
            </w:pPr>
            <w:bookmarkStart w:id="2" w:name="_GoBack"/>
            <w:bookmarkEnd w:id="2"/>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5</w:t>
            </w:r>
          </w:p>
        </w:tc>
        <w:tc>
          <w:tcPr>
            <w:tcW w:w="1264" w:type="pct"/>
            <w:vAlign w:val="center"/>
          </w:tcPr>
          <w:p w14:paraId="489BFCB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建筑外门窗必须安装牢固，其抗风压性能和水密性能应符合国家现行有关标准的规定。</w:t>
            </w:r>
          </w:p>
        </w:tc>
        <w:tc>
          <w:tcPr>
            <w:tcW w:w="1336" w:type="pct"/>
            <w:gridSpan w:val="2"/>
            <w:vAlign w:val="center"/>
          </w:tcPr>
          <w:p w14:paraId="0C075451">
            <w:pPr>
              <w:jc w:val="center"/>
              <w:rPr>
                <w:rFonts w:asciiTheme="majorEastAsia" w:hAnsiTheme="majorEastAsia" w:eastAsiaTheme="majorEastAsia" w:cstheme="majorEastAsia"/>
                <w:szCs w:val="21"/>
              </w:rPr>
            </w:pPr>
          </w:p>
        </w:tc>
        <w:tc>
          <w:tcPr>
            <w:tcW w:w="1103" w:type="pct"/>
            <w:vAlign w:val="center"/>
          </w:tcPr>
          <w:p w14:paraId="48E59509">
            <w:pPr>
              <w:jc w:val="center"/>
              <w:rPr>
                <w:rFonts w:asciiTheme="majorEastAsia" w:hAnsiTheme="majorEastAsia" w:eastAsiaTheme="majorEastAsia" w:cstheme="majorEastAsia"/>
                <w:szCs w:val="21"/>
              </w:rPr>
            </w:pPr>
          </w:p>
        </w:tc>
        <w:tc>
          <w:tcPr>
            <w:tcW w:w="452" w:type="pct"/>
            <w:vAlign w:val="center"/>
          </w:tcPr>
          <w:p w14:paraId="251D783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7D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ACAB9BB">
            <w:pPr>
              <w:jc w:val="center"/>
              <w:rPr>
                <w:rFonts w:asciiTheme="majorEastAsia" w:hAnsiTheme="majorEastAsia" w:eastAsiaTheme="majorEastAsia" w:cstheme="majorEastAsia"/>
                <w:szCs w:val="21"/>
              </w:rPr>
            </w:pPr>
          </w:p>
        </w:tc>
        <w:tc>
          <w:tcPr>
            <w:tcW w:w="604" w:type="pct"/>
            <w:vAlign w:val="center"/>
          </w:tcPr>
          <w:p w14:paraId="5A73DF2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6</w:t>
            </w:r>
          </w:p>
        </w:tc>
        <w:tc>
          <w:tcPr>
            <w:tcW w:w="1264" w:type="pct"/>
            <w:vAlign w:val="center"/>
          </w:tcPr>
          <w:p w14:paraId="69D786D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卫生间、浴室的地面应设置防水层，墙面、顶棚应设置防潮层。</w:t>
            </w:r>
          </w:p>
        </w:tc>
        <w:tc>
          <w:tcPr>
            <w:tcW w:w="1336" w:type="pct"/>
            <w:gridSpan w:val="2"/>
            <w:vAlign w:val="center"/>
          </w:tcPr>
          <w:p w14:paraId="2CB222B5">
            <w:pPr>
              <w:jc w:val="center"/>
              <w:rPr>
                <w:rFonts w:asciiTheme="majorEastAsia" w:hAnsiTheme="majorEastAsia" w:eastAsiaTheme="majorEastAsia" w:cstheme="majorEastAsia"/>
                <w:szCs w:val="21"/>
              </w:rPr>
            </w:pPr>
          </w:p>
        </w:tc>
        <w:tc>
          <w:tcPr>
            <w:tcW w:w="1103" w:type="pct"/>
            <w:vAlign w:val="center"/>
          </w:tcPr>
          <w:p w14:paraId="4F608895">
            <w:pPr>
              <w:jc w:val="center"/>
              <w:rPr>
                <w:rFonts w:asciiTheme="majorEastAsia" w:hAnsiTheme="majorEastAsia" w:eastAsiaTheme="majorEastAsia" w:cstheme="majorEastAsia"/>
                <w:szCs w:val="21"/>
              </w:rPr>
            </w:pPr>
          </w:p>
        </w:tc>
        <w:tc>
          <w:tcPr>
            <w:tcW w:w="452" w:type="pct"/>
            <w:vAlign w:val="center"/>
          </w:tcPr>
          <w:p w14:paraId="75E4B15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40D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D708C56">
            <w:pPr>
              <w:jc w:val="center"/>
              <w:rPr>
                <w:rFonts w:asciiTheme="majorEastAsia" w:hAnsiTheme="majorEastAsia" w:eastAsiaTheme="majorEastAsia" w:cstheme="majorEastAsia"/>
                <w:szCs w:val="21"/>
              </w:rPr>
            </w:pPr>
          </w:p>
        </w:tc>
        <w:tc>
          <w:tcPr>
            <w:tcW w:w="604" w:type="pct"/>
            <w:vAlign w:val="center"/>
          </w:tcPr>
          <w:p w14:paraId="5AF1C05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7</w:t>
            </w:r>
          </w:p>
        </w:tc>
        <w:tc>
          <w:tcPr>
            <w:tcW w:w="1264" w:type="pct"/>
            <w:vAlign w:val="center"/>
          </w:tcPr>
          <w:p w14:paraId="2C239C4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走廊、疏散通道等通行空间应满足紧急疏散、应急救护等要求，且应保持畅通。</w:t>
            </w:r>
          </w:p>
        </w:tc>
        <w:tc>
          <w:tcPr>
            <w:tcW w:w="1336" w:type="pct"/>
            <w:gridSpan w:val="2"/>
            <w:vAlign w:val="center"/>
          </w:tcPr>
          <w:p w14:paraId="4F5BC97F">
            <w:pPr>
              <w:jc w:val="center"/>
              <w:rPr>
                <w:rFonts w:asciiTheme="majorEastAsia" w:hAnsiTheme="majorEastAsia" w:eastAsiaTheme="majorEastAsia" w:cstheme="majorEastAsia"/>
                <w:szCs w:val="21"/>
              </w:rPr>
            </w:pPr>
          </w:p>
        </w:tc>
        <w:tc>
          <w:tcPr>
            <w:tcW w:w="1103" w:type="pct"/>
            <w:vAlign w:val="center"/>
          </w:tcPr>
          <w:p w14:paraId="41505C18">
            <w:pPr>
              <w:jc w:val="center"/>
              <w:rPr>
                <w:rFonts w:asciiTheme="majorEastAsia" w:hAnsiTheme="majorEastAsia" w:eastAsiaTheme="majorEastAsia" w:cstheme="majorEastAsia"/>
                <w:szCs w:val="21"/>
              </w:rPr>
            </w:pPr>
          </w:p>
        </w:tc>
        <w:tc>
          <w:tcPr>
            <w:tcW w:w="452" w:type="pct"/>
            <w:vAlign w:val="center"/>
          </w:tcPr>
          <w:p w14:paraId="4E527D1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3F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9A0A44A">
            <w:pPr>
              <w:jc w:val="center"/>
              <w:rPr>
                <w:rFonts w:asciiTheme="majorEastAsia" w:hAnsiTheme="majorEastAsia" w:eastAsiaTheme="majorEastAsia" w:cstheme="majorEastAsia"/>
                <w:szCs w:val="21"/>
              </w:rPr>
            </w:pPr>
          </w:p>
        </w:tc>
        <w:tc>
          <w:tcPr>
            <w:tcW w:w="604" w:type="pct"/>
            <w:vAlign w:val="center"/>
          </w:tcPr>
          <w:p w14:paraId="7DCAFA8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8</w:t>
            </w:r>
          </w:p>
        </w:tc>
        <w:tc>
          <w:tcPr>
            <w:tcW w:w="1264" w:type="pct"/>
            <w:vAlign w:val="center"/>
          </w:tcPr>
          <w:p w14:paraId="28C9BA4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应具有安全防护的警示和引导标识系统。</w:t>
            </w:r>
          </w:p>
        </w:tc>
        <w:tc>
          <w:tcPr>
            <w:tcW w:w="1336" w:type="pct"/>
            <w:gridSpan w:val="2"/>
            <w:vAlign w:val="center"/>
          </w:tcPr>
          <w:p w14:paraId="107D1FA0">
            <w:pPr>
              <w:jc w:val="center"/>
              <w:rPr>
                <w:rFonts w:asciiTheme="majorEastAsia" w:hAnsiTheme="majorEastAsia" w:eastAsiaTheme="majorEastAsia" w:cstheme="majorEastAsia"/>
                <w:szCs w:val="21"/>
              </w:rPr>
            </w:pPr>
          </w:p>
        </w:tc>
        <w:tc>
          <w:tcPr>
            <w:tcW w:w="1103" w:type="pct"/>
            <w:vAlign w:val="center"/>
          </w:tcPr>
          <w:p w14:paraId="2037490E">
            <w:pPr>
              <w:jc w:val="center"/>
              <w:rPr>
                <w:rFonts w:asciiTheme="majorEastAsia" w:hAnsiTheme="majorEastAsia" w:eastAsiaTheme="majorEastAsia" w:cstheme="majorEastAsia"/>
                <w:szCs w:val="21"/>
              </w:rPr>
            </w:pPr>
          </w:p>
        </w:tc>
        <w:tc>
          <w:tcPr>
            <w:tcW w:w="452" w:type="pct"/>
            <w:vAlign w:val="center"/>
          </w:tcPr>
          <w:p w14:paraId="565936C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C2C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38" w:type="pct"/>
            <w:vMerge w:val="continue"/>
            <w:vAlign w:val="center"/>
          </w:tcPr>
          <w:p w14:paraId="168B1993">
            <w:pPr>
              <w:jc w:val="center"/>
              <w:rPr>
                <w:rFonts w:asciiTheme="majorEastAsia" w:hAnsiTheme="majorEastAsia" w:eastAsiaTheme="majorEastAsia" w:cstheme="majorEastAsia"/>
                <w:szCs w:val="21"/>
              </w:rPr>
            </w:pPr>
          </w:p>
        </w:tc>
        <w:tc>
          <w:tcPr>
            <w:tcW w:w="604" w:type="pct"/>
            <w:vAlign w:val="center"/>
          </w:tcPr>
          <w:p w14:paraId="2FA7254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600" w:type="pct"/>
            <w:gridSpan w:val="3"/>
            <w:vAlign w:val="center"/>
          </w:tcPr>
          <w:p w14:paraId="32C0C320">
            <w:pPr>
              <w:jc w:val="center"/>
              <w:rPr>
                <w:rFonts w:asciiTheme="majorEastAsia" w:hAnsi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1489469382"/>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793047272"/>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p>
        </w:tc>
        <w:tc>
          <w:tcPr>
            <w:tcW w:w="1556" w:type="pct"/>
            <w:gridSpan w:val="2"/>
            <w:vAlign w:val="center"/>
          </w:tcPr>
          <w:p w14:paraId="3225F27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358192577"/>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Theme="majorEastAsia" w:hAnsiTheme="majorEastAsia" w:eastAsiaTheme="majorEastAsia" w:cstheme="majorEastAsia"/>
                    <w:szCs w:val="21"/>
                  </w:rPr>
                  <w:sym w:font="Wingdings 2" w:char="F052"/>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99329641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2E11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8" w:type="pct"/>
            <w:vMerge w:val="restart"/>
            <w:vAlign w:val="center"/>
          </w:tcPr>
          <w:p w14:paraId="5C0322D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02078A9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6CD1062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4" w:type="pct"/>
            <w:vAlign w:val="center"/>
          </w:tcPr>
          <w:p w14:paraId="0798D78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4.2.1</w:t>
            </w:r>
          </w:p>
        </w:tc>
        <w:tc>
          <w:tcPr>
            <w:tcW w:w="1278" w:type="pct"/>
            <w:gridSpan w:val="2"/>
            <w:vAlign w:val="center"/>
          </w:tcPr>
          <w:p w14:paraId="754E8E2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采用基于性能的抗震设计并合理提高建筑的抗震性能，评价分值为10分。</w:t>
            </w:r>
          </w:p>
        </w:tc>
        <w:tc>
          <w:tcPr>
            <w:tcW w:w="1322" w:type="pct"/>
            <w:vAlign w:val="center"/>
          </w:tcPr>
          <w:p w14:paraId="385AE297">
            <w:pPr>
              <w:jc w:val="center"/>
              <w:rPr>
                <w:rFonts w:asciiTheme="majorEastAsia" w:hAnsiTheme="majorEastAsia" w:eastAsiaTheme="majorEastAsia" w:cstheme="majorEastAsia"/>
                <w:szCs w:val="21"/>
              </w:rPr>
            </w:pPr>
          </w:p>
        </w:tc>
        <w:tc>
          <w:tcPr>
            <w:tcW w:w="1103" w:type="pct"/>
            <w:vAlign w:val="center"/>
          </w:tcPr>
          <w:p w14:paraId="0DB12E19">
            <w:pPr>
              <w:jc w:val="center"/>
              <w:rPr>
                <w:rFonts w:asciiTheme="majorEastAsia" w:hAnsiTheme="majorEastAsia" w:eastAsiaTheme="majorEastAsia" w:cstheme="majorEastAsia"/>
                <w:szCs w:val="21"/>
              </w:rPr>
            </w:pPr>
          </w:p>
        </w:tc>
        <w:tc>
          <w:tcPr>
            <w:tcW w:w="452" w:type="pct"/>
            <w:vAlign w:val="center"/>
          </w:tcPr>
          <w:p w14:paraId="2BCBA2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20E8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38" w:type="pct"/>
            <w:vMerge w:val="continue"/>
            <w:vAlign w:val="center"/>
          </w:tcPr>
          <w:p w14:paraId="141A8647">
            <w:pPr>
              <w:jc w:val="center"/>
              <w:rPr>
                <w:rFonts w:asciiTheme="majorEastAsia" w:hAnsiTheme="majorEastAsia" w:eastAsiaTheme="majorEastAsia" w:cstheme="majorEastAsia"/>
                <w:szCs w:val="21"/>
              </w:rPr>
            </w:pPr>
          </w:p>
        </w:tc>
        <w:tc>
          <w:tcPr>
            <w:tcW w:w="604" w:type="pct"/>
            <w:vAlign w:val="center"/>
          </w:tcPr>
          <w:p w14:paraId="685D20E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4.2.2</w:t>
            </w:r>
          </w:p>
        </w:tc>
        <w:tc>
          <w:tcPr>
            <w:tcW w:w="1278" w:type="pct"/>
            <w:gridSpan w:val="2"/>
            <w:vAlign w:val="center"/>
          </w:tcPr>
          <w:p w14:paraId="74390547">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采取保障人员安全的防护措施，评价总分值为15分，并按下列规则分别评分并累计：</w:t>
            </w:r>
          </w:p>
          <w:p w14:paraId="311775FC">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1采取措施提高阳台、外窗、窗台、防护栏杆等安全防护水平，得5分；</w:t>
            </w:r>
          </w:p>
          <w:p w14:paraId="01C55D00">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2建筑物出入口均设外墙饰面、门窗玻璃意外脱落的防护措施，并与人员通行区域的遮阳、遮风或挡雨措施结合，得5分；</w:t>
            </w:r>
          </w:p>
          <w:p w14:paraId="7C26F572">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3利用场地或景观形成可降低坠物风险的缓冲区、隔离带，得5分。</w:t>
            </w:r>
          </w:p>
        </w:tc>
        <w:tc>
          <w:tcPr>
            <w:tcW w:w="1322" w:type="pct"/>
            <w:vAlign w:val="center"/>
          </w:tcPr>
          <w:p w14:paraId="3970AE4D">
            <w:pPr>
              <w:jc w:val="center"/>
              <w:rPr>
                <w:rFonts w:asciiTheme="majorEastAsia" w:hAnsiTheme="majorEastAsia" w:eastAsiaTheme="majorEastAsia" w:cstheme="majorEastAsia"/>
                <w:szCs w:val="21"/>
              </w:rPr>
            </w:pPr>
          </w:p>
        </w:tc>
        <w:tc>
          <w:tcPr>
            <w:tcW w:w="1103" w:type="pct"/>
            <w:vAlign w:val="center"/>
          </w:tcPr>
          <w:p w14:paraId="3F2B9769">
            <w:pPr>
              <w:jc w:val="center"/>
              <w:rPr>
                <w:rFonts w:asciiTheme="majorEastAsia" w:hAnsiTheme="majorEastAsia" w:eastAsiaTheme="majorEastAsia" w:cstheme="majorEastAsia"/>
                <w:szCs w:val="21"/>
              </w:rPr>
            </w:pPr>
          </w:p>
        </w:tc>
        <w:tc>
          <w:tcPr>
            <w:tcW w:w="452" w:type="pct"/>
            <w:vAlign w:val="center"/>
          </w:tcPr>
          <w:p w14:paraId="3D9037C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3062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74373B0E">
            <w:pPr>
              <w:jc w:val="center"/>
              <w:rPr>
                <w:rFonts w:asciiTheme="majorEastAsia" w:hAnsiTheme="majorEastAsia" w:eastAsiaTheme="majorEastAsia" w:cstheme="majorEastAsia"/>
                <w:szCs w:val="21"/>
              </w:rPr>
            </w:pPr>
          </w:p>
        </w:tc>
        <w:tc>
          <w:tcPr>
            <w:tcW w:w="604" w:type="pct"/>
            <w:vAlign w:val="center"/>
          </w:tcPr>
          <w:p w14:paraId="2494FCA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3</w:t>
            </w:r>
          </w:p>
        </w:tc>
        <w:tc>
          <w:tcPr>
            <w:tcW w:w="1278" w:type="pct"/>
            <w:gridSpan w:val="2"/>
            <w:vAlign w:val="center"/>
          </w:tcPr>
          <w:p w14:paraId="6DDC3235">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采用具有安全防护功能的产品或配件，评价总分值为10分，并按下列规则分别评分并累计：</w:t>
            </w:r>
          </w:p>
          <w:p w14:paraId="345AD100">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1采用具有安全防护功能的玻璃，得5分；</w:t>
            </w:r>
          </w:p>
          <w:p w14:paraId="60B1F91B">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2采用具备防夹功能的门窗，得5分。</w:t>
            </w:r>
          </w:p>
        </w:tc>
        <w:tc>
          <w:tcPr>
            <w:tcW w:w="1322" w:type="pct"/>
            <w:vAlign w:val="center"/>
          </w:tcPr>
          <w:p w14:paraId="318B5B51">
            <w:pPr>
              <w:jc w:val="center"/>
              <w:rPr>
                <w:rFonts w:hint="eastAsia" w:asciiTheme="majorEastAsia" w:hAnsiTheme="majorEastAsia" w:eastAsiaTheme="majorEastAsia" w:cstheme="majorEastAsia"/>
                <w:kern w:val="2"/>
                <w:sz w:val="21"/>
                <w:szCs w:val="21"/>
                <w:lang w:val="en-US" w:eastAsia="zh-CN" w:bidi="ar-SA"/>
              </w:rPr>
            </w:pPr>
          </w:p>
        </w:tc>
        <w:tc>
          <w:tcPr>
            <w:tcW w:w="1103" w:type="pct"/>
            <w:shd w:val="clear" w:color="auto" w:fill="auto"/>
            <w:vAlign w:val="center"/>
          </w:tcPr>
          <w:p w14:paraId="21E967DF">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建设项目日照分析报告</w:t>
            </w:r>
          </w:p>
          <w:p w14:paraId="0915D3E5">
            <w:pPr>
              <w:jc w:val="center"/>
              <w:rPr>
                <w:rFonts w:hint="eastAsia" w:asciiTheme="majorEastAsia" w:hAnsiTheme="majorEastAsia" w:eastAsiaTheme="majorEastAsia" w:cstheme="majorEastAsia"/>
                <w:kern w:val="2"/>
                <w:sz w:val="21"/>
                <w:szCs w:val="21"/>
                <w:lang w:val="en-US" w:eastAsia="zh-CN" w:bidi="ar-SA"/>
              </w:rPr>
            </w:pPr>
          </w:p>
        </w:tc>
        <w:tc>
          <w:tcPr>
            <w:tcW w:w="452" w:type="pct"/>
            <w:shd w:val="clear" w:color="auto" w:fill="auto"/>
            <w:vAlign w:val="center"/>
          </w:tcPr>
          <w:p w14:paraId="618968E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3FDA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5BC2B435">
            <w:pPr>
              <w:jc w:val="center"/>
              <w:rPr>
                <w:rFonts w:asciiTheme="majorEastAsia" w:hAnsiTheme="majorEastAsia" w:eastAsiaTheme="majorEastAsia" w:cstheme="majorEastAsia"/>
                <w:szCs w:val="21"/>
              </w:rPr>
            </w:pPr>
          </w:p>
        </w:tc>
        <w:tc>
          <w:tcPr>
            <w:tcW w:w="604" w:type="pct"/>
            <w:vAlign w:val="center"/>
          </w:tcPr>
          <w:p w14:paraId="7A93DD8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4</w:t>
            </w:r>
          </w:p>
        </w:tc>
        <w:tc>
          <w:tcPr>
            <w:tcW w:w="1278" w:type="pct"/>
            <w:gridSpan w:val="2"/>
            <w:vAlign w:val="center"/>
          </w:tcPr>
          <w:p w14:paraId="413E5763">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室内外地面或路面设置防滑措施，评价总分值为10分，并按下列规则分别评分并累计：</w:t>
            </w:r>
          </w:p>
          <w:p w14:paraId="125AB77F">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1建筑出入口及平台、公共走廊、电梯门厅、厨房、浴室、卫生间等设置防滑措施，防滑等级不低于现行行业标准《建筑地面工程防滑技术规程》JGJ/T331规定的Bd、Bw级，得3分；</w:t>
            </w:r>
          </w:p>
          <w:p w14:paraId="049E5D1D">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2建筑室内外活动场所采用防滑地面，防滑等级达到现行行业标准《建筑地面工程防滑技术规程》JGJ/T331规定的Ad、Aw级，得4分；</w:t>
            </w:r>
          </w:p>
          <w:p w14:paraId="338B35F3">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3建筑坡道、楼梯踏步防滑等级达到现行行业标准《建筑地面工程防滑技术规程》JGJ/T331规定的Ad、Aw级或按水平地面等级提高一级，并采用防滑条等防滑构造技术措施，得3分。</w:t>
            </w:r>
          </w:p>
        </w:tc>
        <w:tc>
          <w:tcPr>
            <w:tcW w:w="1322" w:type="pct"/>
            <w:vAlign w:val="center"/>
          </w:tcPr>
          <w:p w14:paraId="0F4E6F19">
            <w:pPr>
              <w:jc w:val="center"/>
              <w:rPr>
                <w:rFonts w:asciiTheme="majorEastAsia" w:hAnsiTheme="majorEastAsia" w:eastAsiaTheme="majorEastAsia" w:cstheme="majorEastAsia"/>
                <w:szCs w:val="21"/>
              </w:rPr>
            </w:pPr>
          </w:p>
        </w:tc>
        <w:tc>
          <w:tcPr>
            <w:tcW w:w="1103" w:type="pct"/>
            <w:vAlign w:val="center"/>
          </w:tcPr>
          <w:p w14:paraId="44A9763D">
            <w:pPr>
              <w:jc w:val="center"/>
              <w:rPr>
                <w:rFonts w:asciiTheme="majorEastAsia" w:hAnsiTheme="majorEastAsia" w:eastAsiaTheme="majorEastAsia" w:cstheme="majorEastAsia"/>
                <w:szCs w:val="21"/>
              </w:rPr>
            </w:pPr>
          </w:p>
        </w:tc>
        <w:tc>
          <w:tcPr>
            <w:tcW w:w="452" w:type="pct"/>
            <w:vAlign w:val="center"/>
          </w:tcPr>
          <w:p w14:paraId="390B4D3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71E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22F78499">
            <w:pPr>
              <w:jc w:val="center"/>
              <w:rPr>
                <w:rFonts w:asciiTheme="majorEastAsia" w:hAnsiTheme="majorEastAsia" w:eastAsiaTheme="majorEastAsia" w:cstheme="majorEastAsia"/>
                <w:szCs w:val="21"/>
              </w:rPr>
            </w:pPr>
          </w:p>
        </w:tc>
        <w:tc>
          <w:tcPr>
            <w:tcW w:w="604" w:type="pct"/>
            <w:vAlign w:val="center"/>
          </w:tcPr>
          <w:p w14:paraId="07DF7C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5</w:t>
            </w:r>
          </w:p>
        </w:tc>
        <w:tc>
          <w:tcPr>
            <w:tcW w:w="1278" w:type="pct"/>
            <w:gridSpan w:val="2"/>
            <w:vAlign w:val="center"/>
          </w:tcPr>
          <w:p w14:paraId="1333E95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采取人车分流措施，且步行和自行车交通系统有充足照明，评价分值为8分。</w:t>
            </w:r>
          </w:p>
        </w:tc>
        <w:tc>
          <w:tcPr>
            <w:tcW w:w="1322" w:type="pct"/>
            <w:vAlign w:val="center"/>
          </w:tcPr>
          <w:p w14:paraId="7E10BE8D">
            <w:pPr>
              <w:jc w:val="center"/>
              <w:rPr>
                <w:rFonts w:asciiTheme="majorEastAsia" w:hAnsiTheme="majorEastAsia" w:eastAsiaTheme="majorEastAsia" w:cstheme="majorEastAsia"/>
                <w:szCs w:val="21"/>
              </w:rPr>
            </w:pPr>
          </w:p>
        </w:tc>
        <w:tc>
          <w:tcPr>
            <w:tcW w:w="1103" w:type="pct"/>
            <w:vAlign w:val="center"/>
          </w:tcPr>
          <w:p w14:paraId="3C0964A3">
            <w:pPr>
              <w:jc w:val="center"/>
              <w:rPr>
                <w:rFonts w:asciiTheme="majorEastAsia" w:hAnsiTheme="majorEastAsia" w:eastAsiaTheme="majorEastAsia" w:cstheme="majorEastAsia"/>
                <w:szCs w:val="21"/>
              </w:rPr>
            </w:pPr>
          </w:p>
        </w:tc>
        <w:tc>
          <w:tcPr>
            <w:tcW w:w="452" w:type="pct"/>
            <w:vAlign w:val="center"/>
          </w:tcPr>
          <w:p w14:paraId="52D6157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4261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1FD0A50">
            <w:pPr>
              <w:jc w:val="center"/>
              <w:rPr>
                <w:rFonts w:asciiTheme="majorEastAsia" w:hAnsiTheme="majorEastAsia" w:eastAsiaTheme="majorEastAsia" w:cstheme="majorEastAsia"/>
                <w:szCs w:val="21"/>
              </w:rPr>
            </w:pPr>
          </w:p>
        </w:tc>
        <w:tc>
          <w:tcPr>
            <w:tcW w:w="604" w:type="pct"/>
            <w:vAlign w:val="center"/>
          </w:tcPr>
          <w:p w14:paraId="0DCC3FA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6</w:t>
            </w:r>
          </w:p>
        </w:tc>
        <w:tc>
          <w:tcPr>
            <w:tcW w:w="1278" w:type="pct"/>
            <w:gridSpan w:val="2"/>
            <w:vAlign w:val="center"/>
          </w:tcPr>
          <w:p w14:paraId="55AFC3A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采取提升建筑适变性的措施，评价总分值为18分，并按下列规则分别评分并累计：</w:t>
            </w:r>
          </w:p>
          <w:p w14:paraId="19B1B4E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1采取通用开放、灵活可变的使用空间设计，或采取建筑使用功能可变措施，得7分；</w:t>
            </w:r>
          </w:p>
          <w:p w14:paraId="40C5FD3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2建筑结构与建筑设备管线分离，得7分；</w:t>
            </w:r>
          </w:p>
          <w:p w14:paraId="3440559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3采用与建筑功能和空间变化相适应的设备设施布置方式或控制方式，得4分。</w:t>
            </w:r>
          </w:p>
        </w:tc>
        <w:tc>
          <w:tcPr>
            <w:tcW w:w="1322" w:type="pct"/>
            <w:vAlign w:val="center"/>
          </w:tcPr>
          <w:p w14:paraId="4D83AAE9">
            <w:pPr>
              <w:jc w:val="center"/>
              <w:rPr>
                <w:rFonts w:asciiTheme="majorEastAsia" w:hAnsiTheme="majorEastAsia" w:eastAsiaTheme="majorEastAsia" w:cstheme="majorEastAsia"/>
                <w:szCs w:val="21"/>
              </w:rPr>
            </w:pPr>
          </w:p>
        </w:tc>
        <w:tc>
          <w:tcPr>
            <w:tcW w:w="1103" w:type="pct"/>
            <w:vAlign w:val="center"/>
          </w:tcPr>
          <w:p w14:paraId="17DB4893">
            <w:pPr>
              <w:jc w:val="center"/>
              <w:rPr>
                <w:rFonts w:asciiTheme="majorEastAsia" w:hAnsiTheme="majorEastAsia" w:eastAsiaTheme="majorEastAsia" w:cstheme="majorEastAsia"/>
                <w:szCs w:val="21"/>
              </w:rPr>
            </w:pPr>
          </w:p>
        </w:tc>
        <w:tc>
          <w:tcPr>
            <w:tcW w:w="452" w:type="pct"/>
            <w:vAlign w:val="center"/>
          </w:tcPr>
          <w:p w14:paraId="7E35DA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18</w:t>
            </w:r>
            <w:r>
              <w:rPr>
                <w:rFonts w:hint="eastAsia" w:asciiTheme="majorEastAsia" w:hAnsiTheme="majorEastAsia" w:eastAsiaTheme="majorEastAsia" w:cstheme="majorEastAsia"/>
                <w:szCs w:val="21"/>
              </w:rPr>
              <w:t>分</w:t>
            </w:r>
          </w:p>
        </w:tc>
      </w:tr>
      <w:tr w14:paraId="2F2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07EB20E">
            <w:pPr>
              <w:jc w:val="center"/>
              <w:rPr>
                <w:rFonts w:asciiTheme="majorEastAsia" w:hAnsiTheme="majorEastAsia" w:eastAsiaTheme="majorEastAsia" w:cstheme="majorEastAsia"/>
                <w:szCs w:val="21"/>
              </w:rPr>
            </w:pPr>
          </w:p>
        </w:tc>
        <w:tc>
          <w:tcPr>
            <w:tcW w:w="604" w:type="pct"/>
            <w:vAlign w:val="center"/>
          </w:tcPr>
          <w:p w14:paraId="6F412D2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7</w:t>
            </w:r>
          </w:p>
        </w:tc>
        <w:tc>
          <w:tcPr>
            <w:tcW w:w="1278" w:type="pct"/>
            <w:gridSpan w:val="2"/>
            <w:vAlign w:val="center"/>
          </w:tcPr>
          <w:p w14:paraId="5912471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采取提升建筑部品部件耐久性的措施，评价总分值为10分，并按下列规则分别评分并累计：</w:t>
            </w:r>
          </w:p>
          <w:p w14:paraId="21643CE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1使用耐腐蚀、抗老化、耐久性能好的管材、管线、管件，得5分；</w:t>
            </w:r>
          </w:p>
          <w:p w14:paraId="04757BB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2活动配件选用长寿命产品，并考虑部品组合的同寿命性；不同使用寿命的部品组合时，采用便于分别拆换、更新和升级的构造，得5分。</w:t>
            </w:r>
          </w:p>
        </w:tc>
        <w:tc>
          <w:tcPr>
            <w:tcW w:w="1322" w:type="pct"/>
            <w:vAlign w:val="center"/>
          </w:tcPr>
          <w:p w14:paraId="11B636AC">
            <w:pPr>
              <w:jc w:val="center"/>
              <w:rPr>
                <w:rFonts w:asciiTheme="majorEastAsia" w:hAnsiTheme="majorEastAsia" w:eastAsiaTheme="majorEastAsia" w:cstheme="majorEastAsia"/>
                <w:szCs w:val="21"/>
              </w:rPr>
            </w:pPr>
          </w:p>
        </w:tc>
        <w:tc>
          <w:tcPr>
            <w:tcW w:w="1103" w:type="pct"/>
            <w:vAlign w:val="center"/>
          </w:tcPr>
          <w:p w14:paraId="58313D91">
            <w:pPr>
              <w:jc w:val="center"/>
              <w:rPr>
                <w:rFonts w:asciiTheme="majorEastAsia" w:hAnsiTheme="majorEastAsia" w:eastAsiaTheme="majorEastAsia" w:cstheme="majorEastAsia"/>
                <w:szCs w:val="21"/>
              </w:rPr>
            </w:pPr>
          </w:p>
        </w:tc>
        <w:tc>
          <w:tcPr>
            <w:tcW w:w="452" w:type="pct"/>
            <w:vAlign w:val="center"/>
          </w:tcPr>
          <w:p w14:paraId="71065D4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2F6E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7C66C56">
            <w:pPr>
              <w:jc w:val="center"/>
              <w:rPr>
                <w:rFonts w:asciiTheme="majorEastAsia" w:hAnsiTheme="majorEastAsia" w:eastAsiaTheme="majorEastAsia" w:cstheme="majorEastAsia"/>
                <w:szCs w:val="21"/>
              </w:rPr>
            </w:pPr>
          </w:p>
        </w:tc>
        <w:tc>
          <w:tcPr>
            <w:tcW w:w="604" w:type="pct"/>
            <w:vAlign w:val="center"/>
          </w:tcPr>
          <w:p w14:paraId="32B9BEF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8</w:t>
            </w:r>
          </w:p>
        </w:tc>
        <w:tc>
          <w:tcPr>
            <w:tcW w:w="1278" w:type="pct"/>
            <w:gridSpan w:val="2"/>
            <w:vAlign w:val="center"/>
          </w:tcPr>
          <w:p w14:paraId="16D496F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提高建筑结构材料的耐久性，评价总分值为10分，并按下列规则评分：</w:t>
            </w:r>
          </w:p>
          <w:p w14:paraId="620FF47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1按100年进行耐久性设计，得10分。</w:t>
            </w:r>
          </w:p>
          <w:p w14:paraId="4983C4C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2采用耐久性能好的建筑结构材料，满足下列条件之一，得10分：</w:t>
            </w:r>
          </w:p>
          <w:p w14:paraId="55F5CE6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1)对于混凝土构件，提高钢筋保护层厚度或采用高耐久混凝土；</w:t>
            </w:r>
          </w:p>
          <w:p w14:paraId="08638A3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2)对于钢构件，采用耐候结构钢及耐候型防腐涂料；</w:t>
            </w:r>
          </w:p>
          <w:p w14:paraId="4B85276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3)对于木构件，采用防腐木材、耐久木材或耐久木制品。</w:t>
            </w:r>
          </w:p>
        </w:tc>
        <w:tc>
          <w:tcPr>
            <w:tcW w:w="1322" w:type="pct"/>
            <w:vAlign w:val="center"/>
          </w:tcPr>
          <w:p w14:paraId="58AC806E">
            <w:pPr>
              <w:jc w:val="center"/>
              <w:rPr>
                <w:rFonts w:asciiTheme="majorEastAsia" w:hAnsiTheme="majorEastAsia" w:eastAsiaTheme="majorEastAsia" w:cstheme="majorEastAsia"/>
                <w:szCs w:val="21"/>
              </w:rPr>
            </w:pPr>
          </w:p>
        </w:tc>
        <w:tc>
          <w:tcPr>
            <w:tcW w:w="1103" w:type="pct"/>
            <w:vAlign w:val="center"/>
          </w:tcPr>
          <w:p w14:paraId="65A9F8D5">
            <w:pPr>
              <w:jc w:val="center"/>
              <w:rPr>
                <w:rFonts w:asciiTheme="majorEastAsia" w:hAnsiTheme="majorEastAsia" w:eastAsiaTheme="majorEastAsia" w:cstheme="majorEastAsia"/>
                <w:szCs w:val="21"/>
              </w:rPr>
            </w:pPr>
          </w:p>
        </w:tc>
        <w:tc>
          <w:tcPr>
            <w:tcW w:w="452" w:type="pct"/>
            <w:vAlign w:val="center"/>
          </w:tcPr>
          <w:p w14:paraId="04A9DF4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001C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4F393367">
            <w:pPr>
              <w:jc w:val="center"/>
              <w:rPr>
                <w:rFonts w:asciiTheme="majorEastAsia" w:hAnsiTheme="majorEastAsia" w:eastAsiaTheme="majorEastAsia" w:cstheme="majorEastAsia"/>
                <w:szCs w:val="21"/>
              </w:rPr>
            </w:pPr>
          </w:p>
        </w:tc>
        <w:tc>
          <w:tcPr>
            <w:tcW w:w="604" w:type="pct"/>
            <w:vAlign w:val="center"/>
          </w:tcPr>
          <w:p w14:paraId="0B6F106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9</w:t>
            </w:r>
          </w:p>
        </w:tc>
        <w:tc>
          <w:tcPr>
            <w:tcW w:w="1278" w:type="pct"/>
            <w:gridSpan w:val="2"/>
            <w:vAlign w:val="center"/>
          </w:tcPr>
          <w:p w14:paraId="078A2C9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合理采用耐久性好、易维护的装饰装修建筑材料，评价总分值为9分，并按下列规则分别评分并累计：</w:t>
            </w:r>
          </w:p>
          <w:p w14:paraId="3AD1120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1采用耐久性好的外饰面材料，得3分；</w:t>
            </w:r>
          </w:p>
          <w:p w14:paraId="2EA3BB3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2采用耐久性好的防水和密封材料，得3分；</w:t>
            </w:r>
          </w:p>
          <w:p w14:paraId="600CB66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3采用耐久性好、易维护的室内装饰装修材料，得3分。</w:t>
            </w:r>
          </w:p>
        </w:tc>
        <w:tc>
          <w:tcPr>
            <w:tcW w:w="1322" w:type="pct"/>
            <w:vAlign w:val="center"/>
          </w:tcPr>
          <w:p w14:paraId="354CB662">
            <w:pPr>
              <w:jc w:val="center"/>
              <w:rPr>
                <w:rFonts w:asciiTheme="majorEastAsia" w:hAnsiTheme="majorEastAsia" w:eastAsiaTheme="majorEastAsia" w:cstheme="majorEastAsia"/>
                <w:szCs w:val="21"/>
              </w:rPr>
            </w:pPr>
          </w:p>
        </w:tc>
        <w:tc>
          <w:tcPr>
            <w:tcW w:w="1103" w:type="pct"/>
            <w:vAlign w:val="center"/>
          </w:tcPr>
          <w:p w14:paraId="2B2E0D7B">
            <w:pPr>
              <w:jc w:val="center"/>
              <w:rPr>
                <w:rFonts w:asciiTheme="majorEastAsia" w:hAnsiTheme="majorEastAsia" w:eastAsiaTheme="majorEastAsia" w:cstheme="majorEastAsia"/>
                <w:szCs w:val="21"/>
              </w:rPr>
            </w:pPr>
          </w:p>
        </w:tc>
        <w:tc>
          <w:tcPr>
            <w:tcW w:w="452" w:type="pct"/>
            <w:vAlign w:val="center"/>
          </w:tcPr>
          <w:p w14:paraId="5F10A5C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0AE9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721B7C66">
            <w:pPr>
              <w:jc w:val="center"/>
              <w:rPr>
                <w:rFonts w:asciiTheme="majorEastAsia" w:hAnsiTheme="majorEastAsia" w:eastAsiaTheme="majorEastAsia" w:cstheme="majorEastAsia"/>
                <w:szCs w:val="21"/>
              </w:rPr>
            </w:pPr>
          </w:p>
        </w:tc>
        <w:tc>
          <w:tcPr>
            <w:tcW w:w="604" w:type="pct"/>
            <w:vAlign w:val="center"/>
          </w:tcPr>
          <w:p w14:paraId="218857D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7" w:type="pct"/>
            <w:gridSpan w:val="5"/>
            <w:vAlign w:val="center"/>
          </w:tcPr>
          <w:p w14:paraId="73B1B9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安全耐久项总分：</w:t>
            </w:r>
            <w:r>
              <w:rPr>
                <w:rFonts w:hint="eastAsia" w:asciiTheme="majorEastAsia" w:hAnsiTheme="majorEastAsia" w:eastAsiaTheme="majorEastAsia" w:cstheme="majorEastAsia"/>
                <w:color w:val="FF0000"/>
                <w:szCs w:val="21"/>
                <w:lang w:val="en-US" w:eastAsia="zh-CN"/>
              </w:rPr>
              <w:t>100</w:t>
            </w:r>
            <w:r>
              <w:rPr>
                <w:rFonts w:hint="eastAsia" w:asciiTheme="majorEastAsia" w:hAnsiTheme="majorEastAsia" w:eastAsiaTheme="majorEastAsia" w:cstheme="majorEastAsia"/>
                <w:szCs w:val="21"/>
              </w:rPr>
              <w:t>分</w:t>
            </w:r>
          </w:p>
        </w:tc>
      </w:tr>
    </w:tbl>
    <w:p w14:paraId="2A46D734">
      <w:pPr>
        <w:jc w:val="center"/>
        <w:rPr>
          <w:rFonts w:asciiTheme="majorEastAsia" w:hAnsiTheme="majorEastAsia" w:eastAsiaTheme="majorEastAsia" w:cstheme="majorEastAsia"/>
          <w:szCs w:val="21"/>
        </w:rPr>
      </w:pPr>
    </w:p>
    <w:p w14:paraId="6F16DA69">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2健康舒适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7"/>
        <w:gridCol w:w="2360"/>
        <w:gridCol w:w="2368"/>
        <w:gridCol w:w="1865"/>
        <w:gridCol w:w="1080"/>
      </w:tblGrid>
      <w:tr w14:paraId="37C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pct"/>
            <w:gridSpan w:val="3"/>
            <w:vAlign w:val="center"/>
          </w:tcPr>
          <w:p w14:paraId="403FCAF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282" w:type="pct"/>
            <w:vAlign w:val="center"/>
          </w:tcPr>
          <w:p w14:paraId="3D40588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010" w:type="pct"/>
            <w:vAlign w:val="center"/>
          </w:tcPr>
          <w:p w14:paraId="3D34BC0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84" w:type="pct"/>
            <w:vAlign w:val="center"/>
          </w:tcPr>
          <w:p w14:paraId="571C6E1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471F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0B3DA45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7E8C964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3D5E41F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5899613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278" w:type="pct"/>
            <w:vAlign w:val="center"/>
          </w:tcPr>
          <w:p w14:paraId="60C5A13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282" w:type="pct"/>
            <w:vAlign w:val="center"/>
          </w:tcPr>
          <w:p w14:paraId="67D2D5E1">
            <w:pPr>
              <w:jc w:val="center"/>
              <w:rPr>
                <w:rFonts w:asciiTheme="majorEastAsia" w:hAnsiTheme="majorEastAsia" w:eastAsiaTheme="majorEastAsia" w:cstheme="majorEastAsia"/>
                <w:szCs w:val="21"/>
              </w:rPr>
            </w:pPr>
          </w:p>
        </w:tc>
        <w:tc>
          <w:tcPr>
            <w:tcW w:w="1010" w:type="pct"/>
            <w:vAlign w:val="center"/>
          </w:tcPr>
          <w:p w14:paraId="178E4153">
            <w:pPr>
              <w:jc w:val="center"/>
              <w:rPr>
                <w:rFonts w:asciiTheme="majorEastAsia" w:hAnsiTheme="majorEastAsia" w:eastAsiaTheme="majorEastAsia" w:cstheme="majorEastAsia"/>
                <w:szCs w:val="21"/>
              </w:rPr>
            </w:pPr>
          </w:p>
        </w:tc>
        <w:tc>
          <w:tcPr>
            <w:tcW w:w="584" w:type="pct"/>
            <w:vAlign w:val="center"/>
          </w:tcPr>
          <w:p w14:paraId="1943AD18">
            <w:pPr>
              <w:jc w:val="center"/>
              <w:rPr>
                <w:rFonts w:asciiTheme="majorEastAsia" w:hAnsiTheme="majorEastAsia" w:eastAsiaTheme="majorEastAsia" w:cstheme="majorEastAsia"/>
                <w:szCs w:val="21"/>
              </w:rPr>
            </w:pPr>
          </w:p>
        </w:tc>
      </w:tr>
      <w:tr w14:paraId="7CC6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8880E60">
            <w:pPr>
              <w:jc w:val="center"/>
              <w:rPr>
                <w:rFonts w:asciiTheme="majorEastAsia" w:hAnsiTheme="majorEastAsia" w:eastAsiaTheme="majorEastAsia" w:cstheme="majorEastAsia"/>
                <w:szCs w:val="21"/>
              </w:rPr>
            </w:pPr>
          </w:p>
        </w:tc>
        <w:tc>
          <w:tcPr>
            <w:tcW w:w="605" w:type="pct"/>
            <w:vAlign w:val="center"/>
          </w:tcPr>
          <w:p w14:paraId="4978D15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.1.1</w:t>
            </w:r>
          </w:p>
        </w:tc>
        <w:tc>
          <w:tcPr>
            <w:tcW w:w="1278" w:type="pct"/>
            <w:vAlign w:val="center"/>
          </w:tcPr>
          <w:p w14:paraId="2D6458F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室内空气中的氨、甲醛、苯、总挥发性有机物、氡等污染物浓度应符合现行国家标准《室内空气质量标准》GB/T18883的有关规定。建筑室内和建筑主出入口处应禁止吸烟，并应在醒目位置设置禁烟标志。</w:t>
            </w:r>
          </w:p>
        </w:tc>
        <w:tc>
          <w:tcPr>
            <w:tcW w:w="1282" w:type="pct"/>
            <w:vAlign w:val="center"/>
          </w:tcPr>
          <w:p w14:paraId="02BC83E0">
            <w:pPr>
              <w:jc w:val="center"/>
              <w:rPr>
                <w:rFonts w:asciiTheme="majorEastAsia" w:hAnsiTheme="majorEastAsia" w:eastAsiaTheme="majorEastAsia" w:cstheme="majorEastAsia"/>
                <w:szCs w:val="21"/>
              </w:rPr>
            </w:pPr>
          </w:p>
        </w:tc>
        <w:tc>
          <w:tcPr>
            <w:tcW w:w="1010" w:type="pct"/>
            <w:vAlign w:val="center"/>
          </w:tcPr>
          <w:p w14:paraId="5622A878">
            <w:pPr>
              <w:jc w:val="center"/>
              <w:rPr>
                <w:rFonts w:asciiTheme="majorEastAsia" w:hAnsiTheme="majorEastAsia" w:eastAsiaTheme="majorEastAsia" w:cstheme="majorEastAsia"/>
                <w:szCs w:val="21"/>
              </w:rPr>
            </w:pPr>
          </w:p>
        </w:tc>
        <w:tc>
          <w:tcPr>
            <w:tcW w:w="584" w:type="pct"/>
            <w:vAlign w:val="center"/>
          </w:tcPr>
          <w:p w14:paraId="393E430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485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9BF4307">
            <w:pPr>
              <w:jc w:val="center"/>
              <w:rPr>
                <w:rFonts w:asciiTheme="majorEastAsia" w:hAnsiTheme="majorEastAsia" w:eastAsiaTheme="majorEastAsia" w:cstheme="majorEastAsia"/>
                <w:szCs w:val="21"/>
              </w:rPr>
            </w:pPr>
          </w:p>
        </w:tc>
        <w:tc>
          <w:tcPr>
            <w:tcW w:w="605" w:type="pct"/>
            <w:vAlign w:val="center"/>
          </w:tcPr>
          <w:p w14:paraId="63B513D6">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.1.2</w:t>
            </w:r>
          </w:p>
        </w:tc>
        <w:tc>
          <w:tcPr>
            <w:tcW w:w="1278" w:type="pct"/>
            <w:vAlign w:val="center"/>
          </w:tcPr>
          <w:p w14:paraId="3338BF2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应采取措施避免厨房、餐厅、打印复印室、卫生间、地下车库等区域的空气和污染物串通到其他空间；应防止厨房、卫生间的排气倒灌。</w:t>
            </w:r>
          </w:p>
        </w:tc>
        <w:tc>
          <w:tcPr>
            <w:tcW w:w="1282" w:type="pct"/>
            <w:vAlign w:val="center"/>
          </w:tcPr>
          <w:p w14:paraId="76AD74DF">
            <w:pPr>
              <w:jc w:val="center"/>
              <w:rPr>
                <w:rFonts w:asciiTheme="majorEastAsia" w:hAnsiTheme="majorEastAsia" w:eastAsiaTheme="majorEastAsia" w:cstheme="majorEastAsia"/>
                <w:szCs w:val="21"/>
              </w:rPr>
            </w:pPr>
          </w:p>
        </w:tc>
        <w:tc>
          <w:tcPr>
            <w:tcW w:w="1010" w:type="pct"/>
            <w:shd w:val="clear" w:color="auto" w:fill="auto"/>
            <w:vAlign w:val="center"/>
          </w:tcPr>
          <w:p w14:paraId="0CB8DEB5">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室</w:t>
            </w:r>
            <w:r>
              <w:rPr>
                <w:rFonts w:hint="eastAsia" w:asciiTheme="majorEastAsia" w:hAnsiTheme="majorEastAsia" w:eastAsiaTheme="majorEastAsia" w:cstheme="majorEastAsia"/>
                <w:kern w:val="2"/>
                <w:sz w:val="21"/>
                <w:szCs w:val="21"/>
                <w:lang w:val="en-US" w:eastAsia="zh-CN" w:bidi="ar-SA"/>
              </w:rPr>
              <w:t>内气流组织分析报告、建设项目日照分析报告</w:t>
            </w:r>
          </w:p>
          <w:p w14:paraId="5E8D7E63">
            <w:pPr>
              <w:jc w:val="center"/>
              <w:rPr>
                <w:rFonts w:hint="default" w:asciiTheme="majorEastAsia" w:hAnsiTheme="majorEastAsia" w:eastAsiaTheme="majorEastAsia" w:cstheme="majorEastAsia"/>
                <w:szCs w:val="21"/>
                <w:lang w:val="en-US" w:eastAsia="zh-CN"/>
              </w:rPr>
            </w:pPr>
          </w:p>
        </w:tc>
        <w:tc>
          <w:tcPr>
            <w:tcW w:w="584" w:type="pct"/>
            <w:shd w:val="clear" w:color="auto" w:fill="auto"/>
            <w:vAlign w:val="center"/>
          </w:tcPr>
          <w:p w14:paraId="74E192D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115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4E5AC6B">
            <w:pPr>
              <w:jc w:val="center"/>
              <w:rPr>
                <w:rFonts w:asciiTheme="majorEastAsia" w:hAnsiTheme="majorEastAsia" w:eastAsiaTheme="majorEastAsia" w:cstheme="majorEastAsia"/>
                <w:szCs w:val="21"/>
              </w:rPr>
            </w:pPr>
          </w:p>
        </w:tc>
        <w:tc>
          <w:tcPr>
            <w:tcW w:w="605" w:type="pct"/>
            <w:vAlign w:val="center"/>
          </w:tcPr>
          <w:p w14:paraId="71D7639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278" w:type="pct"/>
            <w:vAlign w:val="center"/>
          </w:tcPr>
          <w:p w14:paraId="02DCC7F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给水排水系统的设置应符合下列规定：</w:t>
            </w:r>
          </w:p>
          <w:p w14:paraId="373A972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1生活饮用水水质应满足现行国家标准《生活饮用水卫生标准》GB5749的要求；</w:t>
            </w:r>
          </w:p>
          <w:p w14:paraId="349DBCF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2应制定水池、水箱等储水设施定期清洗消毒计划并实施，且生活饮用水储水设施每半年清洗消毒不应少于1次；</w:t>
            </w:r>
          </w:p>
          <w:p w14:paraId="0B281CC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3应使用构造内自带水封的便器，且其水封深度不应小于50mm；</w:t>
            </w:r>
          </w:p>
          <w:p w14:paraId="5F63E13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4非传统水源管道和设备应设置明确、清晰的永久性标识。</w:t>
            </w:r>
          </w:p>
        </w:tc>
        <w:tc>
          <w:tcPr>
            <w:tcW w:w="1282" w:type="pct"/>
            <w:vAlign w:val="center"/>
          </w:tcPr>
          <w:p w14:paraId="040A721C">
            <w:pPr>
              <w:jc w:val="center"/>
              <w:rPr>
                <w:rFonts w:asciiTheme="majorEastAsia" w:hAnsiTheme="majorEastAsia" w:eastAsiaTheme="majorEastAsia" w:cstheme="majorEastAsia"/>
                <w:szCs w:val="21"/>
              </w:rPr>
            </w:pPr>
          </w:p>
        </w:tc>
        <w:tc>
          <w:tcPr>
            <w:tcW w:w="1010" w:type="pct"/>
            <w:vAlign w:val="center"/>
          </w:tcPr>
          <w:p w14:paraId="1893A390">
            <w:pPr>
              <w:jc w:val="center"/>
              <w:rPr>
                <w:rFonts w:asciiTheme="majorEastAsia" w:hAnsiTheme="majorEastAsia" w:eastAsiaTheme="majorEastAsia" w:cstheme="majorEastAsia"/>
                <w:szCs w:val="21"/>
              </w:rPr>
            </w:pPr>
          </w:p>
        </w:tc>
        <w:tc>
          <w:tcPr>
            <w:tcW w:w="584" w:type="pct"/>
            <w:vAlign w:val="center"/>
          </w:tcPr>
          <w:p w14:paraId="5902FD1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1B8D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C1989BF">
            <w:pPr>
              <w:jc w:val="center"/>
              <w:rPr>
                <w:rFonts w:asciiTheme="majorEastAsia" w:hAnsiTheme="majorEastAsia" w:eastAsiaTheme="majorEastAsia" w:cstheme="majorEastAsia"/>
                <w:szCs w:val="21"/>
              </w:rPr>
            </w:pPr>
          </w:p>
        </w:tc>
        <w:tc>
          <w:tcPr>
            <w:tcW w:w="605" w:type="pct"/>
            <w:vAlign w:val="center"/>
          </w:tcPr>
          <w:p w14:paraId="39A45E82">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278" w:type="pct"/>
            <w:vAlign w:val="center"/>
          </w:tcPr>
          <w:p w14:paraId="7B7A726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主要功能房间的室内噪声级和隔声性能应符合下列规定：</w:t>
            </w:r>
          </w:p>
          <w:p w14:paraId="132138D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1室内噪声级应满足现行国家标准《民用建筑隔声设计规范》GB50118中的低限要求；</w:t>
            </w:r>
          </w:p>
          <w:p w14:paraId="1F400AA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2外墙、隔墙、楼板和门窗的隔声性能应满足现行国家标准《民用建筑隔声设计规范》GB50118中的低限要求。</w:t>
            </w:r>
          </w:p>
        </w:tc>
        <w:tc>
          <w:tcPr>
            <w:tcW w:w="1282" w:type="pct"/>
            <w:vAlign w:val="center"/>
          </w:tcPr>
          <w:p w14:paraId="3D757B63">
            <w:pPr>
              <w:jc w:val="left"/>
              <w:rPr>
                <w:rFonts w:hint="eastAsia" w:asciiTheme="majorEastAsia" w:hAnsiTheme="majorEastAsia" w:eastAsiaTheme="majorEastAsia" w:cstheme="majorEastAsia"/>
                <w:szCs w:val="21"/>
              </w:rPr>
            </w:pPr>
          </w:p>
        </w:tc>
        <w:tc>
          <w:tcPr>
            <w:tcW w:w="1010" w:type="pct"/>
            <w:shd w:val="clear" w:color="auto" w:fill="auto"/>
            <w:vAlign w:val="center"/>
          </w:tcPr>
          <w:p w14:paraId="2597A9E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室外噪声模拟分析报告、</w:t>
            </w:r>
            <w:r>
              <w:rPr>
                <w:rFonts w:hint="eastAsia" w:asciiTheme="majorEastAsia" w:hAnsiTheme="majorEastAsia" w:eastAsiaTheme="majorEastAsia" w:cstheme="majorEastAsia"/>
                <w:szCs w:val="21"/>
              </w:rPr>
              <w:t>室内声环境分析报告</w:t>
            </w:r>
          </w:p>
          <w:p w14:paraId="582DC437">
            <w:pPr>
              <w:jc w:val="left"/>
              <w:rPr>
                <w:rFonts w:hint="default" w:asciiTheme="majorEastAsia" w:hAnsiTheme="majorEastAsia" w:eastAsiaTheme="majorEastAsia" w:cstheme="majorEastAsia"/>
                <w:szCs w:val="21"/>
                <w:lang w:val="en-US" w:eastAsia="zh-CN"/>
              </w:rPr>
            </w:pPr>
          </w:p>
        </w:tc>
        <w:tc>
          <w:tcPr>
            <w:tcW w:w="584" w:type="pct"/>
            <w:shd w:val="clear" w:color="auto" w:fill="auto"/>
            <w:vAlign w:val="center"/>
          </w:tcPr>
          <w:p w14:paraId="0135CFA4">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89A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C856863">
            <w:pPr>
              <w:jc w:val="center"/>
              <w:rPr>
                <w:rFonts w:asciiTheme="majorEastAsia" w:hAnsiTheme="majorEastAsia" w:eastAsiaTheme="majorEastAsia" w:cstheme="majorEastAsia"/>
                <w:szCs w:val="21"/>
              </w:rPr>
            </w:pPr>
          </w:p>
        </w:tc>
        <w:tc>
          <w:tcPr>
            <w:tcW w:w="605" w:type="pct"/>
            <w:vAlign w:val="center"/>
          </w:tcPr>
          <w:p w14:paraId="503C01BD">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278" w:type="pct"/>
            <w:vAlign w:val="center"/>
          </w:tcPr>
          <w:p w14:paraId="53BB52C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建筑照明应符合下列规定：</w:t>
            </w:r>
          </w:p>
          <w:p w14:paraId="66D5F1F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1照明数量和质量应符合现行国家标准《建筑照明设计标准》GB50034的规定；</w:t>
            </w:r>
          </w:p>
          <w:p w14:paraId="1CB2EB0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2人员长期停留的场所应采用符合现行国家标准《灯和灯系统的光生物安全性》GB/T20145规定的无危险类照明产品；</w:t>
            </w:r>
          </w:p>
          <w:p w14:paraId="2E371CE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3选用LED照明产品的光输出波形的波动深度应满足现行国家标准《LED室内照明应用技术要求》GB/T31831的规定。</w:t>
            </w:r>
          </w:p>
        </w:tc>
        <w:tc>
          <w:tcPr>
            <w:tcW w:w="1282" w:type="pct"/>
            <w:vAlign w:val="center"/>
          </w:tcPr>
          <w:p w14:paraId="06F79F91">
            <w:pPr>
              <w:jc w:val="center"/>
              <w:rPr>
                <w:rFonts w:asciiTheme="majorEastAsia" w:hAnsiTheme="majorEastAsia" w:eastAsiaTheme="majorEastAsia" w:cstheme="majorEastAsia"/>
                <w:szCs w:val="21"/>
              </w:rPr>
            </w:pPr>
          </w:p>
        </w:tc>
        <w:tc>
          <w:tcPr>
            <w:tcW w:w="1010" w:type="pct"/>
            <w:vAlign w:val="center"/>
          </w:tcPr>
          <w:p w14:paraId="6BD8D8E1">
            <w:pPr>
              <w:jc w:val="center"/>
              <w:rPr>
                <w:rFonts w:asciiTheme="majorEastAsia" w:hAnsiTheme="majorEastAsia" w:eastAsiaTheme="majorEastAsia" w:cstheme="majorEastAsia"/>
                <w:szCs w:val="21"/>
              </w:rPr>
            </w:pPr>
          </w:p>
        </w:tc>
        <w:tc>
          <w:tcPr>
            <w:tcW w:w="584" w:type="pct"/>
            <w:vAlign w:val="center"/>
          </w:tcPr>
          <w:p w14:paraId="640E528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344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7DC47C6">
            <w:pPr>
              <w:jc w:val="center"/>
              <w:rPr>
                <w:rFonts w:asciiTheme="majorEastAsia" w:hAnsiTheme="majorEastAsia" w:eastAsiaTheme="majorEastAsia" w:cstheme="majorEastAsia"/>
                <w:szCs w:val="21"/>
              </w:rPr>
            </w:pPr>
          </w:p>
        </w:tc>
        <w:tc>
          <w:tcPr>
            <w:tcW w:w="605" w:type="pct"/>
            <w:vAlign w:val="center"/>
          </w:tcPr>
          <w:p w14:paraId="061E2F87">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278" w:type="pct"/>
            <w:vAlign w:val="center"/>
          </w:tcPr>
          <w:p w14:paraId="59A1ABF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采取措施保障室内热环境。采用集中供暖空调系统的建筑，房间内的温度、湿度、新风量等设计参数应符合现行国家标准《民用建筑供暖通风与空气调节设计规范》GB50736的有关规定；采用非集中供暖空调系统的建筑，应具有保障室内热环境的措施或预留条件。</w:t>
            </w:r>
          </w:p>
        </w:tc>
        <w:tc>
          <w:tcPr>
            <w:tcW w:w="1282" w:type="pct"/>
            <w:vAlign w:val="center"/>
          </w:tcPr>
          <w:p w14:paraId="60325A0E">
            <w:pPr>
              <w:jc w:val="center"/>
              <w:rPr>
                <w:rFonts w:asciiTheme="majorEastAsia" w:hAnsiTheme="majorEastAsia" w:eastAsiaTheme="majorEastAsia" w:cstheme="majorEastAsia"/>
                <w:szCs w:val="21"/>
              </w:rPr>
            </w:pPr>
          </w:p>
        </w:tc>
        <w:tc>
          <w:tcPr>
            <w:tcW w:w="1010" w:type="pct"/>
            <w:vAlign w:val="center"/>
          </w:tcPr>
          <w:p w14:paraId="34BD4714">
            <w:pPr>
              <w:jc w:val="center"/>
              <w:rPr>
                <w:rFonts w:asciiTheme="majorEastAsia" w:hAnsiTheme="majorEastAsia" w:eastAsiaTheme="majorEastAsia" w:cstheme="majorEastAsia"/>
                <w:szCs w:val="21"/>
              </w:rPr>
            </w:pPr>
          </w:p>
        </w:tc>
        <w:tc>
          <w:tcPr>
            <w:tcW w:w="584" w:type="pct"/>
            <w:vAlign w:val="center"/>
          </w:tcPr>
          <w:p w14:paraId="2DBB7EA4">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A18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156A05B7">
            <w:pPr>
              <w:jc w:val="center"/>
              <w:rPr>
                <w:rFonts w:asciiTheme="majorEastAsia" w:hAnsiTheme="majorEastAsia" w:eastAsiaTheme="majorEastAsia" w:cstheme="majorEastAsia"/>
                <w:szCs w:val="21"/>
              </w:rPr>
            </w:pPr>
          </w:p>
        </w:tc>
        <w:tc>
          <w:tcPr>
            <w:tcW w:w="605" w:type="pct"/>
            <w:vAlign w:val="center"/>
          </w:tcPr>
          <w:p w14:paraId="14948B8C">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7</w:t>
            </w:r>
          </w:p>
        </w:tc>
        <w:tc>
          <w:tcPr>
            <w:tcW w:w="1278" w:type="pct"/>
            <w:vAlign w:val="center"/>
          </w:tcPr>
          <w:p w14:paraId="782764E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围护结构热工性能应符合下列规定：</w:t>
            </w:r>
          </w:p>
          <w:p w14:paraId="348D111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1在室内设计温度、湿度条件下，建筑非透光围护结构内表面不得结露；</w:t>
            </w:r>
          </w:p>
          <w:p w14:paraId="4B323F7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2供暖建筑的屋面、外墙内部不应产生冷凝；</w:t>
            </w:r>
          </w:p>
          <w:p w14:paraId="75126DB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3屋顶和外墙隔热性能应满足现行国家标准《民用建筑热工设计规范》GB50176的要求。</w:t>
            </w:r>
          </w:p>
        </w:tc>
        <w:tc>
          <w:tcPr>
            <w:tcW w:w="1282" w:type="pct"/>
            <w:vAlign w:val="center"/>
          </w:tcPr>
          <w:p w14:paraId="7684D956">
            <w:pPr>
              <w:jc w:val="center"/>
              <w:rPr>
                <w:rFonts w:asciiTheme="majorEastAsia" w:hAnsiTheme="majorEastAsia" w:eastAsiaTheme="majorEastAsia" w:cstheme="majorEastAsia"/>
                <w:szCs w:val="21"/>
              </w:rPr>
            </w:pPr>
          </w:p>
        </w:tc>
        <w:tc>
          <w:tcPr>
            <w:tcW w:w="1010" w:type="pct"/>
            <w:vAlign w:val="center"/>
          </w:tcPr>
          <w:p w14:paraId="03E71371">
            <w:pPr>
              <w:jc w:val="center"/>
              <w:rPr>
                <w:rFonts w:asciiTheme="majorEastAsia" w:hAnsiTheme="majorEastAsia" w:eastAsiaTheme="majorEastAsia" w:cstheme="majorEastAsia"/>
                <w:szCs w:val="21"/>
              </w:rPr>
            </w:pPr>
          </w:p>
        </w:tc>
        <w:tc>
          <w:tcPr>
            <w:tcW w:w="584" w:type="pct"/>
            <w:vAlign w:val="center"/>
          </w:tcPr>
          <w:p w14:paraId="230C9C0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685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04E2605F">
            <w:pPr>
              <w:jc w:val="center"/>
              <w:rPr>
                <w:rFonts w:asciiTheme="majorEastAsia" w:hAnsiTheme="majorEastAsia" w:eastAsiaTheme="majorEastAsia" w:cstheme="majorEastAsia"/>
                <w:szCs w:val="21"/>
              </w:rPr>
            </w:pPr>
          </w:p>
        </w:tc>
        <w:tc>
          <w:tcPr>
            <w:tcW w:w="605" w:type="pct"/>
            <w:vAlign w:val="center"/>
          </w:tcPr>
          <w:p w14:paraId="366D3A1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8</w:t>
            </w:r>
          </w:p>
        </w:tc>
        <w:tc>
          <w:tcPr>
            <w:tcW w:w="1278" w:type="pct"/>
            <w:vAlign w:val="center"/>
          </w:tcPr>
          <w:p w14:paraId="06BFBEE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主要功能房间应具有现场独立控制的热环境调节装置。</w:t>
            </w:r>
          </w:p>
        </w:tc>
        <w:tc>
          <w:tcPr>
            <w:tcW w:w="1282" w:type="pct"/>
            <w:vAlign w:val="center"/>
          </w:tcPr>
          <w:p w14:paraId="7E06CD81">
            <w:pPr>
              <w:jc w:val="center"/>
              <w:rPr>
                <w:rFonts w:asciiTheme="majorEastAsia" w:hAnsiTheme="majorEastAsia" w:eastAsiaTheme="majorEastAsia" w:cstheme="majorEastAsia"/>
                <w:szCs w:val="21"/>
              </w:rPr>
            </w:pPr>
          </w:p>
        </w:tc>
        <w:tc>
          <w:tcPr>
            <w:tcW w:w="1010" w:type="pct"/>
            <w:vAlign w:val="center"/>
          </w:tcPr>
          <w:p w14:paraId="46EB68B9">
            <w:pPr>
              <w:jc w:val="center"/>
              <w:rPr>
                <w:rFonts w:asciiTheme="majorEastAsia" w:hAnsiTheme="majorEastAsia" w:eastAsiaTheme="majorEastAsia" w:cstheme="majorEastAsia"/>
                <w:szCs w:val="21"/>
              </w:rPr>
            </w:pPr>
          </w:p>
        </w:tc>
        <w:tc>
          <w:tcPr>
            <w:tcW w:w="584" w:type="pct"/>
            <w:vAlign w:val="center"/>
          </w:tcPr>
          <w:p w14:paraId="2B5D9E5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4E4A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B271489">
            <w:pPr>
              <w:jc w:val="center"/>
              <w:rPr>
                <w:rFonts w:asciiTheme="majorEastAsia" w:hAnsiTheme="majorEastAsia" w:eastAsiaTheme="majorEastAsia" w:cstheme="majorEastAsia"/>
                <w:szCs w:val="21"/>
              </w:rPr>
            </w:pPr>
          </w:p>
        </w:tc>
        <w:tc>
          <w:tcPr>
            <w:tcW w:w="605" w:type="pct"/>
            <w:vAlign w:val="center"/>
          </w:tcPr>
          <w:p w14:paraId="587EACBE">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9</w:t>
            </w:r>
          </w:p>
        </w:tc>
        <w:tc>
          <w:tcPr>
            <w:tcW w:w="1278" w:type="pct"/>
            <w:vAlign w:val="center"/>
          </w:tcPr>
          <w:p w14:paraId="2E446B2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地下车库应设置与排风设备联动的一氧化碳浓度监测装置。</w:t>
            </w:r>
          </w:p>
        </w:tc>
        <w:tc>
          <w:tcPr>
            <w:tcW w:w="1282" w:type="pct"/>
            <w:vAlign w:val="center"/>
          </w:tcPr>
          <w:p w14:paraId="7F0C4A5C">
            <w:pPr>
              <w:jc w:val="center"/>
              <w:rPr>
                <w:rFonts w:asciiTheme="majorEastAsia" w:hAnsiTheme="majorEastAsia" w:eastAsiaTheme="majorEastAsia" w:cstheme="majorEastAsia"/>
                <w:szCs w:val="21"/>
              </w:rPr>
            </w:pPr>
          </w:p>
        </w:tc>
        <w:tc>
          <w:tcPr>
            <w:tcW w:w="1010" w:type="pct"/>
            <w:vAlign w:val="center"/>
          </w:tcPr>
          <w:p w14:paraId="283E485D">
            <w:pPr>
              <w:jc w:val="center"/>
              <w:rPr>
                <w:rFonts w:asciiTheme="majorEastAsia" w:hAnsiTheme="majorEastAsia" w:eastAsiaTheme="majorEastAsia" w:cstheme="majorEastAsia"/>
                <w:szCs w:val="21"/>
              </w:rPr>
            </w:pPr>
          </w:p>
        </w:tc>
        <w:tc>
          <w:tcPr>
            <w:tcW w:w="584" w:type="pct"/>
            <w:vAlign w:val="center"/>
          </w:tcPr>
          <w:p w14:paraId="2E377D6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FFD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 w:type="pct"/>
            <w:vMerge w:val="continue"/>
            <w:vAlign w:val="center"/>
          </w:tcPr>
          <w:p w14:paraId="422A6ADD">
            <w:pPr>
              <w:jc w:val="center"/>
              <w:rPr>
                <w:rFonts w:asciiTheme="majorEastAsia" w:hAnsiTheme="majorEastAsia" w:eastAsiaTheme="majorEastAsia" w:cstheme="majorEastAsia"/>
                <w:szCs w:val="21"/>
              </w:rPr>
            </w:pPr>
          </w:p>
        </w:tc>
        <w:tc>
          <w:tcPr>
            <w:tcW w:w="605" w:type="pct"/>
            <w:vAlign w:val="center"/>
          </w:tcPr>
          <w:p w14:paraId="7E60881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60" w:type="pct"/>
            <w:gridSpan w:val="2"/>
            <w:vAlign w:val="center"/>
          </w:tcPr>
          <w:p w14:paraId="17D7BAA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684872091"/>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kern w:val="2"/>
                    <w:sz w:val="21"/>
                    <w:szCs w:val="21"/>
                    <w:lang w:val="en-US" w:eastAsia="zh-CN" w:bidi="ar-SA"/>
                  </w:rPr>
                  <w:t>☐</w:t>
                </w:r>
              </w:sdtContent>
            </w:sdt>
            <w:r>
              <w:rPr>
                <w:rFonts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189570697"/>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p>
        </w:tc>
        <w:tc>
          <w:tcPr>
            <w:tcW w:w="1594" w:type="pct"/>
            <w:gridSpan w:val="2"/>
            <w:vAlign w:val="center"/>
          </w:tcPr>
          <w:p w14:paraId="1BE9088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211072884"/>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1664534970"/>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674E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restart"/>
            <w:vAlign w:val="center"/>
          </w:tcPr>
          <w:p w14:paraId="3439B7C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19C7D6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037F95E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0CC1E5C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.2.1</w:t>
            </w:r>
          </w:p>
        </w:tc>
        <w:tc>
          <w:tcPr>
            <w:tcW w:w="1278" w:type="pct"/>
            <w:vAlign w:val="center"/>
          </w:tcPr>
          <w:p w14:paraId="476F0EF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控制室内主要空气污染物的浓度，评价总分值为12分，并按下列规则分别评分并累计：</w:t>
            </w:r>
          </w:p>
          <w:p w14:paraId="7656EDF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1氨、甲醛、苯、总挥发性有机物、氡等污染物浓度低于现行国家标准《室内空气质量标准》GB/T18883规定限值的10％，得3分；低于20％，得6分；</w:t>
            </w:r>
          </w:p>
          <w:p w14:paraId="235C5D1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2室内PM2.5年均浓度不高于25μg/m3，且室内PM10年均浓度不高于50μg/m3，得6分。</w:t>
            </w:r>
          </w:p>
        </w:tc>
        <w:tc>
          <w:tcPr>
            <w:tcW w:w="1282" w:type="pct"/>
            <w:vAlign w:val="center"/>
          </w:tcPr>
          <w:p w14:paraId="73AC2B74">
            <w:pPr>
              <w:jc w:val="center"/>
              <w:rPr>
                <w:rFonts w:asciiTheme="majorEastAsia" w:hAnsiTheme="majorEastAsia" w:eastAsiaTheme="majorEastAsia" w:cstheme="majorEastAsia"/>
                <w:szCs w:val="21"/>
              </w:rPr>
            </w:pPr>
          </w:p>
        </w:tc>
        <w:tc>
          <w:tcPr>
            <w:tcW w:w="1010" w:type="pct"/>
            <w:vAlign w:val="center"/>
          </w:tcPr>
          <w:p w14:paraId="045CC77F">
            <w:pPr>
              <w:jc w:val="center"/>
              <w:rPr>
                <w:rFonts w:asciiTheme="majorEastAsia" w:hAnsiTheme="majorEastAsia" w:eastAsiaTheme="majorEastAsia" w:cstheme="majorEastAsia"/>
                <w:szCs w:val="21"/>
              </w:rPr>
            </w:pPr>
          </w:p>
        </w:tc>
        <w:tc>
          <w:tcPr>
            <w:tcW w:w="584" w:type="pct"/>
            <w:vAlign w:val="center"/>
          </w:tcPr>
          <w:p w14:paraId="23B7C82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1A70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1" w:type="pct"/>
            <w:vMerge w:val="continue"/>
            <w:vAlign w:val="center"/>
          </w:tcPr>
          <w:p w14:paraId="2F6A853C">
            <w:pPr>
              <w:jc w:val="center"/>
              <w:rPr>
                <w:rFonts w:asciiTheme="majorEastAsia" w:hAnsiTheme="majorEastAsia" w:eastAsiaTheme="majorEastAsia" w:cstheme="majorEastAsia"/>
                <w:szCs w:val="21"/>
              </w:rPr>
            </w:pPr>
          </w:p>
        </w:tc>
        <w:tc>
          <w:tcPr>
            <w:tcW w:w="605" w:type="pct"/>
            <w:vAlign w:val="center"/>
          </w:tcPr>
          <w:p w14:paraId="729A3EA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.2.2</w:t>
            </w:r>
          </w:p>
        </w:tc>
        <w:tc>
          <w:tcPr>
            <w:tcW w:w="1278" w:type="pct"/>
            <w:vAlign w:val="center"/>
          </w:tcPr>
          <w:p w14:paraId="52A92E5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选用的装饰装修材料满足国家现行绿色产品评价标准中对有害物质限量的要求，评价总分值为8分。选用满足要求的装饰装修材料达到3类及以上，得5分；达到5类及以上，得8分。</w:t>
            </w:r>
          </w:p>
        </w:tc>
        <w:tc>
          <w:tcPr>
            <w:tcW w:w="1282" w:type="pct"/>
            <w:vAlign w:val="center"/>
          </w:tcPr>
          <w:p w14:paraId="3A9B2E21">
            <w:pPr>
              <w:jc w:val="center"/>
              <w:rPr>
                <w:rFonts w:asciiTheme="majorEastAsia" w:hAnsiTheme="majorEastAsia" w:eastAsiaTheme="majorEastAsia" w:cstheme="majorEastAsia"/>
                <w:szCs w:val="21"/>
              </w:rPr>
            </w:pPr>
          </w:p>
        </w:tc>
        <w:tc>
          <w:tcPr>
            <w:tcW w:w="1010" w:type="pct"/>
            <w:vAlign w:val="center"/>
          </w:tcPr>
          <w:p w14:paraId="1F082F00">
            <w:pPr>
              <w:jc w:val="center"/>
              <w:rPr>
                <w:rFonts w:asciiTheme="majorEastAsia" w:hAnsiTheme="majorEastAsia" w:eastAsiaTheme="majorEastAsia" w:cstheme="majorEastAsia"/>
                <w:szCs w:val="21"/>
              </w:rPr>
            </w:pPr>
          </w:p>
        </w:tc>
        <w:tc>
          <w:tcPr>
            <w:tcW w:w="584" w:type="pct"/>
            <w:vAlign w:val="center"/>
          </w:tcPr>
          <w:p w14:paraId="2C25382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574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5064E4D9">
            <w:pPr>
              <w:jc w:val="center"/>
              <w:rPr>
                <w:rFonts w:asciiTheme="majorEastAsia" w:hAnsiTheme="majorEastAsia" w:eastAsiaTheme="majorEastAsia" w:cstheme="majorEastAsia"/>
                <w:szCs w:val="21"/>
              </w:rPr>
            </w:pPr>
          </w:p>
        </w:tc>
        <w:tc>
          <w:tcPr>
            <w:tcW w:w="605" w:type="pct"/>
            <w:vAlign w:val="center"/>
          </w:tcPr>
          <w:p w14:paraId="226E6596">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3</w:t>
            </w:r>
          </w:p>
        </w:tc>
        <w:tc>
          <w:tcPr>
            <w:tcW w:w="1278" w:type="pct"/>
            <w:vAlign w:val="center"/>
          </w:tcPr>
          <w:p w14:paraId="1352026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直饮水、集中生活热水、游泳池水、采暖空调系统用水、景观水体等的水质满足国家现行有关标准的要求，评价分值为8分。</w:t>
            </w:r>
          </w:p>
        </w:tc>
        <w:tc>
          <w:tcPr>
            <w:tcW w:w="1282" w:type="pct"/>
            <w:vAlign w:val="center"/>
          </w:tcPr>
          <w:p w14:paraId="75F96F09">
            <w:pPr>
              <w:jc w:val="center"/>
              <w:rPr>
                <w:rFonts w:asciiTheme="majorEastAsia" w:hAnsiTheme="majorEastAsia" w:eastAsiaTheme="majorEastAsia" w:cstheme="majorEastAsia"/>
                <w:szCs w:val="21"/>
              </w:rPr>
            </w:pPr>
          </w:p>
        </w:tc>
        <w:tc>
          <w:tcPr>
            <w:tcW w:w="1010" w:type="pct"/>
            <w:vAlign w:val="center"/>
          </w:tcPr>
          <w:p w14:paraId="12ECFE7C">
            <w:pPr>
              <w:jc w:val="center"/>
              <w:rPr>
                <w:rFonts w:asciiTheme="majorEastAsia" w:hAnsiTheme="majorEastAsia" w:eastAsiaTheme="majorEastAsia" w:cstheme="majorEastAsia"/>
                <w:szCs w:val="21"/>
              </w:rPr>
            </w:pPr>
          </w:p>
        </w:tc>
        <w:tc>
          <w:tcPr>
            <w:tcW w:w="584" w:type="pct"/>
            <w:vAlign w:val="center"/>
          </w:tcPr>
          <w:p w14:paraId="0F0EF0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3EE8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76C9F430">
            <w:pPr>
              <w:jc w:val="center"/>
              <w:rPr>
                <w:rFonts w:asciiTheme="majorEastAsia" w:hAnsiTheme="majorEastAsia" w:eastAsiaTheme="majorEastAsia" w:cstheme="majorEastAsia"/>
                <w:szCs w:val="21"/>
              </w:rPr>
            </w:pPr>
          </w:p>
        </w:tc>
        <w:tc>
          <w:tcPr>
            <w:tcW w:w="605" w:type="pct"/>
            <w:vAlign w:val="center"/>
          </w:tcPr>
          <w:p w14:paraId="3821573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4</w:t>
            </w:r>
          </w:p>
        </w:tc>
        <w:tc>
          <w:tcPr>
            <w:tcW w:w="1278" w:type="pct"/>
            <w:vAlign w:val="center"/>
          </w:tcPr>
          <w:p w14:paraId="649B53E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生活饮用水水池、水箱等储水设施采取措施满足卫生要求，评价总分值为9分，并按下列规则分别评分并累计：</w:t>
            </w:r>
          </w:p>
          <w:p w14:paraId="0911A8E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1使用符合国家现行有关标准要求的成品水箱，得4分；</w:t>
            </w:r>
          </w:p>
          <w:p w14:paraId="0706946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2采取保证储水不变质的措施，得5分。</w:t>
            </w:r>
          </w:p>
        </w:tc>
        <w:tc>
          <w:tcPr>
            <w:tcW w:w="1282" w:type="pct"/>
            <w:vAlign w:val="center"/>
          </w:tcPr>
          <w:p w14:paraId="1F935E4B">
            <w:pPr>
              <w:jc w:val="center"/>
              <w:rPr>
                <w:rFonts w:asciiTheme="majorEastAsia" w:hAnsiTheme="majorEastAsia" w:eastAsiaTheme="majorEastAsia" w:cstheme="majorEastAsia"/>
                <w:szCs w:val="21"/>
              </w:rPr>
            </w:pPr>
          </w:p>
        </w:tc>
        <w:tc>
          <w:tcPr>
            <w:tcW w:w="1010" w:type="pct"/>
            <w:vAlign w:val="center"/>
          </w:tcPr>
          <w:p w14:paraId="59CE57AA">
            <w:pPr>
              <w:jc w:val="center"/>
              <w:rPr>
                <w:rFonts w:asciiTheme="majorEastAsia" w:hAnsiTheme="majorEastAsia" w:eastAsiaTheme="majorEastAsia" w:cstheme="majorEastAsia"/>
                <w:szCs w:val="21"/>
              </w:rPr>
            </w:pPr>
          </w:p>
        </w:tc>
        <w:tc>
          <w:tcPr>
            <w:tcW w:w="584" w:type="pct"/>
            <w:vAlign w:val="center"/>
          </w:tcPr>
          <w:p w14:paraId="5B70916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1662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569FF19C">
            <w:pPr>
              <w:jc w:val="center"/>
              <w:rPr>
                <w:rFonts w:asciiTheme="majorEastAsia" w:hAnsiTheme="majorEastAsia" w:eastAsiaTheme="majorEastAsia" w:cstheme="majorEastAsia"/>
                <w:szCs w:val="21"/>
              </w:rPr>
            </w:pPr>
          </w:p>
        </w:tc>
        <w:tc>
          <w:tcPr>
            <w:tcW w:w="605" w:type="pct"/>
            <w:vAlign w:val="center"/>
          </w:tcPr>
          <w:p w14:paraId="3B4B8F5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5</w:t>
            </w:r>
          </w:p>
        </w:tc>
        <w:tc>
          <w:tcPr>
            <w:tcW w:w="1278" w:type="pct"/>
            <w:vAlign w:val="center"/>
          </w:tcPr>
          <w:p w14:paraId="7C024F0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所有给水排水管道、设备、设施设置明确、清晰的永久性标识，评价分值为8分。</w:t>
            </w:r>
          </w:p>
        </w:tc>
        <w:tc>
          <w:tcPr>
            <w:tcW w:w="1282" w:type="pct"/>
            <w:vAlign w:val="center"/>
          </w:tcPr>
          <w:p w14:paraId="7C9C2C51">
            <w:pPr>
              <w:jc w:val="center"/>
              <w:rPr>
                <w:rFonts w:asciiTheme="majorEastAsia" w:hAnsiTheme="majorEastAsia" w:eastAsiaTheme="majorEastAsia" w:cstheme="majorEastAsia"/>
                <w:szCs w:val="21"/>
              </w:rPr>
            </w:pPr>
          </w:p>
        </w:tc>
        <w:tc>
          <w:tcPr>
            <w:tcW w:w="1010" w:type="pct"/>
            <w:vAlign w:val="center"/>
          </w:tcPr>
          <w:p w14:paraId="0A539379">
            <w:pPr>
              <w:jc w:val="center"/>
              <w:rPr>
                <w:rFonts w:asciiTheme="majorEastAsia" w:hAnsiTheme="majorEastAsia" w:eastAsiaTheme="majorEastAsia" w:cstheme="majorEastAsia"/>
                <w:szCs w:val="21"/>
              </w:rPr>
            </w:pPr>
          </w:p>
        </w:tc>
        <w:tc>
          <w:tcPr>
            <w:tcW w:w="584" w:type="pct"/>
            <w:vAlign w:val="center"/>
          </w:tcPr>
          <w:p w14:paraId="3962EF1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17E3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6C08FFB">
            <w:pPr>
              <w:jc w:val="center"/>
              <w:rPr>
                <w:rFonts w:asciiTheme="majorEastAsia" w:hAnsiTheme="majorEastAsia" w:eastAsiaTheme="majorEastAsia" w:cstheme="majorEastAsia"/>
                <w:szCs w:val="21"/>
              </w:rPr>
            </w:pPr>
          </w:p>
        </w:tc>
        <w:tc>
          <w:tcPr>
            <w:tcW w:w="605" w:type="pct"/>
            <w:vAlign w:val="center"/>
          </w:tcPr>
          <w:p w14:paraId="4B0D9381">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6</w:t>
            </w:r>
          </w:p>
        </w:tc>
        <w:tc>
          <w:tcPr>
            <w:tcW w:w="1278" w:type="pct"/>
            <w:vAlign w:val="center"/>
          </w:tcPr>
          <w:p w14:paraId="6B27674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采取措施优化主要功能房间的室内声环境，评价总分值为8分。噪声级达到现行国家标准《民用建筑隔声设计规范》GB50118中的低限标准限值和高要求标准限值的平均值，得4分；达到高要求标准限值，得8分。</w:t>
            </w:r>
          </w:p>
        </w:tc>
        <w:tc>
          <w:tcPr>
            <w:tcW w:w="1282" w:type="pct"/>
            <w:vAlign w:val="center"/>
          </w:tcPr>
          <w:p w14:paraId="16360C5B">
            <w:pPr>
              <w:jc w:val="center"/>
              <w:rPr>
                <w:rFonts w:asciiTheme="majorEastAsia" w:hAnsiTheme="majorEastAsia" w:eastAsiaTheme="majorEastAsia" w:cstheme="majorEastAsia"/>
                <w:szCs w:val="21"/>
              </w:rPr>
            </w:pPr>
          </w:p>
        </w:tc>
        <w:tc>
          <w:tcPr>
            <w:tcW w:w="1010" w:type="pct"/>
            <w:shd w:val="clear" w:color="auto" w:fill="auto"/>
            <w:vAlign w:val="center"/>
          </w:tcPr>
          <w:p w14:paraId="107808E2">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室内声环境分析报告</w:t>
            </w:r>
          </w:p>
          <w:p w14:paraId="29E0201D">
            <w:pPr>
              <w:jc w:val="center"/>
              <w:rPr>
                <w:rFonts w:asciiTheme="majorEastAsia" w:hAnsiTheme="majorEastAsia" w:eastAsiaTheme="majorEastAsia" w:cstheme="majorEastAsia"/>
                <w:szCs w:val="21"/>
              </w:rPr>
            </w:pPr>
          </w:p>
        </w:tc>
        <w:tc>
          <w:tcPr>
            <w:tcW w:w="584" w:type="pct"/>
            <w:shd w:val="clear" w:color="auto" w:fill="auto"/>
            <w:vAlign w:val="center"/>
          </w:tcPr>
          <w:p w14:paraId="5DA3212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617F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0DBDD72">
            <w:pPr>
              <w:jc w:val="center"/>
              <w:rPr>
                <w:rFonts w:asciiTheme="majorEastAsia" w:hAnsiTheme="majorEastAsia" w:eastAsiaTheme="majorEastAsia" w:cstheme="majorEastAsia"/>
                <w:szCs w:val="21"/>
              </w:rPr>
            </w:pPr>
          </w:p>
        </w:tc>
        <w:tc>
          <w:tcPr>
            <w:tcW w:w="605" w:type="pct"/>
            <w:vAlign w:val="center"/>
          </w:tcPr>
          <w:p w14:paraId="376DBBA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7</w:t>
            </w:r>
          </w:p>
        </w:tc>
        <w:tc>
          <w:tcPr>
            <w:tcW w:w="1278" w:type="pct"/>
            <w:vAlign w:val="center"/>
          </w:tcPr>
          <w:p w14:paraId="58E8F1D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主要功能房间的隔声性能良好，评价总分值为10分，并按下列规则分别评分并累计：</w:t>
            </w:r>
          </w:p>
          <w:p w14:paraId="6391988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1构件及相邻房间之间的空气声隔声性能达到现行国家标准《民用建筑隔声设计规范》GB50118中的低限标准限值和高要求标准限值的平均值，得3分；达到高要求标准限值，得5分；</w:t>
            </w:r>
          </w:p>
          <w:p w14:paraId="62FF713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2楼板的撞击声隔声性能达到现行国家标准《民用建筑隔声设计规范》GB50118中的低限标准限值和高要求标准限值的平均值，得3分；达到高要求标准限值，得5分。</w:t>
            </w:r>
          </w:p>
        </w:tc>
        <w:tc>
          <w:tcPr>
            <w:tcW w:w="1282" w:type="pct"/>
            <w:vAlign w:val="center"/>
          </w:tcPr>
          <w:p w14:paraId="2FED6C25">
            <w:pPr>
              <w:jc w:val="center"/>
              <w:rPr>
                <w:rFonts w:asciiTheme="majorEastAsia" w:hAnsiTheme="majorEastAsia" w:eastAsiaTheme="majorEastAsia" w:cstheme="majorEastAsia"/>
                <w:szCs w:val="21"/>
              </w:rPr>
            </w:pPr>
          </w:p>
        </w:tc>
        <w:tc>
          <w:tcPr>
            <w:tcW w:w="1010" w:type="pct"/>
            <w:shd w:val="clear" w:color="auto" w:fill="auto"/>
            <w:vAlign w:val="center"/>
          </w:tcPr>
          <w:p w14:paraId="7C5C000F">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室内声环境分析报告</w:t>
            </w:r>
          </w:p>
          <w:p w14:paraId="4B58105A">
            <w:pPr>
              <w:jc w:val="center"/>
              <w:rPr>
                <w:rFonts w:asciiTheme="majorEastAsia" w:hAnsiTheme="majorEastAsia" w:eastAsiaTheme="majorEastAsia" w:cstheme="majorEastAsia"/>
                <w:szCs w:val="21"/>
              </w:rPr>
            </w:pPr>
          </w:p>
        </w:tc>
        <w:tc>
          <w:tcPr>
            <w:tcW w:w="584" w:type="pct"/>
            <w:shd w:val="clear" w:color="auto" w:fill="auto"/>
            <w:vAlign w:val="center"/>
          </w:tcPr>
          <w:p w14:paraId="22EF5BF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9E6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7D3ADA67">
            <w:pPr>
              <w:jc w:val="center"/>
              <w:rPr>
                <w:rFonts w:asciiTheme="majorEastAsia" w:hAnsiTheme="majorEastAsia" w:eastAsiaTheme="majorEastAsia" w:cstheme="majorEastAsia"/>
                <w:szCs w:val="21"/>
              </w:rPr>
            </w:pPr>
          </w:p>
        </w:tc>
        <w:tc>
          <w:tcPr>
            <w:tcW w:w="605" w:type="pct"/>
            <w:vAlign w:val="center"/>
          </w:tcPr>
          <w:p w14:paraId="0AFC1C3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8</w:t>
            </w:r>
          </w:p>
        </w:tc>
        <w:tc>
          <w:tcPr>
            <w:tcW w:w="1278" w:type="pct"/>
            <w:vAlign w:val="center"/>
          </w:tcPr>
          <w:p w14:paraId="05289C0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充分利用天然光，评价总分值为12分，并按下列规则分别评分并累计：</w:t>
            </w:r>
          </w:p>
          <w:p w14:paraId="12AE6AC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1住宅建筑室内主要功能空间至少60％面积比例区域，其采光照度值不低于300lx的小时数平均不少于8h/d，得9分。</w:t>
            </w:r>
          </w:p>
          <w:p w14:paraId="7798EE5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2公共建筑按下列规则分别评分并累计：</w:t>
            </w:r>
          </w:p>
          <w:p w14:paraId="28EA8DF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1)内区采光系数满足采光要求的面积比例达到60％，得3分；</w:t>
            </w:r>
          </w:p>
          <w:p w14:paraId="5FC96D5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2)地下空间平均采光系数不小于0.5％的面积与地下室首层面积的比例达到10％以上，得3分；</w:t>
            </w:r>
          </w:p>
          <w:p w14:paraId="44A274E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3)室内主要功能空间至少60％面积比例区域的采光照度值不低于采光要求的小时数平均不少于4h/d，得3分。</w:t>
            </w:r>
          </w:p>
          <w:p w14:paraId="1ECC9B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3主要功能房间有眩光控制措施，得3分。</w:t>
            </w:r>
          </w:p>
        </w:tc>
        <w:tc>
          <w:tcPr>
            <w:tcW w:w="1282" w:type="pct"/>
            <w:vAlign w:val="center"/>
          </w:tcPr>
          <w:p w14:paraId="1DA751B4">
            <w:pPr>
              <w:jc w:val="center"/>
              <w:rPr>
                <w:rFonts w:asciiTheme="majorEastAsia" w:hAnsiTheme="majorEastAsia" w:eastAsiaTheme="majorEastAsia" w:cstheme="majorEastAsia"/>
                <w:szCs w:val="21"/>
              </w:rPr>
            </w:pPr>
          </w:p>
        </w:tc>
        <w:tc>
          <w:tcPr>
            <w:tcW w:w="1010" w:type="pct"/>
            <w:shd w:val="clear" w:color="auto" w:fill="auto"/>
            <w:vAlign w:val="center"/>
          </w:tcPr>
          <w:p w14:paraId="3CF074E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住宅建筑动态采光计算书</w:t>
            </w:r>
          </w:p>
        </w:tc>
        <w:tc>
          <w:tcPr>
            <w:tcW w:w="584" w:type="pct"/>
            <w:shd w:val="clear" w:color="auto" w:fill="auto"/>
            <w:vAlign w:val="center"/>
          </w:tcPr>
          <w:p w14:paraId="3609278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4924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226D77EC">
            <w:pPr>
              <w:jc w:val="center"/>
              <w:rPr>
                <w:rFonts w:asciiTheme="majorEastAsia" w:hAnsiTheme="majorEastAsia" w:eastAsiaTheme="majorEastAsia" w:cstheme="majorEastAsia"/>
                <w:szCs w:val="21"/>
              </w:rPr>
            </w:pPr>
          </w:p>
        </w:tc>
        <w:tc>
          <w:tcPr>
            <w:tcW w:w="605" w:type="pct"/>
            <w:vAlign w:val="center"/>
          </w:tcPr>
          <w:p w14:paraId="747718D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9</w:t>
            </w:r>
          </w:p>
        </w:tc>
        <w:tc>
          <w:tcPr>
            <w:tcW w:w="1278" w:type="pct"/>
            <w:vAlign w:val="center"/>
          </w:tcPr>
          <w:p w14:paraId="0222108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具有良好的室内热湿环境，评价总分值为8分，并按下列规则评分：</w:t>
            </w:r>
          </w:p>
          <w:p w14:paraId="7D8FD8F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1采用自然通风或复合通风的建筑，建筑主要功能房间室内热环境参数在适应性热舒适区域的时间比例，达到30％，得2分；每再增加10％，再得1分，最高得8分。</w:t>
            </w:r>
          </w:p>
          <w:p w14:paraId="7BBC41E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人工冷热源的建筑，主要功能房间达到现行国家标准《民用建筑室内热湿环境评价标准》GB/T50785规定的室内人工冷热源热湿环境整体评价Ⅱ级的面积比例，达到60％，得5分；每再增加10％，再得1分，最高得8分。</w:t>
            </w:r>
          </w:p>
        </w:tc>
        <w:tc>
          <w:tcPr>
            <w:tcW w:w="1282" w:type="pct"/>
            <w:vAlign w:val="center"/>
          </w:tcPr>
          <w:p w14:paraId="41236BAD">
            <w:pPr>
              <w:jc w:val="center"/>
              <w:rPr>
                <w:rFonts w:asciiTheme="majorEastAsia" w:hAnsiTheme="majorEastAsia" w:eastAsiaTheme="majorEastAsia" w:cstheme="majorEastAsia"/>
                <w:szCs w:val="21"/>
              </w:rPr>
            </w:pPr>
          </w:p>
        </w:tc>
        <w:tc>
          <w:tcPr>
            <w:tcW w:w="1010" w:type="pct"/>
            <w:shd w:val="clear" w:color="auto" w:fill="auto"/>
            <w:vAlign w:val="center"/>
          </w:tcPr>
          <w:p w14:paraId="12FD0735">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室内舒适温度达标比例报告</w:t>
            </w:r>
          </w:p>
          <w:p w14:paraId="25E44F17">
            <w:pPr>
              <w:jc w:val="center"/>
              <w:rPr>
                <w:rFonts w:asciiTheme="majorEastAsia" w:hAnsiTheme="majorEastAsia" w:eastAsiaTheme="majorEastAsia" w:cstheme="majorEastAsia"/>
                <w:szCs w:val="21"/>
              </w:rPr>
            </w:pPr>
          </w:p>
        </w:tc>
        <w:tc>
          <w:tcPr>
            <w:tcW w:w="584" w:type="pct"/>
            <w:shd w:val="clear" w:color="auto" w:fill="auto"/>
            <w:vAlign w:val="center"/>
          </w:tcPr>
          <w:p w14:paraId="054EEC8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3767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3F7C8F2B">
            <w:pPr>
              <w:jc w:val="center"/>
              <w:rPr>
                <w:rFonts w:asciiTheme="majorEastAsia" w:hAnsiTheme="majorEastAsia" w:eastAsiaTheme="majorEastAsia" w:cstheme="majorEastAsia"/>
                <w:szCs w:val="21"/>
              </w:rPr>
            </w:pPr>
          </w:p>
        </w:tc>
        <w:tc>
          <w:tcPr>
            <w:tcW w:w="605" w:type="pct"/>
            <w:vAlign w:val="center"/>
          </w:tcPr>
          <w:p w14:paraId="16C6815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10</w:t>
            </w:r>
          </w:p>
        </w:tc>
        <w:tc>
          <w:tcPr>
            <w:tcW w:w="1278" w:type="pct"/>
            <w:vAlign w:val="center"/>
          </w:tcPr>
          <w:p w14:paraId="76AC9B7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优化建筑空间和平面布局，改善自然通风效果，评价总分值为8分，并按下列规则评分：</w:t>
            </w:r>
          </w:p>
          <w:p w14:paraId="2EFFEEA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1住宅建筑：通风开口面积与房间地板面积的比例在夏热冬暖地区达到12％，在夏热冬冷地区达到8％，在其他地区达到5％，得5分；每再增加2％，再得1分，最高得8分。</w:t>
            </w:r>
          </w:p>
          <w:p w14:paraId="3079D15E">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2公共建筑：过渡季典型工况下主要功能房间平均自然通风换气次数不小于2次/h的面积比例达到70％，得5分；每再增加10％，再得1分，最高得8分。</w:t>
            </w:r>
          </w:p>
        </w:tc>
        <w:tc>
          <w:tcPr>
            <w:tcW w:w="1282" w:type="pct"/>
            <w:vAlign w:val="center"/>
          </w:tcPr>
          <w:p w14:paraId="3EA8AC94">
            <w:pPr>
              <w:jc w:val="center"/>
              <w:rPr>
                <w:rFonts w:asciiTheme="majorEastAsia" w:hAnsiTheme="majorEastAsia" w:eastAsiaTheme="majorEastAsia" w:cstheme="majorEastAsia"/>
                <w:szCs w:val="21"/>
              </w:rPr>
            </w:pPr>
          </w:p>
        </w:tc>
        <w:tc>
          <w:tcPr>
            <w:tcW w:w="1010" w:type="pct"/>
            <w:vAlign w:val="center"/>
          </w:tcPr>
          <w:p w14:paraId="5263F7B6">
            <w:pPr>
              <w:jc w:val="center"/>
              <w:rPr>
                <w:rFonts w:asciiTheme="majorEastAsia" w:hAnsiTheme="majorEastAsia" w:eastAsiaTheme="majorEastAsia" w:cstheme="majorEastAsia"/>
                <w:szCs w:val="21"/>
              </w:rPr>
            </w:pPr>
          </w:p>
        </w:tc>
        <w:tc>
          <w:tcPr>
            <w:tcW w:w="584" w:type="pct"/>
            <w:vAlign w:val="center"/>
          </w:tcPr>
          <w:p w14:paraId="6F56372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16B3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03440F6D">
            <w:pPr>
              <w:jc w:val="center"/>
              <w:rPr>
                <w:rFonts w:asciiTheme="majorEastAsia" w:hAnsiTheme="majorEastAsia" w:eastAsiaTheme="majorEastAsia" w:cstheme="majorEastAsia"/>
                <w:szCs w:val="21"/>
              </w:rPr>
            </w:pPr>
          </w:p>
        </w:tc>
        <w:tc>
          <w:tcPr>
            <w:tcW w:w="605" w:type="pct"/>
            <w:vAlign w:val="center"/>
          </w:tcPr>
          <w:p w14:paraId="29811F5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11</w:t>
            </w:r>
          </w:p>
        </w:tc>
        <w:tc>
          <w:tcPr>
            <w:tcW w:w="1278" w:type="pct"/>
            <w:vAlign w:val="center"/>
          </w:tcPr>
          <w:p w14:paraId="6B0475C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设置可调节遮阳设施，改善室内热舒适，评价总分值为9分，根据可调节遮阳设施的面积占外窗透明部分的比例按表5.2.11的规则评分。</w:t>
            </w:r>
          </w:p>
          <w:p w14:paraId="2A895E7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表5.2.11可调节遮阳设施的面积占外窗透明部分比例评分规则</w:t>
            </w:r>
          </w:p>
          <w:p w14:paraId="01C2B876">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03655" cy="363855"/>
                  <wp:effectExtent l="0" t="0" r="0" b="0"/>
                  <wp:docPr id="760383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8311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94179" cy="389385"/>
                          </a:xfrm>
                          <a:prstGeom prst="rect">
                            <a:avLst/>
                          </a:prstGeom>
                          <a:noFill/>
                        </pic:spPr>
                      </pic:pic>
                    </a:graphicData>
                  </a:graphic>
                </wp:inline>
              </w:drawing>
            </w:r>
          </w:p>
        </w:tc>
        <w:tc>
          <w:tcPr>
            <w:tcW w:w="1282" w:type="pct"/>
            <w:vAlign w:val="center"/>
          </w:tcPr>
          <w:p w14:paraId="445E4530">
            <w:pPr>
              <w:jc w:val="center"/>
              <w:rPr>
                <w:rFonts w:asciiTheme="majorEastAsia" w:hAnsiTheme="majorEastAsia" w:eastAsiaTheme="majorEastAsia" w:cstheme="majorEastAsia"/>
                <w:szCs w:val="21"/>
              </w:rPr>
            </w:pPr>
          </w:p>
        </w:tc>
        <w:tc>
          <w:tcPr>
            <w:tcW w:w="1010" w:type="pct"/>
            <w:vAlign w:val="center"/>
          </w:tcPr>
          <w:p w14:paraId="2162BAAB">
            <w:pPr>
              <w:jc w:val="center"/>
              <w:rPr>
                <w:rFonts w:asciiTheme="majorEastAsia" w:hAnsiTheme="majorEastAsia" w:eastAsiaTheme="majorEastAsia" w:cstheme="majorEastAsia"/>
                <w:szCs w:val="21"/>
              </w:rPr>
            </w:pPr>
          </w:p>
        </w:tc>
        <w:tc>
          <w:tcPr>
            <w:tcW w:w="584" w:type="pct"/>
            <w:vAlign w:val="center"/>
          </w:tcPr>
          <w:p w14:paraId="3AB4E96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0993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39F3431">
            <w:pPr>
              <w:jc w:val="center"/>
              <w:rPr>
                <w:rFonts w:asciiTheme="majorEastAsia" w:hAnsiTheme="majorEastAsia" w:eastAsiaTheme="majorEastAsia" w:cstheme="majorEastAsia"/>
                <w:szCs w:val="21"/>
              </w:rPr>
            </w:pPr>
          </w:p>
        </w:tc>
        <w:tc>
          <w:tcPr>
            <w:tcW w:w="605" w:type="pct"/>
            <w:vAlign w:val="center"/>
          </w:tcPr>
          <w:p w14:paraId="1C456BA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4" w:type="pct"/>
            <w:gridSpan w:val="4"/>
            <w:vAlign w:val="center"/>
          </w:tcPr>
          <w:p w14:paraId="7B3A3FAB">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健康舒适项总分：</w:t>
            </w:r>
            <w:r>
              <w:rPr>
                <w:rFonts w:hint="eastAsia" w:asciiTheme="majorEastAsia" w:hAnsiTheme="majorEastAsia" w:eastAsiaTheme="majorEastAsia" w:cstheme="majorEastAsia"/>
                <w:szCs w:val="21"/>
                <w:lang w:val="en-US" w:eastAsia="zh-CN"/>
              </w:rPr>
              <w:t>95</w:t>
            </w:r>
          </w:p>
        </w:tc>
      </w:tr>
    </w:tbl>
    <w:p w14:paraId="64C393FC">
      <w:pPr>
        <w:jc w:val="center"/>
        <w:rPr>
          <w:rFonts w:asciiTheme="majorEastAsia" w:hAnsiTheme="majorEastAsia" w:eastAsiaTheme="majorEastAsia" w:cstheme="majorEastAsia"/>
          <w:szCs w:val="21"/>
        </w:rPr>
      </w:pPr>
    </w:p>
    <w:p w14:paraId="12E3BE05">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3生活便利</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7"/>
        <w:gridCol w:w="2658"/>
        <w:gridCol w:w="2072"/>
        <w:gridCol w:w="1865"/>
        <w:gridCol w:w="1078"/>
      </w:tblGrid>
      <w:tr w14:paraId="7218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gridSpan w:val="3"/>
            <w:vAlign w:val="center"/>
          </w:tcPr>
          <w:p w14:paraId="418591E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122" w:type="pct"/>
            <w:vAlign w:val="center"/>
          </w:tcPr>
          <w:p w14:paraId="33332C4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010" w:type="pct"/>
            <w:vAlign w:val="center"/>
          </w:tcPr>
          <w:p w14:paraId="743DA79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84" w:type="pct"/>
            <w:vAlign w:val="center"/>
          </w:tcPr>
          <w:p w14:paraId="668B4B6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238E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2C48395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671FD9D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0945DFE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23E3404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439" w:type="pct"/>
            <w:vAlign w:val="center"/>
          </w:tcPr>
          <w:p w14:paraId="599C6A8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122" w:type="pct"/>
            <w:vAlign w:val="center"/>
          </w:tcPr>
          <w:p w14:paraId="04CA8135">
            <w:pPr>
              <w:jc w:val="center"/>
              <w:rPr>
                <w:rFonts w:asciiTheme="majorEastAsia" w:hAnsiTheme="majorEastAsia" w:eastAsiaTheme="majorEastAsia" w:cstheme="majorEastAsia"/>
                <w:szCs w:val="21"/>
              </w:rPr>
            </w:pPr>
          </w:p>
        </w:tc>
        <w:tc>
          <w:tcPr>
            <w:tcW w:w="1010" w:type="pct"/>
            <w:vAlign w:val="center"/>
          </w:tcPr>
          <w:p w14:paraId="6851FF42">
            <w:pPr>
              <w:jc w:val="center"/>
              <w:rPr>
                <w:rFonts w:asciiTheme="majorEastAsia" w:hAnsiTheme="majorEastAsia" w:eastAsiaTheme="majorEastAsia" w:cstheme="majorEastAsia"/>
                <w:szCs w:val="21"/>
              </w:rPr>
            </w:pPr>
          </w:p>
        </w:tc>
        <w:tc>
          <w:tcPr>
            <w:tcW w:w="584" w:type="pct"/>
            <w:vAlign w:val="center"/>
          </w:tcPr>
          <w:p w14:paraId="5BA48097">
            <w:pPr>
              <w:jc w:val="center"/>
              <w:rPr>
                <w:rFonts w:asciiTheme="majorEastAsia" w:hAnsiTheme="majorEastAsia" w:eastAsiaTheme="majorEastAsia" w:cstheme="majorEastAsia"/>
                <w:szCs w:val="21"/>
              </w:rPr>
            </w:pPr>
          </w:p>
        </w:tc>
      </w:tr>
      <w:tr w14:paraId="2F8F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473EAF02">
            <w:pPr>
              <w:jc w:val="center"/>
              <w:rPr>
                <w:rFonts w:asciiTheme="majorEastAsia" w:hAnsiTheme="majorEastAsia" w:eastAsiaTheme="majorEastAsia" w:cstheme="majorEastAsia"/>
                <w:szCs w:val="21"/>
              </w:rPr>
            </w:pPr>
          </w:p>
        </w:tc>
        <w:tc>
          <w:tcPr>
            <w:tcW w:w="605" w:type="pct"/>
            <w:vAlign w:val="center"/>
          </w:tcPr>
          <w:p w14:paraId="77906CA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.1.1</w:t>
            </w:r>
          </w:p>
        </w:tc>
        <w:tc>
          <w:tcPr>
            <w:tcW w:w="1439" w:type="pct"/>
            <w:vAlign w:val="center"/>
          </w:tcPr>
          <w:p w14:paraId="0E514F54">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建筑、室外场地、公共绿地、城市道路相互之间应设置连贯的无障碍步行系统。</w:t>
            </w:r>
          </w:p>
        </w:tc>
        <w:tc>
          <w:tcPr>
            <w:tcW w:w="1122" w:type="pct"/>
            <w:vAlign w:val="center"/>
          </w:tcPr>
          <w:p w14:paraId="5F64E9A0">
            <w:pPr>
              <w:jc w:val="center"/>
              <w:rPr>
                <w:rFonts w:asciiTheme="majorEastAsia" w:hAnsiTheme="majorEastAsia" w:eastAsiaTheme="majorEastAsia" w:cstheme="majorEastAsia"/>
                <w:szCs w:val="21"/>
              </w:rPr>
            </w:pPr>
          </w:p>
        </w:tc>
        <w:tc>
          <w:tcPr>
            <w:tcW w:w="1010" w:type="pct"/>
            <w:vAlign w:val="center"/>
          </w:tcPr>
          <w:p w14:paraId="0E480A7D">
            <w:pPr>
              <w:jc w:val="center"/>
              <w:rPr>
                <w:rFonts w:asciiTheme="majorEastAsia" w:hAnsiTheme="majorEastAsia" w:eastAsiaTheme="majorEastAsia" w:cstheme="majorEastAsia"/>
                <w:szCs w:val="21"/>
              </w:rPr>
            </w:pPr>
          </w:p>
        </w:tc>
        <w:tc>
          <w:tcPr>
            <w:tcW w:w="584" w:type="pct"/>
            <w:vAlign w:val="center"/>
          </w:tcPr>
          <w:p w14:paraId="5D4B07A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7D6D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DFAC839">
            <w:pPr>
              <w:jc w:val="center"/>
              <w:rPr>
                <w:rFonts w:asciiTheme="majorEastAsia" w:hAnsiTheme="majorEastAsia" w:eastAsiaTheme="majorEastAsia" w:cstheme="majorEastAsia"/>
                <w:szCs w:val="21"/>
              </w:rPr>
            </w:pPr>
          </w:p>
        </w:tc>
        <w:tc>
          <w:tcPr>
            <w:tcW w:w="605" w:type="pct"/>
            <w:vAlign w:val="center"/>
          </w:tcPr>
          <w:p w14:paraId="5814BC3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.1.2</w:t>
            </w:r>
          </w:p>
        </w:tc>
        <w:tc>
          <w:tcPr>
            <w:tcW w:w="1439" w:type="pct"/>
            <w:vAlign w:val="center"/>
          </w:tcPr>
          <w:p w14:paraId="235CA89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场地人行出入口500m内应设有公共交通站点或配备联系公共交通站点的专用接驳车。</w:t>
            </w:r>
          </w:p>
        </w:tc>
        <w:tc>
          <w:tcPr>
            <w:tcW w:w="1122" w:type="pct"/>
            <w:vAlign w:val="center"/>
          </w:tcPr>
          <w:p w14:paraId="7C7550A9">
            <w:pPr>
              <w:jc w:val="center"/>
              <w:rPr>
                <w:rFonts w:asciiTheme="majorEastAsia" w:hAnsiTheme="majorEastAsia" w:eastAsiaTheme="majorEastAsia" w:cstheme="majorEastAsia"/>
                <w:szCs w:val="21"/>
              </w:rPr>
            </w:pPr>
          </w:p>
        </w:tc>
        <w:tc>
          <w:tcPr>
            <w:tcW w:w="1010" w:type="pct"/>
            <w:vAlign w:val="center"/>
          </w:tcPr>
          <w:p w14:paraId="25470213">
            <w:pPr>
              <w:jc w:val="center"/>
              <w:rPr>
                <w:rFonts w:asciiTheme="majorEastAsia" w:hAnsiTheme="majorEastAsia" w:eastAsiaTheme="majorEastAsia" w:cstheme="majorEastAsia"/>
                <w:szCs w:val="21"/>
              </w:rPr>
            </w:pPr>
          </w:p>
        </w:tc>
        <w:tc>
          <w:tcPr>
            <w:tcW w:w="584" w:type="pct"/>
            <w:vAlign w:val="center"/>
          </w:tcPr>
          <w:p w14:paraId="41EF916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CA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20DE2B4A">
            <w:pPr>
              <w:jc w:val="center"/>
              <w:rPr>
                <w:rFonts w:asciiTheme="majorEastAsia" w:hAnsiTheme="majorEastAsia" w:eastAsiaTheme="majorEastAsia" w:cstheme="majorEastAsia"/>
                <w:szCs w:val="21"/>
              </w:rPr>
            </w:pPr>
          </w:p>
        </w:tc>
        <w:tc>
          <w:tcPr>
            <w:tcW w:w="605" w:type="pct"/>
            <w:vAlign w:val="center"/>
          </w:tcPr>
          <w:p w14:paraId="163302B7">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439" w:type="pct"/>
            <w:vAlign w:val="center"/>
          </w:tcPr>
          <w:p w14:paraId="402150A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停车场应具有电动汽车充电设施或具备充电设施的安装条件，并应合理设置电动汽车和无障碍汽车停车位。</w:t>
            </w:r>
          </w:p>
        </w:tc>
        <w:tc>
          <w:tcPr>
            <w:tcW w:w="1122" w:type="pct"/>
            <w:vAlign w:val="center"/>
          </w:tcPr>
          <w:p w14:paraId="0567CCE2">
            <w:pPr>
              <w:jc w:val="center"/>
              <w:rPr>
                <w:rFonts w:asciiTheme="majorEastAsia" w:hAnsiTheme="majorEastAsia" w:eastAsiaTheme="majorEastAsia" w:cstheme="majorEastAsia"/>
                <w:szCs w:val="21"/>
              </w:rPr>
            </w:pPr>
          </w:p>
        </w:tc>
        <w:tc>
          <w:tcPr>
            <w:tcW w:w="1010" w:type="pct"/>
            <w:vAlign w:val="center"/>
          </w:tcPr>
          <w:p w14:paraId="7812DE31">
            <w:pPr>
              <w:jc w:val="center"/>
              <w:rPr>
                <w:rFonts w:asciiTheme="majorEastAsia" w:hAnsiTheme="majorEastAsia" w:eastAsiaTheme="majorEastAsia" w:cstheme="majorEastAsia"/>
                <w:szCs w:val="21"/>
              </w:rPr>
            </w:pPr>
          </w:p>
        </w:tc>
        <w:tc>
          <w:tcPr>
            <w:tcW w:w="584" w:type="pct"/>
            <w:vAlign w:val="center"/>
          </w:tcPr>
          <w:p w14:paraId="18388B82">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7BFB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401B4CE6">
            <w:pPr>
              <w:jc w:val="center"/>
              <w:rPr>
                <w:rFonts w:asciiTheme="majorEastAsia" w:hAnsiTheme="majorEastAsia" w:eastAsiaTheme="majorEastAsia" w:cstheme="majorEastAsia"/>
                <w:szCs w:val="21"/>
              </w:rPr>
            </w:pPr>
          </w:p>
        </w:tc>
        <w:tc>
          <w:tcPr>
            <w:tcW w:w="605" w:type="pct"/>
            <w:vAlign w:val="center"/>
          </w:tcPr>
          <w:p w14:paraId="7F344941">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439" w:type="pct"/>
            <w:vAlign w:val="center"/>
          </w:tcPr>
          <w:p w14:paraId="0C415AFE">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自行车停车场所应位置合理、方便出入。</w:t>
            </w:r>
          </w:p>
        </w:tc>
        <w:tc>
          <w:tcPr>
            <w:tcW w:w="1122" w:type="pct"/>
            <w:vAlign w:val="center"/>
          </w:tcPr>
          <w:p w14:paraId="70846B38">
            <w:pPr>
              <w:jc w:val="center"/>
              <w:rPr>
                <w:rFonts w:asciiTheme="majorEastAsia" w:hAnsiTheme="majorEastAsia" w:eastAsiaTheme="majorEastAsia" w:cstheme="majorEastAsia"/>
                <w:szCs w:val="21"/>
              </w:rPr>
            </w:pPr>
          </w:p>
        </w:tc>
        <w:tc>
          <w:tcPr>
            <w:tcW w:w="1010" w:type="pct"/>
            <w:vAlign w:val="center"/>
          </w:tcPr>
          <w:p w14:paraId="600E198C">
            <w:pPr>
              <w:jc w:val="center"/>
              <w:rPr>
                <w:rFonts w:asciiTheme="majorEastAsia" w:hAnsiTheme="majorEastAsia" w:eastAsiaTheme="majorEastAsia" w:cstheme="majorEastAsia"/>
                <w:szCs w:val="21"/>
              </w:rPr>
            </w:pPr>
          </w:p>
        </w:tc>
        <w:tc>
          <w:tcPr>
            <w:tcW w:w="584" w:type="pct"/>
            <w:vAlign w:val="center"/>
          </w:tcPr>
          <w:p w14:paraId="53EBFAD2">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C7D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5A9C9CE">
            <w:pPr>
              <w:jc w:val="center"/>
              <w:rPr>
                <w:rFonts w:asciiTheme="majorEastAsia" w:hAnsiTheme="majorEastAsia" w:eastAsiaTheme="majorEastAsia" w:cstheme="majorEastAsia"/>
                <w:szCs w:val="21"/>
              </w:rPr>
            </w:pPr>
          </w:p>
        </w:tc>
        <w:tc>
          <w:tcPr>
            <w:tcW w:w="605" w:type="pct"/>
            <w:vAlign w:val="center"/>
          </w:tcPr>
          <w:p w14:paraId="29AAD028">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439" w:type="pct"/>
            <w:vAlign w:val="center"/>
          </w:tcPr>
          <w:p w14:paraId="4A6358F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建筑设备管理系统应具有自动监控管理功能。</w:t>
            </w:r>
          </w:p>
        </w:tc>
        <w:tc>
          <w:tcPr>
            <w:tcW w:w="1122" w:type="pct"/>
            <w:vAlign w:val="center"/>
          </w:tcPr>
          <w:p w14:paraId="4FA8FED6">
            <w:pPr>
              <w:jc w:val="center"/>
              <w:rPr>
                <w:rFonts w:asciiTheme="majorEastAsia" w:hAnsiTheme="majorEastAsia" w:eastAsiaTheme="majorEastAsia" w:cstheme="majorEastAsia"/>
                <w:szCs w:val="21"/>
              </w:rPr>
            </w:pPr>
          </w:p>
        </w:tc>
        <w:tc>
          <w:tcPr>
            <w:tcW w:w="1010" w:type="pct"/>
            <w:vAlign w:val="center"/>
          </w:tcPr>
          <w:p w14:paraId="5755E740">
            <w:pPr>
              <w:jc w:val="center"/>
              <w:rPr>
                <w:rFonts w:asciiTheme="majorEastAsia" w:hAnsiTheme="majorEastAsia" w:eastAsiaTheme="majorEastAsia" w:cstheme="majorEastAsia"/>
                <w:szCs w:val="21"/>
              </w:rPr>
            </w:pPr>
          </w:p>
        </w:tc>
        <w:tc>
          <w:tcPr>
            <w:tcW w:w="584" w:type="pct"/>
            <w:vAlign w:val="center"/>
          </w:tcPr>
          <w:p w14:paraId="6317A6D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413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23643491">
            <w:pPr>
              <w:jc w:val="center"/>
              <w:rPr>
                <w:rFonts w:asciiTheme="majorEastAsia" w:hAnsiTheme="majorEastAsia" w:eastAsiaTheme="majorEastAsia" w:cstheme="majorEastAsia"/>
                <w:szCs w:val="21"/>
              </w:rPr>
            </w:pPr>
          </w:p>
        </w:tc>
        <w:tc>
          <w:tcPr>
            <w:tcW w:w="605" w:type="pct"/>
            <w:vAlign w:val="center"/>
          </w:tcPr>
          <w:p w14:paraId="5BB54011">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439" w:type="pct"/>
            <w:vAlign w:val="center"/>
          </w:tcPr>
          <w:p w14:paraId="206E10E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建筑应设置信息网络系统。</w:t>
            </w:r>
          </w:p>
        </w:tc>
        <w:tc>
          <w:tcPr>
            <w:tcW w:w="1122" w:type="pct"/>
            <w:vAlign w:val="center"/>
          </w:tcPr>
          <w:p w14:paraId="32A70CF1">
            <w:pPr>
              <w:jc w:val="center"/>
              <w:rPr>
                <w:rFonts w:asciiTheme="majorEastAsia" w:hAnsiTheme="majorEastAsia" w:eastAsiaTheme="majorEastAsia" w:cstheme="majorEastAsia"/>
                <w:szCs w:val="21"/>
              </w:rPr>
            </w:pPr>
          </w:p>
        </w:tc>
        <w:tc>
          <w:tcPr>
            <w:tcW w:w="1010" w:type="pct"/>
            <w:vAlign w:val="center"/>
          </w:tcPr>
          <w:p w14:paraId="05A1E9F3">
            <w:pPr>
              <w:jc w:val="center"/>
              <w:rPr>
                <w:rFonts w:asciiTheme="majorEastAsia" w:hAnsiTheme="majorEastAsia" w:eastAsiaTheme="majorEastAsia" w:cstheme="majorEastAsia"/>
                <w:szCs w:val="21"/>
              </w:rPr>
            </w:pPr>
          </w:p>
        </w:tc>
        <w:tc>
          <w:tcPr>
            <w:tcW w:w="584" w:type="pct"/>
            <w:vAlign w:val="center"/>
          </w:tcPr>
          <w:p w14:paraId="78FD624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4444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 w:type="pct"/>
            <w:vMerge w:val="continue"/>
            <w:vAlign w:val="center"/>
          </w:tcPr>
          <w:p w14:paraId="1B9580C5">
            <w:pPr>
              <w:jc w:val="center"/>
              <w:rPr>
                <w:rFonts w:asciiTheme="majorEastAsia" w:hAnsiTheme="majorEastAsia" w:eastAsiaTheme="majorEastAsia" w:cstheme="majorEastAsia"/>
                <w:szCs w:val="21"/>
              </w:rPr>
            </w:pPr>
          </w:p>
        </w:tc>
        <w:tc>
          <w:tcPr>
            <w:tcW w:w="605" w:type="pct"/>
            <w:vAlign w:val="center"/>
          </w:tcPr>
          <w:p w14:paraId="7E694A5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60" w:type="pct"/>
            <w:gridSpan w:val="2"/>
            <w:vAlign w:val="center"/>
          </w:tcPr>
          <w:p w14:paraId="5C928E6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1616205529"/>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1484156975"/>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1594" w:type="pct"/>
            <w:gridSpan w:val="2"/>
            <w:vAlign w:val="center"/>
          </w:tcPr>
          <w:p w14:paraId="35D0DB9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808620251"/>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579597604"/>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1734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restart"/>
            <w:vAlign w:val="center"/>
          </w:tcPr>
          <w:p w14:paraId="296CAB3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10DBE95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1203584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0F47AA3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w:t>
            </w:r>
          </w:p>
        </w:tc>
        <w:tc>
          <w:tcPr>
            <w:tcW w:w="1439" w:type="pct"/>
            <w:vAlign w:val="center"/>
          </w:tcPr>
          <w:p w14:paraId="4052AFB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场地与公共交通站点联系便捷，评价总分值为8分，并按下列规则分别评分并累计：</w:t>
            </w:r>
          </w:p>
          <w:p w14:paraId="56AA50F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1场地出入口到达公共交通站点的步行距离不超过500m，或到达轨道交通站的步行距离不大于800m，得2分；场地出入口到达公共交通站点的步行距离不超过300m，或到达轨道交通站的步行距离不大于500m，得4分；</w:t>
            </w:r>
          </w:p>
          <w:p w14:paraId="0DF062F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2场地出入口步行距离800m范围内设有不少于2条线路的公共交通站点，得4分。</w:t>
            </w:r>
          </w:p>
        </w:tc>
        <w:tc>
          <w:tcPr>
            <w:tcW w:w="1122" w:type="pct"/>
            <w:vAlign w:val="center"/>
          </w:tcPr>
          <w:p w14:paraId="2C1B5987">
            <w:pPr>
              <w:jc w:val="center"/>
              <w:rPr>
                <w:rFonts w:asciiTheme="majorEastAsia" w:hAnsiTheme="majorEastAsia" w:eastAsiaTheme="majorEastAsia" w:cstheme="majorEastAsia"/>
                <w:szCs w:val="21"/>
              </w:rPr>
            </w:pPr>
          </w:p>
        </w:tc>
        <w:tc>
          <w:tcPr>
            <w:tcW w:w="1010" w:type="pct"/>
            <w:vAlign w:val="center"/>
          </w:tcPr>
          <w:p w14:paraId="26E1EC92">
            <w:pPr>
              <w:jc w:val="center"/>
              <w:rPr>
                <w:rFonts w:asciiTheme="majorEastAsia" w:hAnsiTheme="majorEastAsia" w:eastAsiaTheme="majorEastAsia" w:cstheme="majorEastAsia"/>
                <w:szCs w:val="21"/>
              </w:rPr>
            </w:pPr>
          </w:p>
        </w:tc>
        <w:tc>
          <w:tcPr>
            <w:tcW w:w="584" w:type="pct"/>
            <w:vAlign w:val="center"/>
          </w:tcPr>
          <w:p w14:paraId="3115BD3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43D5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545CEF82">
            <w:pPr>
              <w:jc w:val="center"/>
              <w:rPr>
                <w:rFonts w:hint="eastAsia" w:asciiTheme="majorEastAsia" w:hAnsiTheme="majorEastAsia" w:eastAsiaTheme="majorEastAsia" w:cstheme="majorEastAsia"/>
                <w:szCs w:val="21"/>
              </w:rPr>
            </w:pPr>
          </w:p>
        </w:tc>
        <w:tc>
          <w:tcPr>
            <w:tcW w:w="605" w:type="pct"/>
            <w:vAlign w:val="center"/>
          </w:tcPr>
          <w:p w14:paraId="5A55EEF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p>
        </w:tc>
        <w:tc>
          <w:tcPr>
            <w:tcW w:w="1439" w:type="pct"/>
            <w:vAlign w:val="center"/>
          </w:tcPr>
          <w:p w14:paraId="7910BB4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建筑室内外公共区域满足全龄化设计要求，评价总分值为8分，并按下列规则分别评分并累计：</w:t>
            </w:r>
          </w:p>
          <w:p w14:paraId="2086B6E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1建筑室内公共区域、室外公共活动场地及道路均满足无障碍设计要求，得3分；</w:t>
            </w:r>
          </w:p>
          <w:p w14:paraId="18B3522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2建筑室内公共区域的墙、柱等处的阳角均为圆角，并设有安全抓杆或扶手，得3分；</w:t>
            </w:r>
          </w:p>
          <w:p w14:paraId="2C6EFF6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3设有可容纳担架的无障碍电梯，得2分。</w:t>
            </w:r>
          </w:p>
        </w:tc>
        <w:tc>
          <w:tcPr>
            <w:tcW w:w="1122" w:type="pct"/>
            <w:vAlign w:val="center"/>
          </w:tcPr>
          <w:p w14:paraId="62C84394">
            <w:pPr>
              <w:jc w:val="center"/>
              <w:rPr>
                <w:rFonts w:asciiTheme="majorEastAsia" w:hAnsiTheme="majorEastAsia" w:eastAsiaTheme="majorEastAsia" w:cstheme="majorEastAsia"/>
                <w:szCs w:val="21"/>
              </w:rPr>
            </w:pPr>
          </w:p>
        </w:tc>
        <w:tc>
          <w:tcPr>
            <w:tcW w:w="1010" w:type="pct"/>
            <w:vAlign w:val="center"/>
          </w:tcPr>
          <w:p w14:paraId="030A1CA0">
            <w:pPr>
              <w:jc w:val="center"/>
              <w:rPr>
                <w:rFonts w:asciiTheme="majorEastAsia" w:hAnsiTheme="majorEastAsia" w:eastAsiaTheme="majorEastAsia" w:cstheme="majorEastAsia"/>
                <w:szCs w:val="21"/>
              </w:rPr>
            </w:pPr>
          </w:p>
        </w:tc>
        <w:tc>
          <w:tcPr>
            <w:tcW w:w="584" w:type="pct"/>
            <w:vAlign w:val="center"/>
          </w:tcPr>
          <w:p w14:paraId="53940E97">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0FB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78D32EBD">
            <w:pPr>
              <w:jc w:val="center"/>
              <w:rPr>
                <w:rFonts w:hint="eastAsia" w:asciiTheme="majorEastAsia" w:hAnsiTheme="majorEastAsia" w:eastAsiaTheme="majorEastAsia" w:cstheme="majorEastAsia"/>
                <w:szCs w:val="21"/>
              </w:rPr>
            </w:pPr>
          </w:p>
        </w:tc>
        <w:tc>
          <w:tcPr>
            <w:tcW w:w="605" w:type="pct"/>
            <w:vAlign w:val="center"/>
          </w:tcPr>
          <w:p w14:paraId="3DC7564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3</w:t>
            </w:r>
          </w:p>
        </w:tc>
        <w:tc>
          <w:tcPr>
            <w:tcW w:w="1439" w:type="pct"/>
            <w:vAlign w:val="center"/>
          </w:tcPr>
          <w:p w14:paraId="1B2CC2A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提供便利的公共服务，评价总分值为10分，并按下列规则评分：</w:t>
            </w:r>
          </w:p>
          <w:p w14:paraId="070F630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1住宅建筑，满足下列要求中的4项，得5分；满足6项及以上，得10分。</w:t>
            </w:r>
          </w:p>
          <w:p w14:paraId="58C2E79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1)场地出入口到达幼儿园的步行距离不大于300m；</w:t>
            </w:r>
          </w:p>
          <w:p w14:paraId="5346829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2)场地出入口到达小学的步行距离不大于500m；</w:t>
            </w:r>
          </w:p>
          <w:p w14:paraId="69A7D12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3)场地出入口到达中学的步行距离不大于1000m；</w:t>
            </w:r>
          </w:p>
          <w:p w14:paraId="4A42C34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4)场地出入口到达医院的步行距离不大于1000m；</w:t>
            </w:r>
          </w:p>
          <w:p w14:paraId="234426C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5)场地出入口到达群众文化活动设施的步行距离不大于800m；</w:t>
            </w:r>
          </w:p>
          <w:p w14:paraId="77CC229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6)场地出入口到达老年人日间照料设施的步行距离不大于500m；</w:t>
            </w:r>
          </w:p>
          <w:p w14:paraId="089BDC2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7)场地周边500m范围内具有不少于3种商业服务设施。</w:t>
            </w:r>
          </w:p>
          <w:p w14:paraId="73D4B7F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2公共建筑，满足下列要求中的3项，得5分；满足5项，得10分。</w:t>
            </w:r>
          </w:p>
          <w:p w14:paraId="53D48D5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1)建筑内至少兼容2种面向社会的公共服务功能；</w:t>
            </w:r>
          </w:p>
          <w:p w14:paraId="1703866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2)建筑向社会公众提供开放的公共活动空间；</w:t>
            </w:r>
          </w:p>
          <w:p w14:paraId="201C5D6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3)电动汽车充电桩的车位数占总车位数的比例不低于10％；</w:t>
            </w:r>
          </w:p>
          <w:p w14:paraId="2E18AC6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4)周边500m范围内设有社会公共停车场(库)；</w:t>
            </w:r>
          </w:p>
          <w:p w14:paraId="51496B0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5)场地不封闭或场地内步行公共通道向社会开放。</w:t>
            </w:r>
          </w:p>
        </w:tc>
        <w:tc>
          <w:tcPr>
            <w:tcW w:w="1122" w:type="pct"/>
            <w:vAlign w:val="center"/>
          </w:tcPr>
          <w:p w14:paraId="42818012">
            <w:pPr>
              <w:jc w:val="center"/>
              <w:rPr>
                <w:rFonts w:asciiTheme="majorEastAsia" w:hAnsiTheme="majorEastAsia" w:eastAsiaTheme="majorEastAsia" w:cstheme="majorEastAsia"/>
                <w:szCs w:val="21"/>
              </w:rPr>
            </w:pPr>
          </w:p>
        </w:tc>
        <w:tc>
          <w:tcPr>
            <w:tcW w:w="1010" w:type="pct"/>
            <w:vAlign w:val="center"/>
          </w:tcPr>
          <w:p w14:paraId="2A15C878">
            <w:pPr>
              <w:jc w:val="center"/>
              <w:rPr>
                <w:rFonts w:asciiTheme="majorEastAsia" w:hAnsiTheme="majorEastAsia" w:eastAsiaTheme="majorEastAsia" w:cstheme="majorEastAsia"/>
                <w:szCs w:val="21"/>
              </w:rPr>
            </w:pPr>
          </w:p>
        </w:tc>
        <w:tc>
          <w:tcPr>
            <w:tcW w:w="584" w:type="pct"/>
            <w:vAlign w:val="center"/>
          </w:tcPr>
          <w:p w14:paraId="23768FE2">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6C74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3A4F64DF">
            <w:pPr>
              <w:jc w:val="center"/>
              <w:rPr>
                <w:rFonts w:hint="eastAsia" w:asciiTheme="majorEastAsia" w:hAnsiTheme="majorEastAsia" w:eastAsiaTheme="majorEastAsia" w:cstheme="majorEastAsia"/>
                <w:szCs w:val="21"/>
              </w:rPr>
            </w:pPr>
          </w:p>
        </w:tc>
        <w:tc>
          <w:tcPr>
            <w:tcW w:w="605" w:type="pct"/>
            <w:vAlign w:val="center"/>
          </w:tcPr>
          <w:p w14:paraId="53462FC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4</w:t>
            </w:r>
          </w:p>
        </w:tc>
        <w:tc>
          <w:tcPr>
            <w:tcW w:w="1439" w:type="pct"/>
            <w:vAlign w:val="center"/>
          </w:tcPr>
          <w:p w14:paraId="11DFA74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城市绿地、广场及公共运动场地等开敞空间，步行可达，评价总分值为5分，并按下列规则分别评分并累计：</w:t>
            </w:r>
          </w:p>
          <w:p w14:paraId="370D1B3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1场地出入口到达城市公园绿地、居住区公园、广场的步行距离不大于300m，得3分；</w:t>
            </w:r>
          </w:p>
          <w:p w14:paraId="7CC9C13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2到达中型多功能运动场地的步行距离不大于500m，得2分。</w:t>
            </w:r>
          </w:p>
        </w:tc>
        <w:tc>
          <w:tcPr>
            <w:tcW w:w="1122" w:type="pct"/>
            <w:vAlign w:val="center"/>
          </w:tcPr>
          <w:p w14:paraId="483606CC">
            <w:pPr>
              <w:jc w:val="center"/>
              <w:rPr>
                <w:rFonts w:asciiTheme="majorEastAsia" w:hAnsiTheme="majorEastAsia" w:eastAsiaTheme="majorEastAsia" w:cstheme="majorEastAsia"/>
                <w:szCs w:val="21"/>
              </w:rPr>
            </w:pPr>
          </w:p>
        </w:tc>
        <w:tc>
          <w:tcPr>
            <w:tcW w:w="1010" w:type="pct"/>
            <w:vAlign w:val="center"/>
          </w:tcPr>
          <w:p w14:paraId="5FBFC3DA">
            <w:pPr>
              <w:jc w:val="center"/>
              <w:rPr>
                <w:rFonts w:asciiTheme="majorEastAsia" w:hAnsiTheme="majorEastAsia" w:eastAsiaTheme="majorEastAsia" w:cstheme="majorEastAsia"/>
                <w:szCs w:val="21"/>
              </w:rPr>
            </w:pPr>
          </w:p>
        </w:tc>
        <w:tc>
          <w:tcPr>
            <w:tcW w:w="584" w:type="pct"/>
            <w:vAlign w:val="center"/>
          </w:tcPr>
          <w:p w14:paraId="77FFE141">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5F84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2B2CBCD0">
            <w:pPr>
              <w:jc w:val="center"/>
              <w:rPr>
                <w:rFonts w:hint="eastAsia" w:asciiTheme="majorEastAsia" w:hAnsiTheme="majorEastAsia" w:eastAsiaTheme="majorEastAsia" w:cstheme="majorEastAsia"/>
                <w:szCs w:val="21"/>
              </w:rPr>
            </w:pPr>
          </w:p>
        </w:tc>
        <w:tc>
          <w:tcPr>
            <w:tcW w:w="605" w:type="pct"/>
            <w:vAlign w:val="center"/>
          </w:tcPr>
          <w:p w14:paraId="16C33EE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5</w:t>
            </w:r>
          </w:p>
        </w:tc>
        <w:tc>
          <w:tcPr>
            <w:tcW w:w="1439" w:type="pct"/>
            <w:vAlign w:val="center"/>
          </w:tcPr>
          <w:p w14:paraId="61C867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合理设置健身场地和空间，评价总分值为10分，并按下列规则分别评分并累计：</w:t>
            </w:r>
          </w:p>
          <w:p w14:paraId="3FEBFD4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1室外健身场地面积不少于总用地面积的0.5％，得3分；</w:t>
            </w:r>
          </w:p>
          <w:p w14:paraId="2580B98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2设置宽度不少于1.25m的专用健身慢行道，健身慢行道长度不少于用地红线周长的1/4且不少于1OOm，得2分；</w:t>
            </w:r>
          </w:p>
          <w:p w14:paraId="5252338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3室内健身空间的面积不少于地上建筑面积的0.3％且不少于60m2，得3分；</w:t>
            </w:r>
          </w:p>
          <w:p w14:paraId="235246E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4楼梯间具有天然采光和良好的视野，且距离主入口的距离不大于15m，得2分。</w:t>
            </w:r>
          </w:p>
        </w:tc>
        <w:tc>
          <w:tcPr>
            <w:tcW w:w="1122" w:type="pct"/>
            <w:vAlign w:val="center"/>
          </w:tcPr>
          <w:p w14:paraId="157A30C4">
            <w:pPr>
              <w:jc w:val="center"/>
              <w:rPr>
                <w:rFonts w:asciiTheme="majorEastAsia" w:hAnsiTheme="majorEastAsia" w:eastAsiaTheme="majorEastAsia" w:cstheme="majorEastAsia"/>
                <w:szCs w:val="21"/>
              </w:rPr>
            </w:pPr>
          </w:p>
        </w:tc>
        <w:tc>
          <w:tcPr>
            <w:tcW w:w="1010" w:type="pct"/>
            <w:vAlign w:val="center"/>
          </w:tcPr>
          <w:p w14:paraId="3E430795">
            <w:pPr>
              <w:jc w:val="center"/>
              <w:rPr>
                <w:rFonts w:asciiTheme="majorEastAsia" w:hAnsiTheme="majorEastAsia" w:eastAsiaTheme="majorEastAsia" w:cstheme="majorEastAsia"/>
                <w:szCs w:val="21"/>
              </w:rPr>
            </w:pPr>
          </w:p>
        </w:tc>
        <w:tc>
          <w:tcPr>
            <w:tcW w:w="584" w:type="pct"/>
            <w:vAlign w:val="center"/>
          </w:tcPr>
          <w:p w14:paraId="2E23F26A">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6E5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06F7F785">
            <w:pPr>
              <w:jc w:val="center"/>
              <w:rPr>
                <w:rFonts w:hint="eastAsia" w:asciiTheme="majorEastAsia" w:hAnsiTheme="majorEastAsia" w:eastAsiaTheme="majorEastAsia" w:cstheme="majorEastAsia"/>
                <w:szCs w:val="21"/>
              </w:rPr>
            </w:pPr>
          </w:p>
        </w:tc>
        <w:tc>
          <w:tcPr>
            <w:tcW w:w="605" w:type="pct"/>
            <w:vAlign w:val="center"/>
          </w:tcPr>
          <w:p w14:paraId="2489EBE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6</w:t>
            </w:r>
          </w:p>
        </w:tc>
        <w:tc>
          <w:tcPr>
            <w:tcW w:w="1439" w:type="pct"/>
            <w:vAlign w:val="center"/>
          </w:tcPr>
          <w:p w14:paraId="1C11F5C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设置分类、分级用能自动远传计量系统，且设置能源管理系统实现对建筑能耗的监测、数据分析和管理，评价分值为8分。</w:t>
            </w:r>
          </w:p>
        </w:tc>
        <w:tc>
          <w:tcPr>
            <w:tcW w:w="1122" w:type="pct"/>
            <w:vAlign w:val="center"/>
          </w:tcPr>
          <w:p w14:paraId="0ABCE374">
            <w:pPr>
              <w:jc w:val="center"/>
              <w:rPr>
                <w:rFonts w:asciiTheme="majorEastAsia" w:hAnsiTheme="majorEastAsia" w:eastAsiaTheme="majorEastAsia" w:cstheme="majorEastAsia"/>
                <w:szCs w:val="21"/>
              </w:rPr>
            </w:pPr>
          </w:p>
        </w:tc>
        <w:tc>
          <w:tcPr>
            <w:tcW w:w="1010" w:type="pct"/>
            <w:vAlign w:val="center"/>
          </w:tcPr>
          <w:p w14:paraId="7E3B3B59">
            <w:pPr>
              <w:jc w:val="center"/>
              <w:rPr>
                <w:rFonts w:asciiTheme="majorEastAsia" w:hAnsiTheme="majorEastAsia" w:eastAsiaTheme="majorEastAsia" w:cstheme="majorEastAsia"/>
                <w:szCs w:val="21"/>
              </w:rPr>
            </w:pPr>
          </w:p>
        </w:tc>
        <w:tc>
          <w:tcPr>
            <w:tcW w:w="584" w:type="pct"/>
            <w:vAlign w:val="center"/>
          </w:tcPr>
          <w:p w14:paraId="7D029657">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604B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1FBE383F">
            <w:pPr>
              <w:jc w:val="center"/>
              <w:rPr>
                <w:rFonts w:hint="eastAsia" w:asciiTheme="majorEastAsia" w:hAnsiTheme="majorEastAsia" w:eastAsiaTheme="majorEastAsia" w:cstheme="majorEastAsia"/>
                <w:szCs w:val="21"/>
              </w:rPr>
            </w:pPr>
          </w:p>
        </w:tc>
        <w:tc>
          <w:tcPr>
            <w:tcW w:w="605" w:type="pct"/>
            <w:vAlign w:val="center"/>
          </w:tcPr>
          <w:p w14:paraId="675805C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7</w:t>
            </w:r>
          </w:p>
        </w:tc>
        <w:tc>
          <w:tcPr>
            <w:tcW w:w="1439" w:type="pct"/>
            <w:vAlign w:val="center"/>
          </w:tcPr>
          <w:p w14:paraId="290C5A9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设置PM10、PM2.5、CO2浓度的空气质量监测系统，且具有存储至少一年的监测数据和实时显示等功能，评价分值为5分。</w:t>
            </w:r>
          </w:p>
        </w:tc>
        <w:tc>
          <w:tcPr>
            <w:tcW w:w="1122" w:type="pct"/>
            <w:vAlign w:val="center"/>
          </w:tcPr>
          <w:p w14:paraId="3C644A07">
            <w:pPr>
              <w:jc w:val="center"/>
              <w:rPr>
                <w:rFonts w:asciiTheme="majorEastAsia" w:hAnsiTheme="majorEastAsia" w:eastAsiaTheme="majorEastAsia" w:cstheme="majorEastAsia"/>
                <w:szCs w:val="21"/>
              </w:rPr>
            </w:pPr>
          </w:p>
        </w:tc>
        <w:tc>
          <w:tcPr>
            <w:tcW w:w="1010" w:type="pct"/>
            <w:vAlign w:val="center"/>
          </w:tcPr>
          <w:p w14:paraId="793E6D8A">
            <w:pPr>
              <w:jc w:val="center"/>
              <w:rPr>
                <w:rFonts w:asciiTheme="majorEastAsia" w:hAnsiTheme="majorEastAsia" w:eastAsiaTheme="majorEastAsia" w:cstheme="majorEastAsia"/>
                <w:szCs w:val="21"/>
              </w:rPr>
            </w:pPr>
          </w:p>
        </w:tc>
        <w:tc>
          <w:tcPr>
            <w:tcW w:w="584" w:type="pct"/>
            <w:vAlign w:val="center"/>
          </w:tcPr>
          <w:p w14:paraId="26E5D0DC">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1A9A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642C4CA8">
            <w:pPr>
              <w:jc w:val="center"/>
              <w:rPr>
                <w:rFonts w:hint="eastAsia" w:asciiTheme="majorEastAsia" w:hAnsiTheme="majorEastAsia" w:eastAsiaTheme="majorEastAsia" w:cstheme="majorEastAsia"/>
                <w:szCs w:val="21"/>
              </w:rPr>
            </w:pPr>
          </w:p>
        </w:tc>
        <w:tc>
          <w:tcPr>
            <w:tcW w:w="605" w:type="pct"/>
            <w:vAlign w:val="center"/>
          </w:tcPr>
          <w:p w14:paraId="63D1D3A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8</w:t>
            </w:r>
          </w:p>
        </w:tc>
        <w:tc>
          <w:tcPr>
            <w:tcW w:w="1439" w:type="pct"/>
            <w:vAlign w:val="center"/>
          </w:tcPr>
          <w:p w14:paraId="62538AE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设置用水远传计量系统、水质在线监测系统，评价总分值为7分，并按下列规则分别评分并累计：</w:t>
            </w:r>
          </w:p>
          <w:p w14:paraId="6A8F502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1设置用水量远传计量系统，能分类、分级记录、统计分析各种用水情况，得3分；</w:t>
            </w:r>
          </w:p>
          <w:p w14:paraId="598B06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2利用计量数据进行管网漏损自动检测、分析与整改，管道漏损率低于5％，得2分；</w:t>
            </w:r>
          </w:p>
          <w:p w14:paraId="4F0F271E">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3设置水质在线监测系统，监测生活饮用水、管道直饮水、游泳池水、非传统水源、空调冷却水的水质指标，记录并保存水质监测结果，且能随时供用户查询，得2分。</w:t>
            </w:r>
          </w:p>
        </w:tc>
        <w:tc>
          <w:tcPr>
            <w:tcW w:w="1122" w:type="pct"/>
            <w:vAlign w:val="center"/>
          </w:tcPr>
          <w:p w14:paraId="00D39260">
            <w:pPr>
              <w:jc w:val="center"/>
              <w:rPr>
                <w:rFonts w:asciiTheme="majorEastAsia" w:hAnsiTheme="majorEastAsia" w:eastAsiaTheme="majorEastAsia" w:cstheme="majorEastAsia"/>
                <w:szCs w:val="21"/>
              </w:rPr>
            </w:pPr>
          </w:p>
        </w:tc>
        <w:tc>
          <w:tcPr>
            <w:tcW w:w="1010" w:type="pct"/>
            <w:vAlign w:val="center"/>
          </w:tcPr>
          <w:p w14:paraId="4C704C3E">
            <w:pPr>
              <w:jc w:val="center"/>
              <w:rPr>
                <w:rFonts w:asciiTheme="majorEastAsia" w:hAnsiTheme="majorEastAsia" w:eastAsiaTheme="majorEastAsia" w:cstheme="majorEastAsia"/>
                <w:szCs w:val="21"/>
              </w:rPr>
            </w:pPr>
          </w:p>
        </w:tc>
        <w:tc>
          <w:tcPr>
            <w:tcW w:w="584" w:type="pct"/>
            <w:vAlign w:val="center"/>
          </w:tcPr>
          <w:p w14:paraId="4E748660">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szCs w:val="21"/>
              </w:rPr>
              <w:t>分</w:t>
            </w:r>
          </w:p>
        </w:tc>
      </w:tr>
      <w:tr w14:paraId="320D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17E49ECF">
            <w:pPr>
              <w:jc w:val="center"/>
              <w:rPr>
                <w:rFonts w:hint="eastAsia" w:asciiTheme="majorEastAsia" w:hAnsiTheme="majorEastAsia" w:eastAsiaTheme="majorEastAsia" w:cstheme="majorEastAsia"/>
                <w:szCs w:val="21"/>
              </w:rPr>
            </w:pPr>
          </w:p>
        </w:tc>
        <w:tc>
          <w:tcPr>
            <w:tcW w:w="605" w:type="pct"/>
            <w:vAlign w:val="center"/>
          </w:tcPr>
          <w:p w14:paraId="1777AE0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9</w:t>
            </w:r>
          </w:p>
        </w:tc>
        <w:tc>
          <w:tcPr>
            <w:tcW w:w="1439" w:type="pct"/>
            <w:vAlign w:val="center"/>
          </w:tcPr>
          <w:p w14:paraId="410AC69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具有智能化服务系统，评价总分值为9分，并按下列规则分别评分并累计：</w:t>
            </w:r>
          </w:p>
          <w:p w14:paraId="426C793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1具有家电控制、照明控制、安全报警、环境监测、建筑设备控制、工作生活服务等至少3种类型的服务功能，得3分；</w:t>
            </w:r>
          </w:p>
          <w:p w14:paraId="5A1678A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2具有远程监控的功能，得3分；</w:t>
            </w:r>
          </w:p>
          <w:p w14:paraId="215F709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3具有接入智慧城市(城区、社区)的功能，得3分。</w:t>
            </w:r>
          </w:p>
        </w:tc>
        <w:tc>
          <w:tcPr>
            <w:tcW w:w="1122" w:type="pct"/>
            <w:vAlign w:val="center"/>
          </w:tcPr>
          <w:p w14:paraId="3B9453C6">
            <w:pPr>
              <w:jc w:val="center"/>
              <w:rPr>
                <w:rFonts w:asciiTheme="majorEastAsia" w:hAnsiTheme="majorEastAsia" w:eastAsiaTheme="majorEastAsia" w:cstheme="majorEastAsia"/>
                <w:szCs w:val="21"/>
              </w:rPr>
            </w:pPr>
          </w:p>
        </w:tc>
        <w:tc>
          <w:tcPr>
            <w:tcW w:w="1010" w:type="pct"/>
            <w:vAlign w:val="center"/>
          </w:tcPr>
          <w:p w14:paraId="13944125">
            <w:pPr>
              <w:jc w:val="center"/>
              <w:rPr>
                <w:rFonts w:asciiTheme="majorEastAsia" w:hAnsiTheme="majorEastAsia" w:eastAsiaTheme="majorEastAsia" w:cstheme="majorEastAsia"/>
                <w:szCs w:val="21"/>
              </w:rPr>
            </w:pPr>
          </w:p>
        </w:tc>
        <w:tc>
          <w:tcPr>
            <w:tcW w:w="584" w:type="pct"/>
            <w:vAlign w:val="center"/>
          </w:tcPr>
          <w:p w14:paraId="2239F4FF">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67EE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1AD93316">
            <w:pPr>
              <w:jc w:val="center"/>
              <w:rPr>
                <w:rFonts w:hint="eastAsia" w:asciiTheme="majorEastAsia" w:hAnsiTheme="majorEastAsia" w:eastAsiaTheme="majorEastAsia" w:cstheme="majorEastAsia"/>
                <w:szCs w:val="21"/>
              </w:rPr>
            </w:pPr>
          </w:p>
        </w:tc>
        <w:tc>
          <w:tcPr>
            <w:tcW w:w="605" w:type="pct"/>
            <w:vAlign w:val="center"/>
          </w:tcPr>
          <w:p w14:paraId="52BB62A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10</w:t>
            </w:r>
          </w:p>
        </w:tc>
        <w:tc>
          <w:tcPr>
            <w:tcW w:w="1439" w:type="pct"/>
            <w:vAlign w:val="center"/>
          </w:tcPr>
          <w:p w14:paraId="346458A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制定完善的节能、节水、节材、绿化的操作规程、应急预案，实施能源资源管理激励机制，且有效实施，评价总分值为5分，并按下列规则分别评分并累计：</w:t>
            </w:r>
          </w:p>
          <w:p w14:paraId="32A54B7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1相关设施具有完善的操作规程和应急预案，得2分；</w:t>
            </w:r>
          </w:p>
          <w:p w14:paraId="3E9843F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2物业管理机构的工作考核体系中包含节能和节水绩效考核激励机制，得3分。</w:t>
            </w:r>
          </w:p>
        </w:tc>
        <w:tc>
          <w:tcPr>
            <w:tcW w:w="1122" w:type="pct"/>
            <w:vAlign w:val="center"/>
          </w:tcPr>
          <w:p w14:paraId="3026B6BC">
            <w:pPr>
              <w:jc w:val="center"/>
              <w:rPr>
                <w:rFonts w:asciiTheme="majorEastAsia" w:hAnsiTheme="majorEastAsia" w:eastAsiaTheme="majorEastAsia" w:cstheme="majorEastAsia"/>
                <w:szCs w:val="21"/>
              </w:rPr>
            </w:pPr>
          </w:p>
        </w:tc>
        <w:tc>
          <w:tcPr>
            <w:tcW w:w="1010" w:type="pct"/>
            <w:vAlign w:val="center"/>
          </w:tcPr>
          <w:p w14:paraId="27F9F9B2">
            <w:pPr>
              <w:jc w:val="center"/>
              <w:rPr>
                <w:rFonts w:asciiTheme="majorEastAsia" w:hAnsiTheme="majorEastAsia" w:eastAsiaTheme="majorEastAsia" w:cstheme="majorEastAsia"/>
                <w:szCs w:val="21"/>
              </w:rPr>
            </w:pPr>
          </w:p>
        </w:tc>
        <w:tc>
          <w:tcPr>
            <w:tcW w:w="584" w:type="pct"/>
            <w:vAlign w:val="center"/>
          </w:tcPr>
          <w:p w14:paraId="6479E424">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36B1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615AC1C9">
            <w:pPr>
              <w:jc w:val="center"/>
              <w:rPr>
                <w:rFonts w:hint="eastAsia" w:asciiTheme="majorEastAsia" w:hAnsiTheme="majorEastAsia" w:eastAsiaTheme="majorEastAsia" w:cstheme="majorEastAsia"/>
                <w:szCs w:val="21"/>
              </w:rPr>
            </w:pPr>
          </w:p>
        </w:tc>
        <w:tc>
          <w:tcPr>
            <w:tcW w:w="605" w:type="pct"/>
            <w:vAlign w:val="center"/>
          </w:tcPr>
          <w:p w14:paraId="38C75DB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11</w:t>
            </w:r>
          </w:p>
        </w:tc>
        <w:tc>
          <w:tcPr>
            <w:tcW w:w="1439" w:type="pct"/>
            <w:vAlign w:val="center"/>
          </w:tcPr>
          <w:p w14:paraId="0830F8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建筑平均日用水量满足现行国家标准《民用建筑节水设计标准》GB50555中节水用水定额的要求，评价总分值为5分，并按下列规则评分：</w:t>
            </w:r>
          </w:p>
          <w:p w14:paraId="73FE6BD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1平均日用水量大于节水用水定额的平均值、不大于上限值，得2分。</w:t>
            </w:r>
          </w:p>
          <w:p w14:paraId="022FDA7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2平均日用水量大于节水用水定额下限值、不大于平均值，得3分。</w:t>
            </w:r>
          </w:p>
          <w:p w14:paraId="152F41A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3平均日用水量不大于节水用水定额下限值，得5分。</w:t>
            </w:r>
          </w:p>
        </w:tc>
        <w:tc>
          <w:tcPr>
            <w:tcW w:w="1122" w:type="pct"/>
            <w:vAlign w:val="center"/>
          </w:tcPr>
          <w:p w14:paraId="3875B482">
            <w:pPr>
              <w:jc w:val="center"/>
              <w:rPr>
                <w:rFonts w:asciiTheme="majorEastAsia" w:hAnsiTheme="majorEastAsia" w:eastAsiaTheme="majorEastAsia" w:cstheme="majorEastAsia"/>
                <w:szCs w:val="21"/>
              </w:rPr>
            </w:pPr>
          </w:p>
        </w:tc>
        <w:tc>
          <w:tcPr>
            <w:tcW w:w="1010" w:type="pct"/>
            <w:vAlign w:val="center"/>
          </w:tcPr>
          <w:p w14:paraId="7E6125D7">
            <w:pPr>
              <w:jc w:val="center"/>
              <w:rPr>
                <w:rFonts w:asciiTheme="majorEastAsia" w:hAnsiTheme="majorEastAsia" w:eastAsiaTheme="majorEastAsia" w:cstheme="majorEastAsia"/>
                <w:szCs w:val="21"/>
              </w:rPr>
            </w:pPr>
          </w:p>
        </w:tc>
        <w:tc>
          <w:tcPr>
            <w:tcW w:w="584" w:type="pct"/>
            <w:vAlign w:val="center"/>
          </w:tcPr>
          <w:p w14:paraId="1FE0E8A5">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3109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1" w:type="pct"/>
            <w:vMerge w:val="continue"/>
            <w:vAlign w:val="center"/>
          </w:tcPr>
          <w:p w14:paraId="5C93E1B5">
            <w:pPr>
              <w:jc w:val="center"/>
              <w:rPr>
                <w:rFonts w:asciiTheme="majorEastAsia" w:hAnsiTheme="majorEastAsia" w:eastAsiaTheme="majorEastAsia" w:cstheme="majorEastAsia"/>
                <w:szCs w:val="21"/>
              </w:rPr>
            </w:pPr>
          </w:p>
        </w:tc>
        <w:tc>
          <w:tcPr>
            <w:tcW w:w="605" w:type="pct"/>
            <w:vAlign w:val="center"/>
          </w:tcPr>
          <w:p w14:paraId="6371467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12</w:t>
            </w:r>
          </w:p>
        </w:tc>
        <w:tc>
          <w:tcPr>
            <w:tcW w:w="1439" w:type="pct"/>
            <w:vAlign w:val="center"/>
          </w:tcPr>
          <w:p w14:paraId="26BA738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定期对建筑运营效果进行评估，并根据结果进行运行优化，评价总分值为12分，并按下列规则分别评分并累计：</w:t>
            </w:r>
          </w:p>
          <w:p w14:paraId="6A02820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1制定绿色建筑运营效果评估的技术方案和计划，得3分；</w:t>
            </w:r>
          </w:p>
          <w:p w14:paraId="004D656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2定期检查、调适公共设施设备，具有检查、调试、运行、标定的记录，且记录完整，得3分；</w:t>
            </w:r>
          </w:p>
          <w:p w14:paraId="7ACD999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3定期开展节能诊断评估，并根据评估结果制定优化方案并实施，得4分；</w:t>
            </w:r>
          </w:p>
          <w:p w14:paraId="61CEDE6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4定期对各类用水水质进行检测、公示，得2分。</w:t>
            </w:r>
          </w:p>
        </w:tc>
        <w:tc>
          <w:tcPr>
            <w:tcW w:w="1122" w:type="pct"/>
            <w:vAlign w:val="center"/>
          </w:tcPr>
          <w:p w14:paraId="244814DE">
            <w:pPr>
              <w:jc w:val="center"/>
              <w:rPr>
                <w:rFonts w:asciiTheme="majorEastAsia" w:hAnsiTheme="majorEastAsia" w:eastAsiaTheme="majorEastAsia" w:cstheme="majorEastAsia"/>
                <w:szCs w:val="21"/>
              </w:rPr>
            </w:pPr>
          </w:p>
        </w:tc>
        <w:tc>
          <w:tcPr>
            <w:tcW w:w="1010" w:type="pct"/>
            <w:vAlign w:val="center"/>
          </w:tcPr>
          <w:p w14:paraId="654EF9F0">
            <w:pPr>
              <w:jc w:val="center"/>
              <w:rPr>
                <w:rFonts w:asciiTheme="majorEastAsia" w:hAnsiTheme="majorEastAsia" w:eastAsiaTheme="majorEastAsia" w:cstheme="majorEastAsia"/>
                <w:szCs w:val="21"/>
              </w:rPr>
            </w:pPr>
          </w:p>
        </w:tc>
        <w:tc>
          <w:tcPr>
            <w:tcW w:w="584" w:type="pct"/>
            <w:vAlign w:val="center"/>
          </w:tcPr>
          <w:p w14:paraId="3C8F42D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7A1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0A3E38EE">
            <w:pPr>
              <w:jc w:val="center"/>
              <w:rPr>
                <w:rFonts w:asciiTheme="majorEastAsia" w:hAnsiTheme="majorEastAsia" w:eastAsiaTheme="majorEastAsia" w:cstheme="majorEastAsia"/>
                <w:szCs w:val="21"/>
              </w:rPr>
            </w:pPr>
          </w:p>
        </w:tc>
        <w:tc>
          <w:tcPr>
            <w:tcW w:w="605" w:type="pct"/>
            <w:vAlign w:val="center"/>
          </w:tcPr>
          <w:p w14:paraId="1057C0C1">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13</w:t>
            </w:r>
          </w:p>
        </w:tc>
        <w:tc>
          <w:tcPr>
            <w:tcW w:w="1439" w:type="pct"/>
            <w:vAlign w:val="center"/>
          </w:tcPr>
          <w:p w14:paraId="7A51C17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建立绿色教育宣传和实践机制，编制绿色设施使用手册，形成良好的绿色氛围，并定期开展使用者满意度调查，评价总分值为8分，并按下列规则分别评分并累计：</w:t>
            </w:r>
          </w:p>
          <w:p w14:paraId="4F48C0A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1每年组织不少于2次的绿色建筑技术宣传、绿色生活引导、灾害应急演练等绿色教育宣传和实践活动，并有活动记录，得2分；</w:t>
            </w:r>
          </w:p>
          <w:p w14:paraId="5EC069A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2具有绿色生活展示、体验或交流分享的平台，并向使用者提供绿色设施使用手册，得3分；</w:t>
            </w:r>
          </w:p>
          <w:p w14:paraId="19EE326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3每年开展1次针对建筑绿色性能的使用者满意度调查，且根据调查结果制定改进措施并实施、公示，得3分。</w:t>
            </w:r>
          </w:p>
        </w:tc>
        <w:tc>
          <w:tcPr>
            <w:tcW w:w="1122" w:type="pct"/>
            <w:vAlign w:val="center"/>
          </w:tcPr>
          <w:p w14:paraId="62521F5F">
            <w:pPr>
              <w:jc w:val="center"/>
              <w:rPr>
                <w:rFonts w:asciiTheme="majorEastAsia" w:hAnsiTheme="majorEastAsia" w:eastAsiaTheme="majorEastAsia" w:cstheme="majorEastAsia"/>
                <w:szCs w:val="21"/>
              </w:rPr>
            </w:pPr>
          </w:p>
        </w:tc>
        <w:tc>
          <w:tcPr>
            <w:tcW w:w="1010" w:type="pct"/>
            <w:vAlign w:val="center"/>
          </w:tcPr>
          <w:p w14:paraId="6474CB12">
            <w:pPr>
              <w:jc w:val="center"/>
              <w:rPr>
                <w:rFonts w:asciiTheme="majorEastAsia" w:hAnsiTheme="majorEastAsia" w:eastAsiaTheme="majorEastAsia" w:cstheme="majorEastAsia"/>
                <w:szCs w:val="21"/>
              </w:rPr>
            </w:pPr>
          </w:p>
        </w:tc>
        <w:tc>
          <w:tcPr>
            <w:tcW w:w="584" w:type="pct"/>
            <w:vAlign w:val="center"/>
          </w:tcPr>
          <w:p w14:paraId="67B97E6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5A70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4A6BB412">
            <w:pPr>
              <w:jc w:val="center"/>
              <w:rPr>
                <w:rFonts w:asciiTheme="majorEastAsia" w:hAnsiTheme="majorEastAsia" w:eastAsiaTheme="majorEastAsia" w:cstheme="majorEastAsia"/>
                <w:szCs w:val="21"/>
              </w:rPr>
            </w:pPr>
          </w:p>
        </w:tc>
        <w:tc>
          <w:tcPr>
            <w:tcW w:w="605" w:type="pct"/>
            <w:vAlign w:val="center"/>
          </w:tcPr>
          <w:p w14:paraId="23A3D4C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4" w:type="pct"/>
            <w:gridSpan w:val="4"/>
            <w:vAlign w:val="center"/>
          </w:tcPr>
          <w:p w14:paraId="33A4CC3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生活便利项总分：</w:t>
            </w:r>
            <w:r>
              <w:rPr>
                <w:rFonts w:hint="eastAsia" w:asciiTheme="majorEastAsia" w:hAnsiTheme="majorEastAsia" w:eastAsiaTheme="majorEastAsia" w:cstheme="majorEastAsia"/>
                <w:szCs w:val="21"/>
                <w:lang w:val="en-US" w:eastAsia="zh-CN"/>
              </w:rPr>
              <w:t>100</w:t>
            </w:r>
            <w:r>
              <w:rPr>
                <w:rFonts w:hint="eastAsia" w:asciiTheme="majorEastAsia" w:hAnsiTheme="majorEastAsia" w:eastAsiaTheme="majorEastAsia" w:cstheme="majorEastAsia"/>
                <w:szCs w:val="21"/>
              </w:rPr>
              <w:t>分</w:t>
            </w:r>
          </w:p>
        </w:tc>
      </w:tr>
    </w:tbl>
    <w:p w14:paraId="3E78F44D">
      <w:pPr>
        <w:jc w:val="center"/>
        <w:rPr>
          <w:rFonts w:asciiTheme="majorEastAsia" w:hAnsiTheme="majorEastAsia" w:eastAsiaTheme="majorEastAsia" w:cstheme="majorEastAsia"/>
          <w:szCs w:val="21"/>
        </w:rPr>
      </w:pPr>
    </w:p>
    <w:p w14:paraId="7C6F733D">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4资源节约</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112"/>
        <w:gridCol w:w="2667"/>
        <w:gridCol w:w="2128"/>
        <w:gridCol w:w="1819"/>
        <w:gridCol w:w="1069"/>
      </w:tblGrid>
      <w:tr w14:paraId="616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gridSpan w:val="3"/>
            <w:vAlign w:val="center"/>
          </w:tcPr>
          <w:p w14:paraId="0ADF348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152" w:type="pct"/>
            <w:vAlign w:val="center"/>
          </w:tcPr>
          <w:p w14:paraId="029422F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985" w:type="pct"/>
            <w:vAlign w:val="center"/>
          </w:tcPr>
          <w:p w14:paraId="68B2AE5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79" w:type="pct"/>
            <w:vAlign w:val="center"/>
          </w:tcPr>
          <w:p w14:paraId="406FECE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26BA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vAlign w:val="center"/>
          </w:tcPr>
          <w:p w14:paraId="4AD21CD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5A827CF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3D4DDF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2" w:type="pct"/>
            <w:vAlign w:val="center"/>
          </w:tcPr>
          <w:p w14:paraId="7311B50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444" w:type="pct"/>
            <w:vAlign w:val="center"/>
          </w:tcPr>
          <w:p w14:paraId="259430C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152" w:type="pct"/>
            <w:vAlign w:val="center"/>
          </w:tcPr>
          <w:p w14:paraId="3C50D437">
            <w:pPr>
              <w:jc w:val="center"/>
              <w:rPr>
                <w:rFonts w:asciiTheme="majorEastAsia" w:hAnsiTheme="majorEastAsia" w:eastAsiaTheme="majorEastAsia" w:cstheme="majorEastAsia"/>
                <w:szCs w:val="21"/>
              </w:rPr>
            </w:pPr>
          </w:p>
        </w:tc>
        <w:tc>
          <w:tcPr>
            <w:tcW w:w="985" w:type="pct"/>
            <w:vAlign w:val="center"/>
          </w:tcPr>
          <w:p w14:paraId="5242199F">
            <w:pPr>
              <w:jc w:val="center"/>
              <w:rPr>
                <w:rFonts w:asciiTheme="majorEastAsia" w:hAnsiTheme="majorEastAsia" w:eastAsiaTheme="majorEastAsia" w:cstheme="majorEastAsia"/>
                <w:szCs w:val="21"/>
              </w:rPr>
            </w:pPr>
          </w:p>
        </w:tc>
        <w:tc>
          <w:tcPr>
            <w:tcW w:w="579" w:type="pct"/>
            <w:vAlign w:val="center"/>
          </w:tcPr>
          <w:p w14:paraId="7FEA008B">
            <w:pPr>
              <w:jc w:val="center"/>
              <w:rPr>
                <w:rFonts w:asciiTheme="majorEastAsia" w:hAnsiTheme="majorEastAsia" w:eastAsiaTheme="majorEastAsia" w:cstheme="majorEastAsia"/>
                <w:szCs w:val="21"/>
              </w:rPr>
            </w:pPr>
          </w:p>
        </w:tc>
      </w:tr>
      <w:tr w14:paraId="6D07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2BD1FF5D">
            <w:pPr>
              <w:jc w:val="center"/>
              <w:rPr>
                <w:rFonts w:asciiTheme="majorEastAsia" w:hAnsiTheme="majorEastAsia" w:eastAsiaTheme="majorEastAsia" w:cstheme="majorEastAsia"/>
                <w:szCs w:val="21"/>
              </w:rPr>
            </w:pPr>
          </w:p>
        </w:tc>
        <w:tc>
          <w:tcPr>
            <w:tcW w:w="602" w:type="pct"/>
            <w:vAlign w:val="center"/>
          </w:tcPr>
          <w:p w14:paraId="4A74E26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.1.1</w:t>
            </w:r>
          </w:p>
        </w:tc>
        <w:tc>
          <w:tcPr>
            <w:tcW w:w="1444" w:type="pct"/>
            <w:vAlign w:val="center"/>
          </w:tcPr>
          <w:p w14:paraId="1C0E6104">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应结合场地自然条件和建筑功能需求，对建筑的体形、平面布局、空间尺度、围护结构等进行节能设计，且应符合国家有关节能设计的要求。</w:t>
            </w:r>
          </w:p>
        </w:tc>
        <w:tc>
          <w:tcPr>
            <w:tcW w:w="1152" w:type="pct"/>
            <w:vAlign w:val="center"/>
          </w:tcPr>
          <w:p w14:paraId="53245AA9">
            <w:pPr>
              <w:jc w:val="center"/>
              <w:rPr>
                <w:rFonts w:asciiTheme="majorEastAsia" w:hAnsiTheme="majorEastAsia" w:eastAsiaTheme="majorEastAsia" w:cstheme="majorEastAsia"/>
                <w:szCs w:val="21"/>
              </w:rPr>
            </w:pPr>
          </w:p>
        </w:tc>
        <w:tc>
          <w:tcPr>
            <w:tcW w:w="985" w:type="pct"/>
            <w:shd w:val="clear" w:color="auto" w:fill="auto"/>
            <w:vAlign w:val="center"/>
          </w:tcPr>
          <w:p w14:paraId="2307D39B">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建设项目日照分析报告</w:t>
            </w:r>
          </w:p>
          <w:p w14:paraId="47CA4F84">
            <w:pPr>
              <w:jc w:val="center"/>
              <w:rPr>
                <w:rFonts w:hint="eastAsia" w:asciiTheme="majorEastAsia" w:hAnsiTheme="majorEastAsia" w:eastAsiaTheme="majorEastAsia" w:cstheme="majorEastAsia"/>
                <w:kern w:val="2"/>
                <w:sz w:val="21"/>
                <w:szCs w:val="21"/>
                <w:lang w:val="en-US" w:eastAsia="zh-CN" w:bidi="ar-SA"/>
              </w:rPr>
            </w:pPr>
          </w:p>
        </w:tc>
        <w:tc>
          <w:tcPr>
            <w:tcW w:w="579" w:type="pct"/>
            <w:shd w:val="clear" w:color="auto" w:fill="auto"/>
            <w:vAlign w:val="center"/>
          </w:tcPr>
          <w:p w14:paraId="6B74165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CDE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9ABBFCE">
            <w:pPr>
              <w:jc w:val="center"/>
              <w:rPr>
                <w:rFonts w:asciiTheme="majorEastAsia" w:hAnsiTheme="majorEastAsia" w:eastAsiaTheme="majorEastAsia" w:cstheme="majorEastAsia"/>
                <w:szCs w:val="21"/>
              </w:rPr>
            </w:pPr>
          </w:p>
        </w:tc>
        <w:tc>
          <w:tcPr>
            <w:tcW w:w="602" w:type="pct"/>
            <w:vAlign w:val="center"/>
          </w:tcPr>
          <w:p w14:paraId="0C8AD92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.1.2</w:t>
            </w:r>
          </w:p>
        </w:tc>
        <w:tc>
          <w:tcPr>
            <w:tcW w:w="1444" w:type="pct"/>
            <w:vAlign w:val="center"/>
          </w:tcPr>
          <w:p w14:paraId="7C24E79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应采取措施降低部分负荷、部分空间使用下的供暖、空调系统能耗，并应符合下列规定：</w:t>
            </w:r>
          </w:p>
          <w:p w14:paraId="1C7BB30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1应区分房间的朝向细分供暖、空调区域，并应对系统进行分区控制；</w:t>
            </w:r>
          </w:p>
          <w:p w14:paraId="1D8CB72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2空调冷源的部分负荷性能系数(IPLV)、电冷源综合制冷性能系数(SCOP)应符合现行国家标准《公共建筑节能设计标准》GB50189的规定。</w:t>
            </w:r>
          </w:p>
        </w:tc>
        <w:tc>
          <w:tcPr>
            <w:tcW w:w="1152" w:type="pct"/>
            <w:vAlign w:val="center"/>
          </w:tcPr>
          <w:p w14:paraId="348B3449">
            <w:pPr>
              <w:jc w:val="center"/>
              <w:rPr>
                <w:rFonts w:asciiTheme="majorEastAsia" w:hAnsiTheme="majorEastAsia" w:eastAsiaTheme="majorEastAsia" w:cstheme="majorEastAsia"/>
                <w:szCs w:val="21"/>
              </w:rPr>
            </w:pPr>
          </w:p>
        </w:tc>
        <w:tc>
          <w:tcPr>
            <w:tcW w:w="985" w:type="pct"/>
            <w:shd w:val="clear" w:color="auto" w:fill="auto"/>
            <w:vAlign w:val="center"/>
          </w:tcPr>
          <w:p w14:paraId="7B41DCEA">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建筑采光分析报告书、建设项目日照分析报告</w:t>
            </w:r>
          </w:p>
          <w:p w14:paraId="72D1A09E">
            <w:pPr>
              <w:jc w:val="center"/>
              <w:rPr>
                <w:rFonts w:hint="default" w:asciiTheme="majorEastAsia" w:hAnsiTheme="majorEastAsia" w:eastAsiaTheme="majorEastAsia" w:cstheme="majorEastAsia"/>
                <w:kern w:val="2"/>
                <w:sz w:val="21"/>
                <w:szCs w:val="21"/>
                <w:lang w:val="en-US" w:eastAsia="zh-CN" w:bidi="ar-SA"/>
              </w:rPr>
            </w:pPr>
          </w:p>
        </w:tc>
        <w:tc>
          <w:tcPr>
            <w:tcW w:w="579" w:type="pct"/>
            <w:shd w:val="clear" w:color="auto" w:fill="auto"/>
            <w:vAlign w:val="center"/>
          </w:tcPr>
          <w:p w14:paraId="29B38870">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34C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13ADB2E">
            <w:pPr>
              <w:jc w:val="center"/>
              <w:rPr>
                <w:rFonts w:asciiTheme="majorEastAsia" w:hAnsiTheme="majorEastAsia" w:eastAsiaTheme="majorEastAsia" w:cstheme="majorEastAsia"/>
                <w:szCs w:val="21"/>
              </w:rPr>
            </w:pPr>
          </w:p>
        </w:tc>
        <w:tc>
          <w:tcPr>
            <w:tcW w:w="602" w:type="pct"/>
            <w:vAlign w:val="center"/>
          </w:tcPr>
          <w:p w14:paraId="7DE8407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444" w:type="pct"/>
            <w:vAlign w:val="center"/>
          </w:tcPr>
          <w:p w14:paraId="54A0777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应根据建筑空间功能设置分区温度，合理降低室内过渡区空间的温度设定标准。</w:t>
            </w:r>
          </w:p>
        </w:tc>
        <w:tc>
          <w:tcPr>
            <w:tcW w:w="1152" w:type="pct"/>
            <w:vAlign w:val="center"/>
          </w:tcPr>
          <w:p w14:paraId="64CD854C">
            <w:pPr>
              <w:jc w:val="center"/>
              <w:rPr>
                <w:rFonts w:asciiTheme="majorEastAsia" w:hAnsiTheme="majorEastAsia" w:eastAsiaTheme="majorEastAsia" w:cstheme="majorEastAsia"/>
                <w:szCs w:val="21"/>
              </w:rPr>
            </w:pPr>
          </w:p>
        </w:tc>
        <w:tc>
          <w:tcPr>
            <w:tcW w:w="985" w:type="pct"/>
            <w:vAlign w:val="center"/>
          </w:tcPr>
          <w:p w14:paraId="28AA7F35">
            <w:pPr>
              <w:jc w:val="center"/>
              <w:rPr>
                <w:rFonts w:asciiTheme="majorEastAsia" w:hAnsiTheme="majorEastAsia" w:eastAsiaTheme="majorEastAsia" w:cstheme="majorEastAsia"/>
                <w:szCs w:val="21"/>
              </w:rPr>
            </w:pPr>
          </w:p>
        </w:tc>
        <w:tc>
          <w:tcPr>
            <w:tcW w:w="579" w:type="pct"/>
            <w:vAlign w:val="center"/>
          </w:tcPr>
          <w:p w14:paraId="778F007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BD0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1D1E8341">
            <w:pPr>
              <w:jc w:val="center"/>
              <w:rPr>
                <w:rFonts w:asciiTheme="majorEastAsia" w:hAnsiTheme="majorEastAsia" w:eastAsiaTheme="majorEastAsia" w:cstheme="majorEastAsia"/>
                <w:szCs w:val="21"/>
              </w:rPr>
            </w:pPr>
          </w:p>
        </w:tc>
        <w:tc>
          <w:tcPr>
            <w:tcW w:w="602" w:type="pct"/>
            <w:vAlign w:val="center"/>
          </w:tcPr>
          <w:p w14:paraId="3857D01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444" w:type="pct"/>
            <w:vAlign w:val="center"/>
          </w:tcPr>
          <w:p w14:paraId="322BFB9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主要功能房间的照明功率密度值不应高于现行国家标准《建筑照明设计标准》GB50034规定的现行值；公共区域的照明系统应采用分区、定时、感应等节能控制；采光区域的照明控制应独立于其他区域的照明控制。</w:t>
            </w:r>
          </w:p>
        </w:tc>
        <w:tc>
          <w:tcPr>
            <w:tcW w:w="1152" w:type="pct"/>
            <w:vAlign w:val="center"/>
          </w:tcPr>
          <w:p w14:paraId="79BD3356">
            <w:pPr>
              <w:jc w:val="center"/>
              <w:rPr>
                <w:rFonts w:asciiTheme="majorEastAsia" w:hAnsiTheme="majorEastAsia" w:eastAsiaTheme="majorEastAsia" w:cstheme="majorEastAsia"/>
                <w:szCs w:val="21"/>
              </w:rPr>
            </w:pPr>
          </w:p>
        </w:tc>
        <w:tc>
          <w:tcPr>
            <w:tcW w:w="985" w:type="pct"/>
            <w:vAlign w:val="center"/>
          </w:tcPr>
          <w:p w14:paraId="29D88399">
            <w:pPr>
              <w:jc w:val="center"/>
              <w:rPr>
                <w:rFonts w:asciiTheme="majorEastAsia" w:hAnsiTheme="majorEastAsia" w:eastAsiaTheme="majorEastAsia" w:cstheme="majorEastAsia"/>
                <w:szCs w:val="21"/>
              </w:rPr>
            </w:pPr>
          </w:p>
        </w:tc>
        <w:tc>
          <w:tcPr>
            <w:tcW w:w="579" w:type="pct"/>
            <w:vAlign w:val="center"/>
          </w:tcPr>
          <w:p w14:paraId="47AE583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793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B0D0CBD">
            <w:pPr>
              <w:jc w:val="center"/>
              <w:rPr>
                <w:rFonts w:asciiTheme="majorEastAsia" w:hAnsiTheme="majorEastAsia" w:eastAsiaTheme="majorEastAsia" w:cstheme="majorEastAsia"/>
                <w:szCs w:val="21"/>
              </w:rPr>
            </w:pPr>
          </w:p>
        </w:tc>
        <w:tc>
          <w:tcPr>
            <w:tcW w:w="602" w:type="pct"/>
            <w:vAlign w:val="center"/>
          </w:tcPr>
          <w:p w14:paraId="5A389F3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444" w:type="pct"/>
            <w:vAlign w:val="center"/>
          </w:tcPr>
          <w:p w14:paraId="6B958C1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冷热源、输配系统和照明等各部分能耗应进行独立分项计量。</w:t>
            </w:r>
          </w:p>
        </w:tc>
        <w:tc>
          <w:tcPr>
            <w:tcW w:w="1152" w:type="pct"/>
            <w:vAlign w:val="center"/>
          </w:tcPr>
          <w:p w14:paraId="171AD186">
            <w:pPr>
              <w:jc w:val="center"/>
              <w:rPr>
                <w:rFonts w:asciiTheme="majorEastAsia" w:hAnsiTheme="majorEastAsia" w:eastAsiaTheme="majorEastAsia" w:cstheme="majorEastAsia"/>
                <w:szCs w:val="21"/>
              </w:rPr>
            </w:pPr>
          </w:p>
        </w:tc>
        <w:tc>
          <w:tcPr>
            <w:tcW w:w="985" w:type="pct"/>
            <w:vAlign w:val="center"/>
          </w:tcPr>
          <w:p w14:paraId="75BD6C74">
            <w:pPr>
              <w:jc w:val="center"/>
              <w:rPr>
                <w:rFonts w:asciiTheme="majorEastAsia" w:hAnsiTheme="majorEastAsia" w:eastAsiaTheme="majorEastAsia" w:cstheme="majorEastAsia"/>
                <w:szCs w:val="21"/>
              </w:rPr>
            </w:pPr>
          </w:p>
        </w:tc>
        <w:tc>
          <w:tcPr>
            <w:tcW w:w="579" w:type="pct"/>
            <w:vAlign w:val="center"/>
          </w:tcPr>
          <w:p w14:paraId="104613E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D44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E85E52E">
            <w:pPr>
              <w:jc w:val="center"/>
              <w:rPr>
                <w:rFonts w:asciiTheme="majorEastAsia" w:hAnsiTheme="majorEastAsia" w:eastAsiaTheme="majorEastAsia" w:cstheme="majorEastAsia"/>
                <w:szCs w:val="21"/>
              </w:rPr>
            </w:pPr>
          </w:p>
        </w:tc>
        <w:tc>
          <w:tcPr>
            <w:tcW w:w="602" w:type="pct"/>
            <w:vAlign w:val="center"/>
          </w:tcPr>
          <w:p w14:paraId="3C17889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444" w:type="pct"/>
            <w:vAlign w:val="center"/>
          </w:tcPr>
          <w:p w14:paraId="71F3CC3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垂直电梯应采取群控、变频调速或能量反馈等节能措施；自动扶梯应采用变频感应启动等节能控制措施。</w:t>
            </w:r>
          </w:p>
        </w:tc>
        <w:tc>
          <w:tcPr>
            <w:tcW w:w="1152" w:type="pct"/>
            <w:vAlign w:val="center"/>
          </w:tcPr>
          <w:p w14:paraId="73C71050">
            <w:pPr>
              <w:jc w:val="center"/>
              <w:rPr>
                <w:rFonts w:asciiTheme="majorEastAsia" w:hAnsiTheme="majorEastAsia" w:eastAsiaTheme="majorEastAsia" w:cstheme="majorEastAsia"/>
                <w:szCs w:val="21"/>
              </w:rPr>
            </w:pPr>
          </w:p>
        </w:tc>
        <w:tc>
          <w:tcPr>
            <w:tcW w:w="985" w:type="pct"/>
            <w:vAlign w:val="center"/>
          </w:tcPr>
          <w:p w14:paraId="7785E48A">
            <w:pPr>
              <w:jc w:val="center"/>
              <w:rPr>
                <w:rFonts w:asciiTheme="majorEastAsia" w:hAnsiTheme="majorEastAsia" w:eastAsiaTheme="majorEastAsia" w:cstheme="majorEastAsia"/>
                <w:szCs w:val="21"/>
              </w:rPr>
            </w:pPr>
          </w:p>
        </w:tc>
        <w:tc>
          <w:tcPr>
            <w:tcW w:w="579" w:type="pct"/>
            <w:vAlign w:val="center"/>
          </w:tcPr>
          <w:p w14:paraId="6C2F10A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3FD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4DDA4187">
            <w:pPr>
              <w:jc w:val="center"/>
              <w:rPr>
                <w:rFonts w:asciiTheme="majorEastAsia" w:hAnsiTheme="majorEastAsia" w:eastAsiaTheme="majorEastAsia" w:cstheme="majorEastAsia"/>
                <w:szCs w:val="21"/>
              </w:rPr>
            </w:pPr>
          </w:p>
        </w:tc>
        <w:tc>
          <w:tcPr>
            <w:tcW w:w="602" w:type="pct"/>
            <w:vAlign w:val="center"/>
          </w:tcPr>
          <w:p w14:paraId="2F07AB9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7</w:t>
            </w:r>
          </w:p>
        </w:tc>
        <w:tc>
          <w:tcPr>
            <w:tcW w:w="1444" w:type="pct"/>
            <w:vAlign w:val="center"/>
          </w:tcPr>
          <w:p w14:paraId="04CF545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应制定水资源利用方案，统筹利用各种水资源，并应符合下列规定：</w:t>
            </w:r>
          </w:p>
          <w:p w14:paraId="7488333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1应按使用用途、付费或管理单元，分别设置用水计量装置；</w:t>
            </w:r>
          </w:p>
          <w:p w14:paraId="3941FF4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2用水点处水压大于0.2MPa的配水支管应设置减压设施，并应满足给水配件最低工作压力的要求；</w:t>
            </w:r>
          </w:p>
          <w:p w14:paraId="2947BEB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3用水器具和设备应满足节水产品的要求。</w:t>
            </w:r>
          </w:p>
        </w:tc>
        <w:tc>
          <w:tcPr>
            <w:tcW w:w="1152" w:type="pct"/>
            <w:vAlign w:val="center"/>
          </w:tcPr>
          <w:p w14:paraId="5D8F9E66">
            <w:pPr>
              <w:jc w:val="center"/>
              <w:rPr>
                <w:rFonts w:asciiTheme="majorEastAsia" w:hAnsiTheme="majorEastAsia" w:eastAsiaTheme="majorEastAsia" w:cstheme="majorEastAsia"/>
                <w:szCs w:val="21"/>
              </w:rPr>
            </w:pPr>
          </w:p>
        </w:tc>
        <w:tc>
          <w:tcPr>
            <w:tcW w:w="985" w:type="pct"/>
            <w:vAlign w:val="center"/>
          </w:tcPr>
          <w:p w14:paraId="7011A3F9">
            <w:pPr>
              <w:jc w:val="center"/>
              <w:rPr>
                <w:rFonts w:asciiTheme="majorEastAsia" w:hAnsiTheme="majorEastAsia" w:eastAsiaTheme="majorEastAsia" w:cstheme="majorEastAsia"/>
                <w:szCs w:val="21"/>
              </w:rPr>
            </w:pPr>
          </w:p>
        </w:tc>
        <w:tc>
          <w:tcPr>
            <w:tcW w:w="579" w:type="pct"/>
            <w:vAlign w:val="center"/>
          </w:tcPr>
          <w:p w14:paraId="1322C93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755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AD1F48E">
            <w:pPr>
              <w:jc w:val="center"/>
              <w:rPr>
                <w:rFonts w:asciiTheme="majorEastAsia" w:hAnsiTheme="majorEastAsia" w:eastAsiaTheme="majorEastAsia" w:cstheme="majorEastAsia"/>
                <w:szCs w:val="21"/>
              </w:rPr>
            </w:pPr>
          </w:p>
        </w:tc>
        <w:tc>
          <w:tcPr>
            <w:tcW w:w="602" w:type="pct"/>
            <w:vAlign w:val="center"/>
          </w:tcPr>
          <w:p w14:paraId="131B781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8</w:t>
            </w:r>
          </w:p>
        </w:tc>
        <w:tc>
          <w:tcPr>
            <w:tcW w:w="1444" w:type="pct"/>
            <w:vAlign w:val="center"/>
          </w:tcPr>
          <w:p w14:paraId="012F301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不应采用建筑形体和布置严重不规则的建筑结构。</w:t>
            </w:r>
          </w:p>
        </w:tc>
        <w:tc>
          <w:tcPr>
            <w:tcW w:w="1152" w:type="pct"/>
            <w:vAlign w:val="center"/>
          </w:tcPr>
          <w:p w14:paraId="7664B540">
            <w:pPr>
              <w:jc w:val="center"/>
              <w:rPr>
                <w:rFonts w:asciiTheme="majorEastAsia" w:hAnsiTheme="majorEastAsia" w:eastAsiaTheme="majorEastAsia" w:cstheme="majorEastAsia"/>
                <w:szCs w:val="21"/>
              </w:rPr>
            </w:pPr>
          </w:p>
        </w:tc>
        <w:tc>
          <w:tcPr>
            <w:tcW w:w="985" w:type="pct"/>
            <w:vAlign w:val="center"/>
          </w:tcPr>
          <w:p w14:paraId="68260242">
            <w:pPr>
              <w:jc w:val="center"/>
              <w:rPr>
                <w:rFonts w:asciiTheme="majorEastAsia" w:hAnsiTheme="majorEastAsia" w:eastAsiaTheme="majorEastAsia" w:cstheme="majorEastAsia"/>
                <w:szCs w:val="21"/>
              </w:rPr>
            </w:pPr>
          </w:p>
        </w:tc>
        <w:tc>
          <w:tcPr>
            <w:tcW w:w="579" w:type="pct"/>
            <w:vAlign w:val="center"/>
          </w:tcPr>
          <w:p w14:paraId="69498A3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C3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5489B812">
            <w:pPr>
              <w:jc w:val="center"/>
              <w:rPr>
                <w:rFonts w:asciiTheme="majorEastAsia" w:hAnsiTheme="majorEastAsia" w:eastAsiaTheme="majorEastAsia" w:cstheme="majorEastAsia"/>
                <w:szCs w:val="21"/>
              </w:rPr>
            </w:pPr>
          </w:p>
        </w:tc>
        <w:tc>
          <w:tcPr>
            <w:tcW w:w="602" w:type="pct"/>
            <w:vAlign w:val="center"/>
          </w:tcPr>
          <w:p w14:paraId="330C6A3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9</w:t>
            </w:r>
          </w:p>
        </w:tc>
        <w:tc>
          <w:tcPr>
            <w:tcW w:w="1444" w:type="pct"/>
            <w:vAlign w:val="center"/>
          </w:tcPr>
          <w:p w14:paraId="6D68274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建筑造型要素应简约，应无大量装饰性构件，并应符合下列规定：</w:t>
            </w:r>
          </w:p>
          <w:p w14:paraId="37248A9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1住宅建筑的装饰性构件造价占建筑总造价的比例不应大于2％；</w:t>
            </w:r>
          </w:p>
          <w:p w14:paraId="08420AD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2公共建筑的装饰性构件造价占建筑总造价的比例不应大于1％。</w:t>
            </w:r>
          </w:p>
        </w:tc>
        <w:tc>
          <w:tcPr>
            <w:tcW w:w="1152" w:type="pct"/>
            <w:vAlign w:val="center"/>
          </w:tcPr>
          <w:p w14:paraId="378944EE">
            <w:pPr>
              <w:jc w:val="center"/>
              <w:rPr>
                <w:rFonts w:asciiTheme="majorEastAsia" w:hAnsiTheme="majorEastAsia" w:eastAsiaTheme="majorEastAsia" w:cstheme="majorEastAsia"/>
                <w:szCs w:val="21"/>
              </w:rPr>
            </w:pPr>
          </w:p>
        </w:tc>
        <w:tc>
          <w:tcPr>
            <w:tcW w:w="985" w:type="pct"/>
            <w:vAlign w:val="center"/>
          </w:tcPr>
          <w:p w14:paraId="3106DC04">
            <w:pPr>
              <w:jc w:val="center"/>
              <w:rPr>
                <w:rFonts w:asciiTheme="majorEastAsia" w:hAnsiTheme="majorEastAsia" w:eastAsiaTheme="majorEastAsia" w:cstheme="majorEastAsia"/>
                <w:szCs w:val="21"/>
              </w:rPr>
            </w:pPr>
          </w:p>
        </w:tc>
        <w:tc>
          <w:tcPr>
            <w:tcW w:w="579" w:type="pct"/>
            <w:vAlign w:val="center"/>
          </w:tcPr>
          <w:p w14:paraId="37A1ACC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D0D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5F1D7F12">
            <w:pPr>
              <w:jc w:val="center"/>
              <w:rPr>
                <w:rFonts w:asciiTheme="majorEastAsia" w:hAnsiTheme="majorEastAsia" w:eastAsiaTheme="majorEastAsia" w:cstheme="majorEastAsia"/>
                <w:szCs w:val="21"/>
              </w:rPr>
            </w:pPr>
          </w:p>
        </w:tc>
        <w:tc>
          <w:tcPr>
            <w:tcW w:w="602" w:type="pct"/>
            <w:vAlign w:val="center"/>
          </w:tcPr>
          <w:p w14:paraId="0F22527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10</w:t>
            </w:r>
          </w:p>
        </w:tc>
        <w:tc>
          <w:tcPr>
            <w:tcW w:w="1444" w:type="pct"/>
            <w:vAlign w:val="center"/>
          </w:tcPr>
          <w:p w14:paraId="4BECA41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选用的建筑材料应符合下列规定：</w:t>
            </w:r>
          </w:p>
          <w:p w14:paraId="4797C14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1500km以内生产的建筑材料重量占建筑材料总重量的比例应大于60％；</w:t>
            </w:r>
          </w:p>
          <w:p w14:paraId="2FFE6F4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2现浇混凝土应采用预拌混凝土，建筑砂浆应采用预拌砂浆。</w:t>
            </w:r>
          </w:p>
        </w:tc>
        <w:tc>
          <w:tcPr>
            <w:tcW w:w="1152" w:type="pct"/>
            <w:vAlign w:val="center"/>
          </w:tcPr>
          <w:p w14:paraId="66A216B5">
            <w:pPr>
              <w:jc w:val="center"/>
              <w:rPr>
                <w:rFonts w:asciiTheme="majorEastAsia" w:hAnsiTheme="majorEastAsia" w:eastAsiaTheme="majorEastAsia" w:cstheme="majorEastAsia"/>
                <w:szCs w:val="21"/>
              </w:rPr>
            </w:pPr>
          </w:p>
        </w:tc>
        <w:tc>
          <w:tcPr>
            <w:tcW w:w="985" w:type="pct"/>
            <w:vAlign w:val="center"/>
          </w:tcPr>
          <w:p w14:paraId="6D68EB86">
            <w:pPr>
              <w:jc w:val="center"/>
              <w:rPr>
                <w:rFonts w:asciiTheme="majorEastAsia" w:hAnsiTheme="majorEastAsia" w:eastAsiaTheme="majorEastAsia" w:cstheme="majorEastAsia"/>
                <w:szCs w:val="21"/>
              </w:rPr>
            </w:pPr>
          </w:p>
        </w:tc>
        <w:tc>
          <w:tcPr>
            <w:tcW w:w="579" w:type="pct"/>
            <w:vAlign w:val="center"/>
          </w:tcPr>
          <w:p w14:paraId="3D45B49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0BA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38" w:type="pct"/>
            <w:vMerge w:val="continue"/>
            <w:vAlign w:val="center"/>
          </w:tcPr>
          <w:p w14:paraId="6407BB8A">
            <w:pPr>
              <w:jc w:val="center"/>
              <w:rPr>
                <w:rFonts w:asciiTheme="majorEastAsia" w:hAnsiTheme="majorEastAsia" w:eastAsiaTheme="majorEastAsia" w:cstheme="majorEastAsia"/>
                <w:szCs w:val="21"/>
              </w:rPr>
            </w:pPr>
          </w:p>
        </w:tc>
        <w:tc>
          <w:tcPr>
            <w:tcW w:w="602" w:type="pct"/>
            <w:vAlign w:val="center"/>
          </w:tcPr>
          <w:p w14:paraId="0D669A7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96" w:type="pct"/>
            <w:gridSpan w:val="2"/>
            <w:vAlign w:val="center"/>
          </w:tcPr>
          <w:p w14:paraId="306351C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756491662"/>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6924438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1564" w:type="pct"/>
            <w:gridSpan w:val="2"/>
            <w:vAlign w:val="center"/>
          </w:tcPr>
          <w:p w14:paraId="5F84990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943682853"/>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77337555"/>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0C24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8" w:type="pct"/>
            <w:vMerge w:val="restart"/>
            <w:vAlign w:val="center"/>
          </w:tcPr>
          <w:p w14:paraId="51DA2FC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1EF0D9A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3CB625A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2" w:type="pct"/>
            <w:vAlign w:val="center"/>
          </w:tcPr>
          <w:p w14:paraId="4846DCF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p>
        </w:tc>
        <w:tc>
          <w:tcPr>
            <w:tcW w:w="1444" w:type="pct"/>
            <w:vAlign w:val="center"/>
          </w:tcPr>
          <w:p w14:paraId="18A11B2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节约集约利用土地，评价总分值为20分，并按下列规则评分：</w:t>
            </w:r>
          </w:p>
          <w:p w14:paraId="2C2E769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1对于住宅建筑，根据其所在居住街坊人均住宅用地指标按表7.2.1-1的规则评分。</w:t>
            </w:r>
          </w:p>
          <w:p w14:paraId="03AF05B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表7.2.1-1居住街坊人均住宅用地指标评分规则</w:t>
            </w:r>
            <w:r>
              <w:rPr>
                <w:rFonts w:asciiTheme="majorEastAsia" w:hAnsiTheme="majorEastAsia" w:eastAsiaTheme="majorEastAsia" w:cstheme="majorEastAsia"/>
                <w:szCs w:val="21"/>
              </w:rPr>
              <w:drawing>
                <wp:inline distT="0" distB="0" distL="0" distR="0">
                  <wp:extent cx="1327150" cy="391795"/>
                  <wp:effectExtent l="0" t="0" r="6350" b="8255"/>
                  <wp:docPr id="10136608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60837"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91428" cy="410696"/>
                          </a:xfrm>
                          <a:prstGeom prst="rect">
                            <a:avLst/>
                          </a:prstGeom>
                          <a:noFill/>
                        </pic:spPr>
                      </pic:pic>
                    </a:graphicData>
                  </a:graphic>
                </wp:inline>
              </w:drawing>
            </w:r>
          </w:p>
          <w:p w14:paraId="02211E7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2对于公共建筑，根据不同功能建筑的容积率(R)按表7.2.1-2的规则评分。</w:t>
            </w:r>
          </w:p>
          <w:p w14:paraId="6D57C64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表7.2.1-2公共建筑容积率(R)评分规则</w:t>
            </w:r>
          </w:p>
          <w:p w14:paraId="7CCA8917">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03655" cy="452755"/>
                  <wp:effectExtent l="0" t="0" r="0" b="4445"/>
                  <wp:docPr id="1308126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263"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57209" cy="471314"/>
                          </a:xfrm>
                          <a:prstGeom prst="rect">
                            <a:avLst/>
                          </a:prstGeom>
                          <a:noFill/>
                        </pic:spPr>
                      </pic:pic>
                    </a:graphicData>
                  </a:graphic>
                </wp:inline>
              </w:drawing>
            </w:r>
          </w:p>
        </w:tc>
        <w:tc>
          <w:tcPr>
            <w:tcW w:w="1152" w:type="pct"/>
            <w:vAlign w:val="center"/>
          </w:tcPr>
          <w:p w14:paraId="67C83E09">
            <w:pPr>
              <w:jc w:val="center"/>
              <w:rPr>
                <w:rFonts w:asciiTheme="majorEastAsia" w:hAnsiTheme="majorEastAsia" w:eastAsiaTheme="majorEastAsia" w:cstheme="majorEastAsia"/>
                <w:szCs w:val="21"/>
              </w:rPr>
            </w:pPr>
          </w:p>
        </w:tc>
        <w:tc>
          <w:tcPr>
            <w:tcW w:w="985" w:type="pct"/>
            <w:vAlign w:val="center"/>
          </w:tcPr>
          <w:p w14:paraId="66F23260">
            <w:pPr>
              <w:jc w:val="center"/>
              <w:rPr>
                <w:rFonts w:asciiTheme="majorEastAsia" w:hAnsiTheme="majorEastAsia" w:eastAsiaTheme="majorEastAsia" w:cstheme="majorEastAsia"/>
                <w:szCs w:val="21"/>
              </w:rPr>
            </w:pPr>
          </w:p>
        </w:tc>
        <w:tc>
          <w:tcPr>
            <w:tcW w:w="579" w:type="pct"/>
            <w:vAlign w:val="center"/>
          </w:tcPr>
          <w:p w14:paraId="3CA0990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20</w:t>
            </w:r>
            <w:r>
              <w:rPr>
                <w:rFonts w:hint="eastAsia" w:asciiTheme="majorEastAsia" w:hAnsiTheme="majorEastAsia" w:eastAsiaTheme="majorEastAsia" w:cstheme="majorEastAsia"/>
                <w:szCs w:val="21"/>
              </w:rPr>
              <w:t>分</w:t>
            </w:r>
          </w:p>
        </w:tc>
      </w:tr>
      <w:tr w14:paraId="0D0C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38" w:type="pct"/>
            <w:vMerge w:val="continue"/>
            <w:vAlign w:val="center"/>
          </w:tcPr>
          <w:p w14:paraId="3279C0F7">
            <w:pPr>
              <w:jc w:val="center"/>
              <w:rPr>
                <w:rFonts w:asciiTheme="majorEastAsia" w:hAnsiTheme="majorEastAsia" w:eastAsiaTheme="majorEastAsia" w:cstheme="majorEastAsia"/>
                <w:szCs w:val="21"/>
              </w:rPr>
            </w:pPr>
          </w:p>
        </w:tc>
        <w:tc>
          <w:tcPr>
            <w:tcW w:w="602" w:type="pct"/>
            <w:vAlign w:val="center"/>
          </w:tcPr>
          <w:p w14:paraId="6BD99D44">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2</w:t>
            </w:r>
          </w:p>
        </w:tc>
        <w:tc>
          <w:tcPr>
            <w:tcW w:w="1444" w:type="pct"/>
            <w:vAlign w:val="center"/>
          </w:tcPr>
          <w:p w14:paraId="147E26A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合理开发利用地下空间，评价总分值为12分，根据地下空间开发利用指标，按表7.2.2的规则评分。</w:t>
            </w:r>
          </w:p>
          <w:p w14:paraId="2C1DEF3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表7.2.2地下空间开发利用指标评分规则</w:t>
            </w:r>
          </w:p>
          <w:p w14:paraId="1B76493C">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235710" cy="484505"/>
                  <wp:effectExtent l="0" t="0" r="2540" b="0"/>
                  <wp:docPr id="21248421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42137"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81008" cy="502518"/>
                          </a:xfrm>
                          <a:prstGeom prst="rect">
                            <a:avLst/>
                          </a:prstGeom>
                          <a:noFill/>
                        </pic:spPr>
                      </pic:pic>
                    </a:graphicData>
                  </a:graphic>
                </wp:inline>
              </w:drawing>
            </w:r>
          </w:p>
        </w:tc>
        <w:tc>
          <w:tcPr>
            <w:tcW w:w="1152" w:type="pct"/>
            <w:vAlign w:val="center"/>
          </w:tcPr>
          <w:p w14:paraId="7BF18E29">
            <w:pPr>
              <w:jc w:val="center"/>
              <w:rPr>
                <w:rFonts w:asciiTheme="majorEastAsia" w:hAnsiTheme="majorEastAsia" w:eastAsiaTheme="majorEastAsia" w:cstheme="majorEastAsia"/>
                <w:szCs w:val="21"/>
              </w:rPr>
            </w:pPr>
          </w:p>
        </w:tc>
        <w:tc>
          <w:tcPr>
            <w:tcW w:w="985" w:type="pct"/>
            <w:vAlign w:val="center"/>
          </w:tcPr>
          <w:p w14:paraId="5EF13DB2">
            <w:pPr>
              <w:jc w:val="center"/>
              <w:rPr>
                <w:rFonts w:asciiTheme="majorEastAsia" w:hAnsiTheme="majorEastAsia" w:eastAsiaTheme="majorEastAsia" w:cstheme="majorEastAsia"/>
                <w:szCs w:val="21"/>
              </w:rPr>
            </w:pPr>
          </w:p>
        </w:tc>
        <w:tc>
          <w:tcPr>
            <w:tcW w:w="579" w:type="pct"/>
            <w:vAlign w:val="center"/>
          </w:tcPr>
          <w:p w14:paraId="290CEDA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687C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2163A1D1">
            <w:pPr>
              <w:jc w:val="center"/>
              <w:rPr>
                <w:rFonts w:asciiTheme="majorEastAsia" w:hAnsiTheme="majorEastAsia" w:eastAsiaTheme="majorEastAsia" w:cstheme="majorEastAsia"/>
                <w:szCs w:val="21"/>
              </w:rPr>
            </w:pPr>
          </w:p>
        </w:tc>
        <w:tc>
          <w:tcPr>
            <w:tcW w:w="602" w:type="pct"/>
            <w:vAlign w:val="center"/>
          </w:tcPr>
          <w:p w14:paraId="51281B5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3</w:t>
            </w:r>
          </w:p>
        </w:tc>
        <w:tc>
          <w:tcPr>
            <w:tcW w:w="1444" w:type="pct"/>
            <w:vAlign w:val="center"/>
          </w:tcPr>
          <w:p w14:paraId="6B842F3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采用机械式停车设施、地下停车库或地面停车楼等方式，评价总分值为8分，并按下列规则评分：</w:t>
            </w:r>
          </w:p>
          <w:p w14:paraId="5FE02B2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1住宅建筑地面停车位数量与住宅总套数的比率小于10％，得8分。</w:t>
            </w:r>
          </w:p>
          <w:p w14:paraId="7C029FF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2公共建筑地面停车占地面积与其总建设用地面积的比率小于8％，得8分。</w:t>
            </w:r>
          </w:p>
        </w:tc>
        <w:tc>
          <w:tcPr>
            <w:tcW w:w="1152" w:type="pct"/>
            <w:vAlign w:val="center"/>
          </w:tcPr>
          <w:p w14:paraId="15E1EFCE">
            <w:pPr>
              <w:jc w:val="center"/>
              <w:rPr>
                <w:rFonts w:asciiTheme="majorEastAsia" w:hAnsiTheme="majorEastAsia" w:eastAsiaTheme="majorEastAsia" w:cstheme="majorEastAsia"/>
                <w:szCs w:val="21"/>
              </w:rPr>
            </w:pPr>
          </w:p>
        </w:tc>
        <w:tc>
          <w:tcPr>
            <w:tcW w:w="985" w:type="pct"/>
            <w:vAlign w:val="center"/>
          </w:tcPr>
          <w:p w14:paraId="604968DA">
            <w:pPr>
              <w:jc w:val="center"/>
              <w:rPr>
                <w:rFonts w:asciiTheme="majorEastAsia" w:hAnsiTheme="majorEastAsia" w:eastAsiaTheme="majorEastAsia" w:cstheme="majorEastAsia"/>
                <w:szCs w:val="21"/>
              </w:rPr>
            </w:pPr>
          </w:p>
        </w:tc>
        <w:tc>
          <w:tcPr>
            <w:tcW w:w="579" w:type="pct"/>
            <w:vAlign w:val="center"/>
          </w:tcPr>
          <w:p w14:paraId="0D62531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41B9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91D5A31">
            <w:pPr>
              <w:jc w:val="center"/>
              <w:rPr>
                <w:rFonts w:asciiTheme="majorEastAsia" w:hAnsiTheme="majorEastAsia" w:eastAsiaTheme="majorEastAsia" w:cstheme="majorEastAsia"/>
                <w:szCs w:val="21"/>
              </w:rPr>
            </w:pPr>
          </w:p>
        </w:tc>
        <w:tc>
          <w:tcPr>
            <w:tcW w:w="602" w:type="pct"/>
            <w:vAlign w:val="center"/>
          </w:tcPr>
          <w:p w14:paraId="2D83FCA6">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4</w:t>
            </w:r>
          </w:p>
        </w:tc>
        <w:tc>
          <w:tcPr>
            <w:tcW w:w="1444" w:type="pct"/>
            <w:vAlign w:val="center"/>
          </w:tcPr>
          <w:p w14:paraId="3795500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优化建筑围护结构的热工性能，评价总分值为15分，并按下列规则评分：</w:t>
            </w:r>
          </w:p>
          <w:p w14:paraId="241411F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1围护结构热工性能比国家现行相关建筑节能设计标准规定的提高幅度达到5％，得5分；达到10％，得10分；达到15％，得15分。</w:t>
            </w:r>
          </w:p>
          <w:p w14:paraId="29445A3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2建筑供暖空调负荷降低5％，得5分；降低10％，得10分；降低15％，得15分。</w:t>
            </w:r>
          </w:p>
        </w:tc>
        <w:tc>
          <w:tcPr>
            <w:tcW w:w="1152" w:type="pct"/>
            <w:vAlign w:val="center"/>
          </w:tcPr>
          <w:p w14:paraId="7AB2E43E">
            <w:pPr>
              <w:jc w:val="center"/>
              <w:rPr>
                <w:rFonts w:asciiTheme="majorEastAsia" w:hAnsiTheme="majorEastAsia" w:eastAsiaTheme="majorEastAsia" w:cstheme="majorEastAsia"/>
                <w:szCs w:val="21"/>
              </w:rPr>
            </w:pPr>
          </w:p>
        </w:tc>
        <w:tc>
          <w:tcPr>
            <w:tcW w:w="985" w:type="pct"/>
            <w:shd w:val="clear" w:color="auto" w:fill="auto"/>
            <w:vAlign w:val="center"/>
          </w:tcPr>
          <w:p w14:paraId="2D7B2D3F">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围护结构节能率计算书</w:t>
            </w:r>
          </w:p>
        </w:tc>
        <w:tc>
          <w:tcPr>
            <w:tcW w:w="579" w:type="pct"/>
            <w:shd w:val="clear" w:color="auto" w:fill="auto"/>
            <w:vAlign w:val="center"/>
          </w:tcPr>
          <w:p w14:paraId="4FB4EF8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3C00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57A59B0D">
            <w:pPr>
              <w:jc w:val="center"/>
              <w:rPr>
                <w:rFonts w:asciiTheme="majorEastAsia" w:hAnsiTheme="majorEastAsia" w:eastAsiaTheme="majorEastAsia" w:cstheme="majorEastAsia"/>
                <w:szCs w:val="21"/>
              </w:rPr>
            </w:pPr>
          </w:p>
        </w:tc>
        <w:tc>
          <w:tcPr>
            <w:tcW w:w="602" w:type="pct"/>
            <w:vAlign w:val="center"/>
          </w:tcPr>
          <w:p w14:paraId="39A02E8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5</w:t>
            </w:r>
          </w:p>
        </w:tc>
        <w:tc>
          <w:tcPr>
            <w:tcW w:w="1444" w:type="pct"/>
            <w:vAlign w:val="center"/>
          </w:tcPr>
          <w:p w14:paraId="3C24BAD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供暖空调系统的冷、热源机组能效均优于现行国家标准《公共建筑节能设计标准》GB50189的规定以及现行有关国家标准能效限定值的要求，评价总分值为10分，按表7.2.5的规则评分。</w:t>
            </w:r>
          </w:p>
          <w:p w14:paraId="6E335C54">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表7.2.5冷、热源机组能效提升幅度评分规则</w:t>
            </w:r>
          </w:p>
          <w:p w14:paraId="6B71F80A">
            <w:pPr>
              <w:jc w:val="left"/>
              <w:rPr>
                <w:rFonts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54455" cy="690245"/>
                  <wp:effectExtent l="0" t="0" r="0" b="0"/>
                  <wp:docPr id="76961694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6949"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9083" cy="702887"/>
                          </a:xfrm>
                          <a:prstGeom prst="rect">
                            <a:avLst/>
                          </a:prstGeom>
                          <a:noFill/>
                        </pic:spPr>
                      </pic:pic>
                    </a:graphicData>
                  </a:graphic>
                </wp:inline>
              </w:drawing>
            </w:r>
          </w:p>
          <w:p w14:paraId="64DF9064">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79855" cy="894080"/>
                  <wp:effectExtent l="0" t="0" r="0" b="1270"/>
                  <wp:docPr id="136818198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8198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05833" cy="910853"/>
                          </a:xfrm>
                          <a:prstGeom prst="rect">
                            <a:avLst/>
                          </a:prstGeom>
                          <a:noFill/>
                        </pic:spPr>
                      </pic:pic>
                    </a:graphicData>
                  </a:graphic>
                </wp:inline>
              </w:drawing>
            </w:r>
          </w:p>
        </w:tc>
        <w:tc>
          <w:tcPr>
            <w:tcW w:w="1152" w:type="pct"/>
            <w:vAlign w:val="center"/>
          </w:tcPr>
          <w:p w14:paraId="3FAF5463">
            <w:pPr>
              <w:jc w:val="center"/>
              <w:rPr>
                <w:rFonts w:asciiTheme="majorEastAsia" w:hAnsiTheme="majorEastAsia" w:eastAsiaTheme="majorEastAsia" w:cstheme="majorEastAsia"/>
                <w:szCs w:val="21"/>
              </w:rPr>
            </w:pPr>
          </w:p>
        </w:tc>
        <w:tc>
          <w:tcPr>
            <w:tcW w:w="985" w:type="pct"/>
            <w:vAlign w:val="center"/>
          </w:tcPr>
          <w:p w14:paraId="2E28B915">
            <w:pPr>
              <w:jc w:val="center"/>
              <w:rPr>
                <w:rFonts w:asciiTheme="majorEastAsia" w:hAnsiTheme="majorEastAsia" w:eastAsiaTheme="majorEastAsia" w:cstheme="majorEastAsia"/>
                <w:szCs w:val="21"/>
              </w:rPr>
            </w:pPr>
          </w:p>
        </w:tc>
        <w:tc>
          <w:tcPr>
            <w:tcW w:w="579" w:type="pct"/>
            <w:vAlign w:val="center"/>
          </w:tcPr>
          <w:p w14:paraId="62D02FF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1A4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AF30D46">
            <w:pPr>
              <w:jc w:val="center"/>
              <w:rPr>
                <w:rFonts w:asciiTheme="majorEastAsia" w:hAnsiTheme="majorEastAsia" w:eastAsiaTheme="majorEastAsia" w:cstheme="majorEastAsia"/>
                <w:szCs w:val="21"/>
              </w:rPr>
            </w:pPr>
          </w:p>
        </w:tc>
        <w:tc>
          <w:tcPr>
            <w:tcW w:w="602" w:type="pct"/>
            <w:vAlign w:val="center"/>
          </w:tcPr>
          <w:p w14:paraId="5E63DCB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6</w:t>
            </w:r>
          </w:p>
        </w:tc>
        <w:tc>
          <w:tcPr>
            <w:tcW w:w="1444" w:type="pct"/>
            <w:vAlign w:val="center"/>
          </w:tcPr>
          <w:p w14:paraId="466C650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采取有效措施降低供暖空调系统的末端系统及输配系统的能耗，评价总分值为5分，并按以下规则分别评分并累计：</w:t>
            </w:r>
          </w:p>
          <w:p w14:paraId="3BE273D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1通风空调系统风机的单位风量耗功率比现行国家标准《公共建筑节能设计标准》GB50189的规定低20％，得2分；</w:t>
            </w:r>
          </w:p>
          <w:p w14:paraId="1351AD1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2集中供暖系统热水循环泵的耗电输热比、空调冷热水系统循环水泵的耗电输冷(热)比比现行国家标准《民用建筑供暖通风与空气调节设计规范》GB50736规定值低20％，得3分。</w:t>
            </w:r>
          </w:p>
        </w:tc>
        <w:tc>
          <w:tcPr>
            <w:tcW w:w="1152" w:type="pct"/>
            <w:vAlign w:val="center"/>
          </w:tcPr>
          <w:p w14:paraId="4249364E">
            <w:pPr>
              <w:jc w:val="center"/>
              <w:rPr>
                <w:rFonts w:asciiTheme="majorEastAsia" w:hAnsiTheme="majorEastAsia" w:eastAsiaTheme="majorEastAsia" w:cstheme="majorEastAsia"/>
                <w:szCs w:val="21"/>
              </w:rPr>
            </w:pPr>
          </w:p>
        </w:tc>
        <w:tc>
          <w:tcPr>
            <w:tcW w:w="985" w:type="pct"/>
            <w:vAlign w:val="center"/>
          </w:tcPr>
          <w:p w14:paraId="5B2D7F1C">
            <w:pPr>
              <w:jc w:val="center"/>
              <w:rPr>
                <w:rFonts w:asciiTheme="majorEastAsia" w:hAnsiTheme="majorEastAsia" w:eastAsiaTheme="majorEastAsia" w:cstheme="majorEastAsia"/>
                <w:szCs w:val="21"/>
              </w:rPr>
            </w:pPr>
          </w:p>
        </w:tc>
        <w:tc>
          <w:tcPr>
            <w:tcW w:w="579" w:type="pct"/>
            <w:vAlign w:val="center"/>
          </w:tcPr>
          <w:p w14:paraId="2C09FD1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6ED5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8EF38AE">
            <w:pPr>
              <w:jc w:val="center"/>
              <w:rPr>
                <w:rFonts w:asciiTheme="majorEastAsia" w:hAnsiTheme="majorEastAsia" w:eastAsiaTheme="majorEastAsia" w:cstheme="majorEastAsia"/>
                <w:szCs w:val="21"/>
              </w:rPr>
            </w:pPr>
          </w:p>
        </w:tc>
        <w:tc>
          <w:tcPr>
            <w:tcW w:w="602" w:type="pct"/>
            <w:vAlign w:val="center"/>
          </w:tcPr>
          <w:p w14:paraId="041C097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7</w:t>
            </w:r>
          </w:p>
        </w:tc>
        <w:tc>
          <w:tcPr>
            <w:tcW w:w="1444" w:type="pct"/>
            <w:vAlign w:val="center"/>
          </w:tcPr>
          <w:p w14:paraId="3C4B997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采用节能型电气设备及节能控制措施，评价总分值为10分，并按下列规则分别评分并累计：</w:t>
            </w:r>
          </w:p>
          <w:p w14:paraId="0A82E38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1主要功能房间的照明功率密度值达到现行国家标准《建筑照明设计标准》GB50034规定的目标值，得5分；</w:t>
            </w:r>
          </w:p>
          <w:p w14:paraId="3289D1D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2采光区域的人工照明随天然光照度变化自动调节，得2分；</w:t>
            </w:r>
          </w:p>
          <w:p w14:paraId="593234B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3照明产品、三相配电变压器、水泵、风机等设备满足国家现行有关标准的节能评价值的要求，得3分。</w:t>
            </w:r>
          </w:p>
        </w:tc>
        <w:tc>
          <w:tcPr>
            <w:tcW w:w="1152" w:type="pct"/>
            <w:vAlign w:val="center"/>
          </w:tcPr>
          <w:p w14:paraId="078FF5FB">
            <w:pPr>
              <w:jc w:val="center"/>
              <w:rPr>
                <w:rFonts w:asciiTheme="majorEastAsia" w:hAnsiTheme="majorEastAsia" w:eastAsiaTheme="majorEastAsia" w:cstheme="majorEastAsia"/>
                <w:szCs w:val="21"/>
              </w:rPr>
            </w:pPr>
          </w:p>
        </w:tc>
        <w:tc>
          <w:tcPr>
            <w:tcW w:w="985" w:type="pct"/>
            <w:vAlign w:val="center"/>
          </w:tcPr>
          <w:p w14:paraId="11697A83">
            <w:pPr>
              <w:jc w:val="center"/>
              <w:rPr>
                <w:rFonts w:asciiTheme="majorEastAsia" w:hAnsiTheme="majorEastAsia" w:eastAsiaTheme="majorEastAsia" w:cstheme="majorEastAsia"/>
                <w:szCs w:val="21"/>
              </w:rPr>
            </w:pPr>
          </w:p>
        </w:tc>
        <w:tc>
          <w:tcPr>
            <w:tcW w:w="579" w:type="pct"/>
            <w:vAlign w:val="center"/>
          </w:tcPr>
          <w:p w14:paraId="14234B8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1D2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1342FA25">
            <w:pPr>
              <w:jc w:val="center"/>
              <w:rPr>
                <w:rFonts w:asciiTheme="majorEastAsia" w:hAnsiTheme="majorEastAsia" w:eastAsiaTheme="majorEastAsia" w:cstheme="majorEastAsia"/>
                <w:szCs w:val="21"/>
              </w:rPr>
            </w:pPr>
          </w:p>
        </w:tc>
        <w:tc>
          <w:tcPr>
            <w:tcW w:w="602" w:type="pct"/>
            <w:vAlign w:val="center"/>
          </w:tcPr>
          <w:p w14:paraId="0859488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8</w:t>
            </w:r>
          </w:p>
        </w:tc>
        <w:tc>
          <w:tcPr>
            <w:tcW w:w="1444" w:type="pct"/>
            <w:vAlign w:val="center"/>
          </w:tcPr>
          <w:p w14:paraId="3CDE0C2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采取措施降低建筑能耗，评价总分值为10分。建筑能耗相比国家现行有关建筑节能标准降低10％，得5分；降低20％，得10分。</w:t>
            </w:r>
          </w:p>
        </w:tc>
        <w:tc>
          <w:tcPr>
            <w:tcW w:w="1152" w:type="pct"/>
            <w:vAlign w:val="center"/>
          </w:tcPr>
          <w:p w14:paraId="49D59471">
            <w:pPr>
              <w:jc w:val="center"/>
              <w:rPr>
                <w:rFonts w:asciiTheme="majorEastAsia" w:hAnsiTheme="majorEastAsia" w:eastAsiaTheme="majorEastAsia" w:cstheme="majorEastAsia"/>
                <w:szCs w:val="21"/>
              </w:rPr>
            </w:pPr>
          </w:p>
        </w:tc>
        <w:tc>
          <w:tcPr>
            <w:tcW w:w="985" w:type="pct"/>
            <w:vAlign w:val="center"/>
          </w:tcPr>
          <w:p w14:paraId="2FC88FE7">
            <w:pPr>
              <w:jc w:val="center"/>
              <w:rPr>
                <w:rFonts w:asciiTheme="majorEastAsia" w:hAnsiTheme="majorEastAsia" w:eastAsiaTheme="majorEastAsia" w:cstheme="majorEastAsia"/>
                <w:szCs w:val="21"/>
              </w:rPr>
            </w:pPr>
          </w:p>
        </w:tc>
        <w:tc>
          <w:tcPr>
            <w:tcW w:w="579" w:type="pct"/>
            <w:vAlign w:val="center"/>
          </w:tcPr>
          <w:p w14:paraId="5A2C508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336F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030E76D">
            <w:pPr>
              <w:jc w:val="center"/>
              <w:rPr>
                <w:rFonts w:asciiTheme="majorEastAsia" w:hAnsiTheme="majorEastAsia" w:eastAsiaTheme="majorEastAsia" w:cstheme="majorEastAsia"/>
                <w:szCs w:val="21"/>
              </w:rPr>
            </w:pPr>
          </w:p>
        </w:tc>
        <w:tc>
          <w:tcPr>
            <w:tcW w:w="602" w:type="pct"/>
            <w:vAlign w:val="center"/>
          </w:tcPr>
          <w:p w14:paraId="3425569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9</w:t>
            </w:r>
          </w:p>
        </w:tc>
        <w:tc>
          <w:tcPr>
            <w:tcW w:w="1444" w:type="pct"/>
            <w:vAlign w:val="center"/>
          </w:tcPr>
          <w:p w14:paraId="7A571EC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结合当地气候和自然资源条件合理利用可再生能源，评价总分值为10分，按表7.2.9的规则评分。表7.2.9可再生能源利用评分规则</w:t>
            </w:r>
          </w:p>
          <w:p w14:paraId="0E8C44FB">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27785" cy="1151255"/>
                  <wp:effectExtent l="0" t="0" r="5715" b="0"/>
                  <wp:docPr id="4682648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64827"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40046" cy="1161804"/>
                          </a:xfrm>
                          <a:prstGeom prst="rect">
                            <a:avLst/>
                          </a:prstGeom>
                          <a:noFill/>
                        </pic:spPr>
                      </pic:pic>
                    </a:graphicData>
                  </a:graphic>
                </wp:inline>
              </w:drawing>
            </w:r>
          </w:p>
        </w:tc>
        <w:tc>
          <w:tcPr>
            <w:tcW w:w="1152" w:type="pct"/>
            <w:vAlign w:val="center"/>
          </w:tcPr>
          <w:p w14:paraId="6B4A3C95">
            <w:pPr>
              <w:jc w:val="center"/>
              <w:rPr>
                <w:rFonts w:asciiTheme="majorEastAsia" w:hAnsiTheme="majorEastAsia" w:eastAsiaTheme="majorEastAsia" w:cstheme="majorEastAsia"/>
                <w:szCs w:val="21"/>
              </w:rPr>
            </w:pPr>
          </w:p>
        </w:tc>
        <w:tc>
          <w:tcPr>
            <w:tcW w:w="985" w:type="pct"/>
            <w:vAlign w:val="center"/>
          </w:tcPr>
          <w:p w14:paraId="58140C18">
            <w:pPr>
              <w:jc w:val="center"/>
              <w:rPr>
                <w:rFonts w:asciiTheme="majorEastAsia" w:hAnsiTheme="majorEastAsia" w:eastAsiaTheme="majorEastAsia" w:cstheme="majorEastAsia"/>
                <w:szCs w:val="21"/>
              </w:rPr>
            </w:pPr>
          </w:p>
        </w:tc>
        <w:tc>
          <w:tcPr>
            <w:tcW w:w="579" w:type="pct"/>
            <w:vAlign w:val="center"/>
          </w:tcPr>
          <w:p w14:paraId="0B772FF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14A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3CF9C2B2">
            <w:pPr>
              <w:jc w:val="center"/>
              <w:rPr>
                <w:rFonts w:asciiTheme="majorEastAsia" w:hAnsiTheme="majorEastAsia" w:eastAsiaTheme="majorEastAsia" w:cstheme="majorEastAsia"/>
                <w:szCs w:val="21"/>
              </w:rPr>
            </w:pPr>
          </w:p>
        </w:tc>
        <w:tc>
          <w:tcPr>
            <w:tcW w:w="602" w:type="pct"/>
            <w:vAlign w:val="center"/>
          </w:tcPr>
          <w:p w14:paraId="4C24849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0</w:t>
            </w:r>
          </w:p>
        </w:tc>
        <w:tc>
          <w:tcPr>
            <w:tcW w:w="1444" w:type="pct"/>
            <w:vAlign w:val="center"/>
          </w:tcPr>
          <w:p w14:paraId="572925C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使用较高用水效率等级的卫生器具，评价总分值为15分，并按下列规则评分：</w:t>
            </w:r>
          </w:p>
          <w:p w14:paraId="608F713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1全部卫生器具的用水效率等级达到2级，得8分。</w:t>
            </w:r>
          </w:p>
          <w:p w14:paraId="4B2D10B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250％以上卫生器具的用水效率等级达到1级且其他达到2级，得12分。</w:t>
            </w:r>
          </w:p>
          <w:p w14:paraId="0E83372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3全部卫生器具的用水效率等级达到1级，得15分。</w:t>
            </w:r>
          </w:p>
        </w:tc>
        <w:tc>
          <w:tcPr>
            <w:tcW w:w="1152" w:type="pct"/>
            <w:vAlign w:val="center"/>
          </w:tcPr>
          <w:p w14:paraId="366035CD">
            <w:pPr>
              <w:jc w:val="center"/>
              <w:rPr>
                <w:rFonts w:asciiTheme="majorEastAsia" w:hAnsiTheme="majorEastAsia" w:eastAsiaTheme="majorEastAsia" w:cstheme="majorEastAsia"/>
                <w:szCs w:val="21"/>
              </w:rPr>
            </w:pPr>
          </w:p>
        </w:tc>
        <w:tc>
          <w:tcPr>
            <w:tcW w:w="985" w:type="pct"/>
            <w:vAlign w:val="center"/>
          </w:tcPr>
          <w:p w14:paraId="38B46392">
            <w:pPr>
              <w:jc w:val="center"/>
              <w:rPr>
                <w:rFonts w:asciiTheme="majorEastAsia" w:hAnsiTheme="majorEastAsia" w:eastAsiaTheme="majorEastAsia" w:cstheme="majorEastAsia"/>
                <w:szCs w:val="21"/>
              </w:rPr>
            </w:pPr>
          </w:p>
        </w:tc>
        <w:tc>
          <w:tcPr>
            <w:tcW w:w="579" w:type="pct"/>
            <w:vAlign w:val="center"/>
          </w:tcPr>
          <w:p w14:paraId="678622D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2B29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69EDB41">
            <w:pPr>
              <w:jc w:val="center"/>
              <w:rPr>
                <w:rFonts w:asciiTheme="majorEastAsia" w:hAnsiTheme="majorEastAsia" w:eastAsiaTheme="majorEastAsia" w:cstheme="majorEastAsia"/>
                <w:szCs w:val="21"/>
              </w:rPr>
            </w:pPr>
          </w:p>
        </w:tc>
        <w:tc>
          <w:tcPr>
            <w:tcW w:w="602" w:type="pct"/>
            <w:vAlign w:val="center"/>
          </w:tcPr>
          <w:p w14:paraId="68436A5A">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1</w:t>
            </w:r>
          </w:p>
        </w:tc>
        <w:tc>
          <w:tcPr>
            <w:tcW w:w="1444" w:type="pct"/>
            <w:vAlign w:val="center"/>
          </w:tcPr>
          <w:p w14:paraId="1BAF620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绿化灌溉及空调冷却水系统采用节水设备或技术，评价总分值为12分，并按下列规则分别评分并累计：</w:t>
            </w:r>
          </w:p>
          <w:p w14:paraId="163BD1F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1绿化灌溉采用节水设备或技术，并按下列规则评分：</w:t>
            </w:r>
          </w:p>
          <w:p w14:paraId="0BCBB4A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1)采用节水灌溉系统，得4分。</w:t>
            </w:r>
          </w:p>
          <w:p w14:paraId="3D70ABE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2)在采用节水灌溉系统的基础上，设置土壤湿度感应器、雨天自动关闭装置等节水控制措施，或种植无须永久灌溉植物，得6分。</w:t>
            </w:r>
          </w:p>
          <w:p w14:paraId="3B3168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2空调冷却水系统采用节水设备或技术，并按下列规则评分：</w:t>
            </w:r>
          </w:p>
          <w:p w14:paraId="49F47BD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1)循环冷却水系统采取设置水处理措施、加大集水盘、设置平衡管或平衡水箱等方式，避免冷却水泵停泵时冷却水溢出，得3分。</w:t>
            </w:r>
          </w:p>
          <w:p w14:paraId="76E7AB8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2)采用无蒸发耗水量的冷却技术，得6分。</w:t>
            </w:r>
          </w:p>
        </w:tc>
        <w:tc>
          <w:tcPr>
            <w:tcW w:w="1152" w:type="pct"/>
            <w:vAlign w:val="center"/>
          </w:tcPr>
          <w:p w14:paraId="74CEE2C7">
            <w:pPr>
              <w:jc w:val="center"/>
              <w:rPr>
                <w:rFonts w:asciiTheme="majorEastAsia" w:hAnsiTheme="majorEastAsia" w:eastAsiaTheme="majorEastAsia" w:cstheme="majorEastAsia"/>
                <w:szCs w:val="21"/>
              </w:rPr>
            </w:pPr>
          </w:p>
        </w:tc>
        <w:tc>
          <w:tcPr>
            <w:tcW w:w="985" w:type="pct"/>
            <w:vAlign w:val="center"/>
          </w:tcPr>
          <w:p w14:paraId="6CDFB4F7">
            <w:pPr>
              <w:jc w:val="center"/>
              <w:rPr>
                <w:rFonts w:asciiTheme="majorEastAsia" w:hAnsiTheme="majorEastAsia" w:eastAsiaTheme="majorEastAsia" w:cstheme="majorEastAsia"/>
                <w:szCs w:val="21"/>
              </w:rPr>
            </w:pPr>
          </w:p>
        </w:tc>
        <w:tc>
          <w:tcPr>
            <w:tcW w:w="579" w:type="pct"/>
            <w:vAlign w:val="center"/>
          </w:tcPr>
          <w:p w14:paraId="255CE08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7E71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51EA8F88">
            <w:pPr>
              <w:jc w:val="center"/>
              <w:rPr>
                <w:rFonts w:asciiTheme="majorEastAsia" w:hAnsiTheme="majorEastAsia" w:eastAsiaTheme="majorEastAsia" w:cstheme="majorEastAsia"/>
                <w:szCs w:val="21"/>
              </w:rPr>
            </w:pPr>
          </w:p>
        </w:tc>
        <w:tc>
          <w:tcPr>
            <w:tcW w:w="602" w:type="pct"/>
            <w:vAlign w:val="center"/>
          </w:tcPr>
          <w:p w14:paraId="02883EF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2</w:t>
            </w:r>
          </w:p>
        </w:tc>
        <w:tc>
          <w:tcPr>
            <w:tcW w:w="1444" w:type="pct"/>
            <w:vAlign w:val="center"/>
          </w:tcPr>
          <w:p w14:paraId="211703E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结合雨水综合利用设施营造室外景观水体，室外景观水体利用雨水的补水量大于水体蒸发量的60％，且采用保障水体水质的生态水处理技术，评价总分值为8分，并按下列规则分别评分并累计：</w:t>
            </w:r>
          </w:p>
          <w:p w14:paraId="69C6B8C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1对进入室外景观水体的雨水，利用生态设施削减径流污染，得4分；</w:t>
            </w:r>
          </w:p>
          <w:p w14:paraId="439CC1D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2利用水生动、植物保障室外景观水体水质，得4分。</w:t>
            </w:r>
          </w:p>
        </w:tc>
        <w:tc>
          <w:tcPr>
            <w:tcW w:w="1152" w:type="pct"/>
            <w:vAlign w:val="center"/>
          </w:tcPr>
          <w:p w14:paraId="64FFFBF2">
            <w:pPr>
              <w:jc w:val="center"/>
              <w:rPr>
                <w:rFonts w:asciiTheme="majorEastAsia" w:hAnsiTheme="majorEastAsia" w:eastAsiaTheme="majorEastAsia" w:cstheme="majorEastAsia"/>
                <w:szCs w:val="21"/>
              </w:rPr>
            </w:pPr>
          </w:p>
        </w:tc>
        <w:tc>
          <w:tcPr>
            <w:tcW w:w="985" w:type="pct"/>
            <w:vAlign w:val="center"/>
          </w:tcPr>
          <w:p w14:paraId="5A5914DB">
            <w:pPr>
              <w:jc w:val="center"/>
              <w:rPr>
                <w:rFonts w:asciiTheme="majorEastAsia" w:hAnsiTheme="majorEastAsia" w:eastAsiaTheme="majorEastAsia" w:cstheme="majorEastAsia"/>
                <w:szCs w:val="21"/>
              </w:rPr>
            </w:pPr>
          </w:p>
        </w:tc>
        <w:tc>
          <w:tcPr>
            <w:tcW w:w="579" w:type="pct"/>
            <w:vAlign w:val="center"/>
          </w:tcPr>
          <w:p w14:paraId="18A36E0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764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36A7B19">
            <w:pPr>
              <w:jc w:val="center"/>
              <w:rPr>
                <w:rFonts w:asciiTheme="majorEastAsia" w:hAnsiTheme="majorEastAsia" w:eastAsiaTheme="majorEastAsia" w:cstheme="majorEastAsia"/>
                <w:szCs w:val="21"/>
              </w:rPr>
            </w:pPr>
          </w:p>
        </w:tc>
        <w:tc>
          <w:tcPr>
            <w:tcW w:w="602" w:type="pct"/>
            <w:vAlign w:val="center"/>
          </w:tcPr>
          <w:p w14:paraId="62A9CD94">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3</w:t>
            </w:r>
          </w:p>
        </w:tc>
        <w:tc>
          <w:tcPr>
            <w:tcW w:w="1444" w:type="pct"/>
            <w:vAlign w:val="center"/>
          </w:tcPr>
          <w:p w14:paraId="6BD2F44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使用非传统水源，评价总分值为15分，并按下列规则分别评分并累计：</w:t>
            </w:r>
          </w:p>
          <w:p w14:paraId="45DCE9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1绿化灌溉、车库及道路冲洗、洗车用水采用非传统水源的用水量占其总用水量的比例不低于40％，得3分；不低于60％，得5分；</w:t>
            </w:r>
          </w:p>
          <w:p w14:paraId="27ADAC3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2冲厕采用非传统水源的用水量占其总用水量的比例不低于30％，得3分；不低于50％，得5分；</w:t>
            </w:r>
          </w:p>
          <w:p w14:paraId="45848D9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3冷却水补水采用非传统水源的用水量占其总用水量的比例不低于20％，得3分；不低于40％，得5分。</w:t>
            </w:r>
          </w:p>
        </w:tc>
        <w:tc>
          <w:tcPr>
            <w:tcW w:w="1152" w:type="pct"/>
            <w:vAlign w:val="center"/>
          </w:tcPr>
          <w:p w14:paraId="019ACAC0">
            <w:pPr>
              <w:jc w:val="center"/>
              <w:rPr>
                <w:rFonts w:asciiTheme="majorEastAsia" w:hAnsiTheme="majorEastAsia" w:eastAsiaTheme="majorEastAsia" w:cstheme="majorEastAsia"/>
                <w:szCs w:val="21"/>
              </w:rPr>
            </w:pPr>
          </w:p>
        </w:tc>
        <w:tc>
          <w:tcPr>
            <w:tcW w:w="985" w:type="pct"/>
            <w:vAlign w:val="center"/>
          </w:tcPr>
          <w:p w14:paraId="16707FA3">
            <w:pPr>
              <w:jc w:val="center"/>
              <w:rPr>
                <w:rFonts w:asciiTheme="majorEastAsia" w:hAnsiTheme="majorEastAsia" w:eastAsiaTheme="majorEastAsia" w:cstheme="majorEastAsia"/>
                <w:szCs w:val="21"/>
              </w:rPr>
            </w:pPr>
          </w:p>
        </w:tc>
        <w:tc>
          <w:tcPr>
            <w:tcW w:w="579" w:type="pct"/>
            <w:vAlign w:val="center"/>
          </w:tcPr>
          <w:p w14:paraId="7992703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01F3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6A9544C3">
            <w:pPr>
              <w:jc w:val="center"/>
              <w:rPr>
                <w:rFonts w:asciiTheme="majorEastAsia" w:hAnsiTheme="majorEastAsia" w:eastAsiaTheme="majorEastAsia" w:cstheme="majorEastAsia"/>
                <w:szCs w:val="21"/>
              </w:rPr>
            </w:pPr>
          </w:p>
        </w:tc>
        <w:tc>
          <w:tcPr>
            <w:tcW w:w="602" w:type="pct"/>
            <w:vAlign w:val="center"/>
          </w:tcPr>
          <w:p w14:paraId="2520847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4</w:t>
            </w:r>
          </w:p>
        </w:tc>
        <w:tc>
          <w:tcPr>
            <w:tcW w:w="1444" w:type="pct"/>
            <w:vAlign w:val="center"/>
          </w:tcPr>
          <w:p w14:paraId="7E6CF86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建筑所有区域实施土建工程与装修工程一体化设计及施工，评价分值为8分。</w:t>
            </w:r>
          </w:p>
        </w:tc>
        <w:tc>
          <w:tcPr>
            <w:tcW w:w="1152" w:type="pct"/>
            <w:vAlign w:val="center"/>
          </w:tcPr>
          <w:p w14:paraId="042BF921">
            <w:pPr>
              <w:jc w:val="center"/>
              <w:rPr>
                <w:rFonts w:asciiTheme="majorEastAsia" w:hAnsiTheme="majorEastAsia" w:eastAsiaTheme="majorEastAsia" w:cstheme="majorEastAsia"/>
                <w:szCs w:val="21"/>
              </w:rPr>
            </w:pPr>
          </w:p>
        </w:tc>
        <w:tc>
          <w:tcPr>
            <w:tcW w:w="985" w:type="pct"/>
            <w:vAlign w:val="center"/>
          </w:tcPr>
          <w:p w14:paraId="4C879EF9">
            <w:pPr>
              <w:jc w:val="center"/>
              <w:rPr>
                <w:rFonts w:asciiTheme="majorEastAsia" w:hAnsiTheme="majorEastAsia" w:eastAsiaTheme="majorEastAsia" w:cstheme="majorEastAsia"/>
                <w:szCs w:val="21"/>
              </w:rPr>
            </w:pPr>
          </w:p>
        </w:tc>
        <w:tc>
          <w:tcPr>
            <w:tcW w:w="579" w:type="pct"/>
            <w:vAlign w:val="center"/>
          </w:tcPr>
          <w:p w14:paraId="0F780FA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A5E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F795F2A">
            <w:pPr>
              <w:jc w:val="center"/>
              <w:rPr>
                <w:rFonts w:asciiTheme="majorEastAsia" w:hAnsiTheme="majorEastAsia" w:eastAsiaTheme="majorEastAsia" w:cstheme="majorEastAsia"/>
                <w:szCs w:val="21"/>
              </w:rPr>
            </w:pPr>
          </w:p>
        </w:tc>
        <w:tc>
          <w:tcPr>
            <w:tcW w:w="602" w:type="pct"/>
            <w:vAlign w:val="center"/>
          </w:tcPr>
          <w:p w14:paraId="0719BC4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5</w:t>
            </w:r>
          </w:p>
        </w:tc>
        <w:tc>
          <w:tcPr>
            <w:tcW w:w="1444" w:type="pct"/>
            <w:vAlign w:val="center"/>
          </w:tcPr>
          <w:p w14:paraId="381F7E0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合理选用建筑结构材料与构件，评价总分值为10分，并按下列规则评分：</w:t>
            </w:r>
          </w:p>
          <w:p w14:paraId="73A09A5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1混凝土结构，按下列规则分别评分并累计：</w:t>
            </w:r>
          </w:p>
          <w:p w14:paraId="10D0759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1)400MPa级及以上强度等级钢筋应用比例达到85％，得5分；</w:t>
            </w:r>
          </w:p>
          <w:p w14:paraId="1CF2A11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2)混凝土竖向承重结构采用强度等级不小于C50混凝土用量占竖向承重结构中混凝土总量的比例达到50％，得5分。</w:t>
            </w:r>
          </w:p>
          <w:p w14:paraId="3A114D8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2钢结构，按下列规则分别评分并累计：</w:t>
            </w:r>
          </w:p>
          <w:p w14:paraId="77F057E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1)Q345及以上高强钢材用量占钢材总量的比例达到50％，得3分；达到70％，得4分；</w:t>
            </w:r>
          </w:p>
          <w:p w14:paraId="168CBE7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2)螺栓连接等非现场焊接节点占现场全部连接、拼接节点的数量比例达到50％，得4分；</w:t>
            </w:r>
          </w:p>
          <w:p w14:paraId="3203DD9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3)采用施工时免支撑的楼屋面板，得2分。</w:t>
            </w:r>
          </w:p>
          <w:p w14:paraId="3CFD9DD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3混合结构：对其混凝土结构部分、钢结构部分，分别按本条第1款、第2款进行评价，得分取各项得分的平均值。</w:t>
            </w:r>
          </w:p>
        </w:tc>
        <w:tc>
          <w:tcPr>
            <w:tcW w:w="1152" w:type="pct"/>
            <w:vAlign w:val="center"/>
          </w:tcPr>
          <w:p w14:paraId="65D2C970">
            <w:pPr>
              <w:jc w:val="center"/>
              <w:rPr>
                <w:rFonts w:asciiTheme="majorEastAsia" w:hAnsiTheme="majorEastAsia" w:eastAsiaTheme="majorEastAsia" w:cstheme="majorEastAsia"/>
                <w:szCs w:val="21"/>
              </w:rPr>
            </w:pPr>
          </w:p>
        </w:tc>
        <w:tc>
          <w:tcPr>
            <w:tcW w:w="985" w:type="pct"/>
            <w:vAlign w:val="center"/>
          </w:tcPr>
          <w:p w14:paraId="3F6B4CBC">
            <w:pPr>
              <w:jc w:val="center"/>
              <w:rPr>
                <w:rFonts w:asciiTheme="majorEastAsia" w:hAnsiTheme="majorEastAsia" w:eastAsiaTheme="majorEastAsia" w:cstheme="majorEastAsia"/>
                <w:szCs w:val="21"/>
              </w:rPr>
            </w:pPr>
          </w:p>
        </w:tc>
        <w:tc>
          <w:tcPr>
            <w:tcW w:w="579" w:type="pct"/>
            <w:vAlign w:val="center"/>
          </w:tcPr>
          <w:p w14:paraId="0734A8E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6B20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6B797AF">
            <w:pPr>
              <w:jc w:val="center"/>
              <w:rPr>
                <w:rFonts w:asciiTheme="majorEastAsia" w:hAnsiTheme="majorEastAsia" w:eastAsiaTheme="majorEastAsia" w:cstheme="majorEastAsia"/>
                <w:szCs w:val="21"/>
              </w:rPr>
            </w:pPr>
          </w:p>
        </w:tc>
        <w:tc>
          <w:tcPr>
            <w:tcW w:w="602" w:type="pct"/>
            <w:vAlign w:val="center"/>
          </w:tcPr>
          <w:p w14:paraId="1CB7B0C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6</w:t>
            </w:r>
          </w:p>
        </w:tc>
        <w:tc>
          <w:tcPr>
            <w:tcW w:w="1444" w:type="pct"/>
            <w:vAlign w:val="center"/>
          </w:tcPr>
          <w:p w14:paraId="13472AF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建筑装修选用工业化内装部品，评价总分值为8分。建筑装修选用工业化内装部品占同类部品用量比例达到50％以上的部品种类，达到1种，得3分；达到3种，得5分；达到3种以上，得8分。</w:t>
            </w:r>
          </w:p>
        </w:tc>
        <w:tc>
          <w:tcPr>
            <w:tcW w:w="1152" w:type="pct"/>
            <w:vAlign w:val="center"/>
          </w:tcPr>
          <w:p w14:paraId="6FA678FD">
            <w:pPr>
              <w:jc w:val="center"/>
              <w:rPr>
                <w:rFonts w:asciiTheme="majorEastAsia" w:hAnsiTheme="majorEastAsia" w:eastAsiaTheme="majorEastAsia" w:cstheme="majorEastAsia"/>
                <w:szCs w:val="21"/>
              </w:rPr>
            </w:pPr>
          </w:p>
        </w:tc>
        <w:tc>
          <w:tcPr>
            <w:tcW w:w="985" w:type="pct"/>
            <w:vAlign w:val="center"/>
          </w:tcPr>
          <w:p w14:paraId="256195B0">
            <w:pPr>
              <w:jc w:val="center"/>
              <w:rPr>
                <w:rFonts w:asciiTheme="majorEastAsia" w:hAnsiTheme="majorEastAsia" w:eastAsiaTheme="majorEastAsia" w:cstheme="majorEastAsia"/>
                <w:szCs w:val="21"/>
              </w:rPr>
            </w:pPr>
          </w:p>
        </w:tc>
        <w:tc>
          <w:tcPr>
            <w:tcW w:w="579" w:type="pct"/>
            <w:vAlign w:val="center"/>
          </w:tcPr>
          <w:p w14:paraId="32F06C2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3B1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6EA2AB0F">
            <w:pPr>
              <w:jc w:val="center"/>
              <w:rPr>
                <w:rFonts w:asciiTheme="majorEastAsia" w:hAnsiTheme="majorEastAsia" w:eastAsiaTheme="majorEastAsia" w:cstheme="majorEastAsia"/>
                <w:szCs w:val="21"/>
              </w:rPr>
            </w:pPr>
          </w:p>
        </w:tc>
        <w:tc>
          <w:tcPr>
            <w:tcW w:w="602" w:type="pct"/>
            <w:vAlign w:val="center"/>
          </w:tcPr>
          <w:p w14:paraId="153A1C9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7</w:t>
            </w:r>
          </w:p>
        </w:tc>
        <w:tc>
          <w:tcPr>
            <w:tcW w:w="1444" w:type="pct"/>
            <w:vAlign w:val="center"/>
          </w:tcPr>
          <w:p w14:paraId="17FFF2C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选用可再循环材料、可再利用材料及利废建材，评价总分值为12分，并按下列规则分别评分并累计：</w:t>
            </w:r>
          </w:p>
          <w:p w14:paraId="4B20557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1可再循环材料和可再利用材料用量比例，按下列规则评分：</w:t>
            </w:r>
          </w:p>
          <w:p w14:paraId="553EAF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1)住宅建筑达到6％或公共建筑达到10％，得3分。</w:t>
            </w:r>
          </w:p>
          <w:p w14:paraId="7CA2CFC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2)住宅建筑达到10％或公共建筑达到15％，得6分。</w:t>
            </w:r>
          </w:p>
          <w:p w14:paraId="13A5C32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2利废建材选用及其用量比例，按下列规则评分：</w:t>
            </w:r>
          </w:p>
          <w:p w14:paraId="572C367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1)采用一种利废建材，其占同类建材的用量比例不低于50％，得3分。</w:t>
            </w:r>
          </w:p>
          <w:p w14:paraId="6A61A19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2)选用两种及以上的利废建材，每一种占同类建材的用量比例均不低于30％，得6分。</w:t>
            </w:r>
          </w:p>
        </w:tc>
        <w:tc>
          <w:tcPr>
            <w:tcW w:w="1152" w:type="pct"/>
            <w:vAlign w:val="center"/>
          </w:tcPr>
          <w:p w14:paraId="373A68B1">
            <w:pPr>
              <w:jc w:val="center"/>
              <w:rPr>
                <w:rFonts w:asciiTheme="majorEastAsia" w:hAnsiTheme="majorEastAsia" w:eastAsiaTheme="majorEastAsia" w:cstheme="majorEastAsia"/>
                <w:szCs w:val="21"/>
              </w:rPr>
            </w:pPr>
          </w:p>
        </w:tc>
        <w:tc>
          <w:tcPr>
            <w:tcW w:w="985" w:type="pct"/>
            <w:vAlign w:val="center"/>
          </w:tcPr>
          <w:p w14:paraId="6102513C">
            <w:pPr>
              <w:jc w:val="center"/>
              <w:rPr>
                <w:rFonts w:asciiTheme="majorEastAsia" w:hAnsiTheme="majorEastAsia" w:eastAsiaTheme="majorEastAsia" w:cstheme="majorEastAsia"/>
                <w:szCs w:val="21"/>
              </w:rPr>
            </w:pPr>
          </w:p>
        </w:tc>
        <w:tc>
          <w:tcPr>
            <w:tcW w:w="579" w:type="pct"/>
            <w:vAlign w:val="center"/>
          </w:tcPr>
          <w:p w14:paraId="72E68F1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4453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B9B2FA5">
            <w:pPr>
              <w:jc w:val="center"/>
              <w:rPr>
                <w:rFonts w:asciiTheme="majorEastAsia" w:hAnsiTheme="majorEastAsia" w:eastAsiaTheme="majorEastAsia" w:cstheme="majorEastAsia"/>
                <w:szCs w:val="21"/>
              </w:rPr>
            </w:pPr>
          </w:p>
        </w:tc>
        <w:tc>
          <w:tcPr>
            <w:tcW w:w="602" w:type="pct"/>
            <w:vAlign w:val="center"/>
          </w:tcPr>
          <w:p w14:paraId="629951A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8</w:t>
            </w:r>
          </w:p>
        </w:tc>
        <w:tc>
          <w:tcPr>
            <w:tcW w:w="1444" w:type="pct"/>
            <w:vAlign w:val="center"/>
          </w:tcPr>
          <w:p w14:paraId="6AA9ADB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选用绿色建材，评价总分值为12分。绿色建材应用比例不低于30％，得4分；不低于50％，得8分；不低于70％，得12分。</w:t>
            </w:r>
          </w:p>
        </w:tc>
        <w:tc>
          <w:tcPr>
            <w:tcW w:w="1152" w:type="pct"/>
            <w:vAlign w:val="center"/>
          </w:tcPr>
          <w:p w14:paraId="586937C6">
            <w:pPr>
              <w:jc w:val="center"/>
              <w:rPr>
                <w:rFonts w:asciiTheme="majorEastAsia" w:hAnsiTheme="majorEastAsia" w:eastAsiaTheme="majorEastAsia" w:cstheme="majorEastAsia"/>
                <w:szCs w:val="21"/>
              </w:rPr>
            </w:pPr>
          </w:p>
        </w:tc>
        <w:tc>
          <w:tcPr>
            <w:tcW w:w="985" w:type="pct"/>
            <w:vAlign w:val="center"/>
          </w:tcPr>
          <w:p w14:paraId="5DB28E97">
            <w:pPr>
              <w:jc w:val="center"/>
              <w:rPr>
                <w:rFonts w:asciiTheme="majorEastAsia" w:hAnsiTheme="majorEastAsia" w:eastAsiaTheme="majorEastAsia" w:cstheme="majorEastAsia"/>
                <w:szCs w:val="21"/>
              </w:rPr>
            </w:pPr>
          </w:p>
        </w:tc>
        <w:tc>
          <w:tcPr>
            <w:tcW w:w="579" w:type="pct"/>
            <w:vAlign w:val="center"/>
          </w:tcPr>
          <w:p w14:paraId="78879BC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2A95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4FF8BEDA">
            <w:pPr>
              <w:jc w:val="center"/>
              <w:rPr>
                <w:rFonts w:asciiTheme="majorEastAsia" w:hAnsiTheme="majorEastAsia" w:eastAsiaTheme="majorEastAsia" w:cstheme="majorEastAsia"/>
                <w:szCs w:val="21"/>
              </w:rPr>
            </w:pPr>
          </w:p>
        </w:tc>
        <w:tc>
          <w:tcPr>
            <w:tcW w:w="602" w:type="pct"/>
            <w:vAlign w:val="center"/>
          </w:tcPr>
          <w:p w14:paraId="0C356B4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60" w:type="pct"/>
            <w:gridSpan w:val="4"/>
            <w:vAlign w:val="center"/>
          </w:tcPr>
          <w:p w14:paraId="59BBADCA">
            <w:pPr>
              <w:jc w:val="center"/>
              <w:rPr>
                <w:rFonts w:hint="default"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rPr>
              <w:t>资源节约项总分：</w:t>
            </w:r>
            <w:r>
              <w:rPr>
                <w:rFonts w:hint="eastAsia" w:asciiTheme="majorEastAsia" w:hAnsiTheme="majorEastAsia" w:eastAsiaTheme="majorEastAsia" w:cstheme="majorEastAsia"/>
                <w:color w:val="FF0000"/>
                <w:szCs w:val="21"/>
                <w:lang w:val="en-US" w:eastAsia="zh-CN"/>
              </w:rPr>
              <w:t>200</w:t>
            </w:r>
          </w:p>
        </w:tc>
      </w:tr>
    </w:tbl>
    <w:p w14:paraId="7C1EB4E7">
      <w:pPr>
        <w:jc w:val="center"/>
        <w:rPr>
          <w:rFonts w:asciiTheme="majorEastAsia" w:hAnsiTheme="majorEastAsia" w:eastAsiaTheme="majorEastAsia" w:cstheme="majorEastAsia"/>
          <w:szCs w:val="21"/>
        </w:rPr>
      </w:pPr>
    </w:p>
    <w:p w14:paraId="1CE14377">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5环境宜居</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7"/>
        <w:gridCol w:w="2333"/>
        <w:gridCol w:w="28"/>
        <w:gridCol w:w="2368"/>
        <w:gridCol w:w="1865"/>
        <w:gridCol w:w="1079"/>
      </w:tblGrid>
      <w:tr w14:paraId="0F9E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pct"/>
            <w:gridSpan w:val="3"/>
            <w:vAlign w:val="center"/>
          </w:tcPr>
          <w:p w14:paraId="2A245D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297" w:type="pct"/>
            <w:gridSpan w:val="2"/>
            <w:vAlign w:val="center"/>
          </w:tcPr>
          <w:p w14:paraId="334E245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010" w:type="pct"/>
            <w:vAlign w:val="center"/>
          </w:tcPr>
          <w:p w14:paraId="2CFD33D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84" w:type="pct"/>
            <w:vAlign w:val="center"/>
          </w:tcPr>
          <w:p w14:paraId="44A947D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7137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1154F14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0386424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4DB9581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1B273B3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263" w:type="pct"/>
            <w:vAlign w:val="center"/>
          </w:tcPr>
          <w:p w14:paraId="437198A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297" w:type="pct"/>
            <w:gridSpan w:val="2"/>
            <w:vAlign w:val="center"/>
          </w:tcPr>
          <w:p w14:paraId="04EA35C8">
            <w:pPr>
              <w:jc w:val="center"/>
              <w:rPr>
                <w:rFonts w:asciiTheme="majorEastAsia" w:hAnsiTheme="majorEastAsia" w:eastAsiaTheme="majorEastAsia" w:cstheme="majorEastAsia"/>
                <w:szCs w:val="21"/>
              </w:rPr>
            </w:pPr>
          </w:p>
        </w:tc>
        <w:tc>
          <w:tcPr>
            <w:tcW w:w="1010" w:type="pct"/>
            <w:vAlign w:val="center"/>
          </w:tcPr>
          <w:p w14:paraId="2C8646E9">
            <w:pPr>
              <w:jc w:val="center"/>
              <w:rPr>
                <w:rFonts w:asciiTheme="majorEastAsia" w:hAnsiTheme="majorEastAsia" w:eastAsiaTheme="majorEastAsia" w:cstheme="majorEastAsia"/>
                <w:szCs w:val="21"/>
              </w:rPr>
            </w:pPr>
          </w:p>
        </w:tc>
        <w:tc>
          <w:tcPr>
            <w:tcW w:w="584" w:type="pct"/>
            <w:vAlign w:val="center"/>
          </w:tcPr>
          <w:p w14:paraId="0BA08051">
            <w:pPr>
              <w:jc w:val="center"/>
              <w:rPr>
                <w:rFonts w:asciiTheme="majorEastAsia" w:hAnsiTheme="majorEastAsia" w:eastAsiaTheme="majorEastAsia" w:cstheme="majorEastAsia"/>
                <w:szCs w:val="21"/>
              </w:rPr>
            </w:pPr>
          </w:p>
        </w:tc>
      </w:tr>
      <w:tr w14:paraId="72A5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79BA3A8F">
            <w:pPr>
              <w:jc w:val="center"/>
              <w:rPr>
                <w:rFonts w:asciiTheme="majorEastAsia" w:hAnsiTheme="majorEastAsia" w:eastAsiaTheme="majorEastAsia" w:cstheme="majorEastAsia"/>
                <w:szCs w:val="21"/>
              </w:rPr>
            </w:pPr>
          </w:p>
        </w:tc>
        <w:tc>
          <w:tcPr>
            <w:tcW w:w="605" w:type="pct"/>
            <w:vAlign w:val="center"/>
          </w:tcPr>
          <w:p w14:paraId="13F15B6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.1.1</w:t>
            </w:r>
          </w:p>
        </w:tc>
        <w:tc>
          <w:tcPr>
            <w:tcW w:w="1263" w:type="pct"/>
            <w:vAlign w:val="center"/>
          </w:tcPr>
          <w:p w14:paraId="409C6FB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建筑规划布局应满足日照标准，且不得降低周边建筑的日照标准。</w:t>
            </w:r>
          </w:p>
        </w:tc>
        <w:tc>
          <w:tcPr>
            <w:tcW w:w="1297" w:type="pct"/>
            <w:gridSpan w:val="2"/>
            <w:vAlign w:val="center"/>
          </w:tcPr>
          <w:p w14:paraId="54650A05">
            <w:pPr>
              <w:jc w:val="center"/>
              <w:rPr>
                <w:rFonts w:asciiTheme="majorEastAsia" w:hAnsiTheme="majorEastAsia" w:eastAsiaTheme="majorEastAsia" w:cstheme="majorEastAsia"/>
                <w:szCs w:val="21"/>
              </w:rPr>
            </w:pPr>
          </w:p>
        </w:tc>
        <w:tc>
          <w:tcPr>
            <w:tcW w:w="1010" w:type="pct"/>
            <w:vAlign w:val="center"/>
          </w:tcPr>
          <w:p w14:paraId="799F8462">
            <w:pPr>
              <w:jc w:val="center"/>
              <w:rPr>
                <w:rFonts w:asciiTheme="majorEastAsia" w:hAnsiTheme="majorEastAsia" w:eastAsiaTheme="majorEastAsia" w:cstheme="majorEastAsia"/>
                <w:szCs w:val="21"/>
              </w:rPr>
            </w:pPr>
          </w:p>
        </w:tc>
        <w:tc>
          <w:tcPr>
            <w:tcW w:w="584" w:type="pct"/>
            <w:vAlign w:val="center"/>
          </w:tcPr>
          <w:p w14:paraId="0915C5E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4FB1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4B1082B3">
            <w:pPr>
              <w:jc w:val="center"/>
              <w:rPr>
                <w:rFonts w:asciiTheme="majorEastAsia" w:hAnsiTheme="majorEastAsia" w:eastAsiaTheme="majorEastAsia" w:cstheme="majorEastAsia"/>
                <w:szCs w:val="21"/>
              </w:rPr>
            </w:pPr>
          </w:p>
        </w:tc>
        <w:tc>
          <w:tcPr>
            <w:tcW w:w="605" w:type="pct"/>
            <w:vAlign w:val="center"/>
          </w:tcPr>
          <w:p w14:paraId="4D391C1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2</w:t>
            </w:r>
          </w:p>
        </w:tc>
        <w:tc>
          <w:tcPr>
            <w:tcW w:w="1263" w:type="pct"/>
            <w:vAlign w:val="center"/>
          </w:tcPr>
          <w:p w14:paraId="54DB7FD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室外热环境应满足国家现行有关标准的要求。</w:t>
            </w:r>
          </w:p>
        </w:tc>
        <w:tc>
          <w:tcPr>
            <w:tcW w:w="1297" w:type="pct"/>
            <w:gridSpan w:val="2"/>
            <w:vAlign w:val="center"/>
          </w:tcPr>
          <w:p w14:paraId="01438D08">
            <w:pPr>
              <w:jc w:val="center"/>
              <w:rPr>
                <w:rFonts w:asciiTheme="majorEastAsia" w:hAnsiTheme="majorEastAsia" w:eastAsiaTheme="majorEastAsia" w:cstheme="majorEastAsia"/>
                <w:szCs w:val="21"/>
              </w:rPr>
            </w:pPr>
          </w:p>
        </w:tc>
        <w:tc>
          <w:tcPr>
            <w:tcW w:w="1010" w:type="pct"/>
            <w:vAlign w:val="center"/>
          </w:tcPr>
          <w:p w14:paraId="19BC4E6E">
            <w:pPr>
              <w:jc w:val="center"/>
              <w:rPr>
                <w:rFonts w:asciiTheme="majorEastAsia" w:hAnsiTheme="majorEastAsia" w:eastAsiaTheme="majorEastAsia" w:cstheme="majorEastAsia"/>
                <w:szCs w:val="21"/>
              </w:rPr>
            </w:pPr>
          </w:p>
        </w:tc>
        <w:tc>
          <w:tcPr>
            <w:tcW w:w="584" w:type="pct"/>
            <w:vAlign w:val="center"/>
          </w:tcPr>
          <w:p w14:paraId="215D8E58">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1FF9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66F52D1">
            <w:pPr>
              <w:jc w:val="center"/>
              <w:rPr>
                <w:rFonts w:asciiTheme="majorEastAsia" w:hAnsiTheme="majorEastAsia" w:eastAsiaTheme="majorEastAsia" w:cstheme="majorEastAsia"/>
                <w:szCs w:val="21"/>
              </w:rPr>
            </w:pPr>
          </w:p>
        </w:tc>
        <w:tc>
          <w:tcPr>
            <w:tcW w:w="605" w:type="pct"/>
            <w:vAlign w:val="center"/>
          </w:tcPr>
          <w:p w14:paraId="704A7D4E">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263" w:type="pct"/>
            <w:vAlign w:val="center"/>
          </w:tcPr>
          <w:p w14:paraId="25924F2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配建的绿地应符合所在地城乡规划的要求，应合理选择绿化方式，植物种植应适应当地气候和土壤，且应无毒害、易维护，种植区域覆土深度和排水能力应满足植物生长需求，并应采用复层绿化方式。</w:t>
            </w:r>
          </w:p>
        </w:tc>
        <w:tc>
          <w:tcPr>
            <w:tcW w:w="1297" w:type="pct"/>
            <w:gridSpan w:val="2"/>
            <w:vAlign w:val="center"/>
          </w:tcPr>
          <w:p w14:paraId="5EF57E1B">
            <w:pPr>
              <w:jc w:val="center"/>
              <w:rPr>
                <w:rFonts w:asciiTheme="majorEastAsia" w:hAnsiTheme="majorEastAsia" w:eastAsiaTheme="majorEastAsia" w:cstheme="majorEastAsia"/>
                <w:szCs w:val="21"/>
              </w:rPr>
            </w:pPr>
          </w:p>
        </w:tc>
        <w:tc>
          <w:tcPr>
            <w:tcW w:w="1010" w:type="pct"/>
            <w:vAlign w:val="center"/>
          </w:tcPr>
          <w:p w14:paraId="3D9F4217">
            <w:pPr>
              <w:jc w:val="center"/>
              <w:rPr>
                <w:rFonts w:asciiTheme="majorEastAsia" w:hAnsiTheme="majorEastAsia" w:eastAsiaTheme="majorEastAsia" w:cstheme="majorEastAsia"/>
                <w:szCs w:val="21"/>
              </w:rPr>
            </w:pPr>
          </w:p>
        </w:tc>
        <w:tc>
          <w:tcPr>
            <w:tcW w:w="584" w:type="pct"/>
            <w:vAlign w:val="center"/>
          </w:tcPr>
          <w:p w14:paraId="44AAB06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1ECC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14E72D00">
            <w:pPr>
              <w:jc w:val="center"/>
              <w:rPr>
                <w:rFonts w:asciiTheme="majorEastAsia" w:hAnsiTheme="majorEastAsia" w:eastAsiaTheme="majorEastAsia" w:cstheme="majorEastAsia"/>
                <w:szCs w:val="21"/>
              </w:rPr>
            </w:pPr>
          </w:p>
        </w:tc>
        <w:tc>
          <w:tcPr>
            <w:tcW w:w="605" w:type="pct"/>
            <w:vAlign w:val="center"/>
          </w:tcPr>
          <w:p w14:paraId="4B37761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263" w:type="pct"/>
            <w:vAlign w:val="center"/>
          </w:tcPr>
          <w:p w14:paraId="32DE2C7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场地的竖向设计应有利于雨水的收集或排放，应有效组织雨水的下渗、滞蓄或再利用；对大于10hm2的场地应进行雨水控制利用专项设计。</w:t>
            </w:r>
          </w:p>
        </w:tc>
        <w:tc>
          <w:tcPr>
            <w:tcW w:w="1297" w:type="pct"/>
            <w:gridSpan w:val="2"/>
            <w:vAlign w:val="center"/>
          </w:tcPr>
          <w:p w14:paraId="2B1C79E0">
            <w:pPr>
              <w:jc w:val="center"/>
              <w:rPr>
                <w:rFonts w:asciiTheme="majorEastAsia" w:hAnsiTheme="majorEastAsia" w:eastAsiaTheme="majorEastAsia" w:cstheme="majorEastAsia"/>
                <w:szCs w:val="21"/>
              </w:rPr>
            </w:pPr>
          </w:p>
        </w:tc>
        <w:tc>
          <w:tcPr>
            <w:tcW w:w="1010" w:type="pct"/>
            <w:vAlign w:val="center"/>
          </w:tcPr>
          <w:p w14:paraId="59CC4A2F">
            <w:pPr>
              <w:jc w:val="center"/>
              <w:rPr>
                <w:rFonts w:asciiTheme="majorEastAsia" w:hAnsiTheme="majorEastAsia" w:eastAsiaTheme="majorEastAsia" w:cstheme="majorEastAsia"/>
                <w:szCs w:val="21"/>
              </w:rPr>
            </w:pPr>
          </w:p>
        </w:tc>
        <w:tc>
          <w:tcPr>
            <w:tcW w:w="584" w:type="pct"/>
            <w:vAlign w:val="center"/>
          </w:tcPr>
          <w:p w14:paraId="0AC9579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5CEC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2E8D7E59">
            <w:pPr>
              <w:jc w:val="center"/>
              <w:rPr>
                <w:rFonts w:asciiTheme="majorEastAsia" w:hAnsiTheme="majorEastAsia" w:eastAsiaTheme="majorEastAsia" w:cstheme="majorEastAsia"/>
                <w:szCs w:val="21"/>
              </w:rPr>
            </w:pPr>
          </w:p>
        </w:tc>
        <w:tc>
          <w:tcPr>
            <w:tcW w:w="605" w:type="pct"/>
            <w:vAlign w:val="center"/>
          </w:tcPr>
          <w:p w14:paraId="41942BC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263" w:type="pct"/>
            <w:vAlign w:val="center"/>
          </w:tcPr>
          <w:p w14:paraId="3F59E84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建筑内外均应设置便于识别和使用的标识系统。</w:t>
            </w:r>
          </w:p>
        </w:tc>
        <w:tc>
          <w:tcPr>
            <w:tcW w:w="1297" w:type="pct"/>
            <w:gridSpan w:val="2"/>
            <w:vAlign w:val="center"/>
          </w:tcPr>
          <w:p w14:paraId="79F09B94">
            <w:pPr>
              <w:jc w:val="center"/>
              <w:rPr>
                <w:rFonts w:asciiTheme="majorEastAsia" w:hAnsiTheme="majorEastAsia" w:eastAsiaTheme="majorEastAsia" w:cstheme="majorEastAsia"/>
                <w:szCs w:val="21"/>
              </w:rPr>
            </w:pPr>
          </w:p>
        </w:tc>
        <w:tc>
          <w:tcPr>
            <w:tcW w:w="1010" w:type="pct"/>
            <w:vAlign w:val="center"/>
          </w:tcPr>
          <w:p w14:paraId="4D493108">
            <w:pPr>
              <w:jc w:val="center"/>
              <w:rPr>
                <w:rFonts w:asciiTheme="majorEastAsia" w:hAnsiTheme="majorEastAsia" w:eastAsiaTheme="majorEastAsia" w:cstheme="majorEastAsia"/>
                <w:szCs w:val="21"/>
              </w:rPr>
            </w:pPr>
          </w:p>
        </w:tc>
        <w:tc>
          <w:tcPr>
            <w:tcW w:w="584" w:type="pct"/>
            <w:vAlign w:val="center"/>
          </w:tcPr>
          <w:p w14:paraId="2A6B1C6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40FA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E338138">
            <w:pPr>
              <w:jc w:val="center"/>
              <w:rPr>
                <w:rFonts w:asciiTheme="majorEastAsia" w:hAnsiTheme="majorEastAsia" w:eastAsiaTheme="majorEastAsia" w:cstheme="majorEastAsia"/>
                <w:szCs w:val="21"/>
              </w:rPr>
            </w:pPr>
          </w:p>
        </w:tc>
        <w:tc>
          <w:tcPr>
            <w:tcW w:w="605" w:type="pct"/>
            <w:vAlign w:val="center"/>
          </w:tcPr>
          <w:p w14:paraId="4F7B65E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263" w:type="pct"/>
            <w:vAlign w:val="center"/>
          </w:tcPr>
          <w:p w14:paraId="193F3D2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生活垃圾应分类收集，垃圾容器和收集点的设置应合理并应与周围景观协调。</w:t>
            </w:r>
          </w:p>
        </w:tc>
        <w:tc>
          <w:tcPr>
            <w:tcW w:w="1297" w:type="pct"/>
            <w:gridSpan w:val="2"/>
            <w:vAlign w:val="center"/>
          </w:tcPr>
          <w:p w14:paraId="59647E02">
            <w:pPr>
              <w:jc w:val="center"/>
              <w:rPr>
                <w:rFonts w:asciiTheme="majorEastAsia" w:hAnsiTheme="majorEastAsia" w:eastAsiaTheme="majorEastAsia" w:cstheme="majorEastAsia"/>
                <w:szCs w:val="21"/>
              </w:rPr>
            </w:pPr>
          </w:p>
        </w:tc>
        <w:tc>
          <w:tcPr>
            <w:tcW w:w="1010" w:type="pct"/>
            <w:vAlign w:val="center"/>
          </w:tcPr>
          <w:p w14:paraId="640D2852">
            <w:pPr>
              <w:jc w:val="center"/>
              <w:rPr>
                <w:rFonts w:asciiTheme="majorEastAsia" w:hAnsiTheme="majorEastAsia" w:eastAsiaTheme="majorEastAsia" w:cstheme="majorEastAsia"/>
                <w:szCs w:val="21"/>
              </w:rPr>
            </w:pPr>
          </w:p>
        </w:tc>
        <w:tc>
          <w:tcPr>
            <w:tcW w:w="584" w:type="pct"/>
            <w:vAlign w:val="center"/>
          </w:tcPr>
          <w:p w14:paraId="36FA20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16C7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66C40C7">
            <w:pPr>
              <w:jc w:val="center"/>
              <w:rPr>
                <w:rFonts w:asciiTheme="majorEastAsia" w:hAnsiTheme="majorEastAsia" w:eastAsiaTheme="majorEastAsia" w:cstheme="majorEastAsia"/>
                <w:szCs w:val="21"/>
              </w:rPr>
            </w:pPr>
          </w:p>
        </w:tc>
        <w:tc>
          <w:tcPr>
            <w:tcW w:w="605" w:type="pct"/>
            <w:vAlign w:val="center"/>
          </w:tcPr>
          <w:p w14:paraId="7E0609BE">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7</w:t>
            </w:r>
          </w:p>
        </w:tc>
        <w:tc>
          <w:tcPr>
            <w:tcW w:w="1263" w:type="pct"/>
            <w:vAlign w:val="center"/>
          </w:tcPr>
          <w:p w14:paraId="3006CC7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生活垃圾应分类收集，垃圾容器和收集点的设置应合理并应与周围景观协调。</w:t>
            </w:r>
          </w:p>
        </w:tc>
        <w:tc>
          <w:tcPr>
            <w:tcW w:w="1297" w:type="pct"/>
            <w:gridSpan w:val="2"/>
            <w:vAlign w:val="center"/>
          </w:tcPr>
          <w:p w14:paraId="2B38CB88">
            <w:pPr>
              <w:jc w:val="center"/>
              <w:rPr>
                <w:rFonts w:asciiTheme="majorEastAsia" w:hAnsiTheme="majorEastAsia" w:eastAsiaTheme="majorEastAsia" w:cstheme="majorEastAsia"/>
                <w:szCs w:val="21"/>
              </w:rPr>
            </w:pPr>
          </w:p>
        </w:tc>
        <w:tc>
          <w:tcPr>
            <w:tcW w:w="1010" w:type="pct"/>
            <w:vAlign w:val="center"/>
          </w:tcPr>
          <w:p w14:paraId="01CA23E1">
            <w:pPr>
              <w:jc w:val="center"/>
              <w:rPr>
                <w:rFonts w:asciiTheme="majorEastAsia" w:hAnsiTheme="majorEastAsia" w:eastAsiaTheme="majorEastAsia" w:cstheme="majorEastAsia"/>
                <w:szCs w:val="21"/>
              </w:rPr>
            </w:pPr>
          </w:p>
        </w:tc>
        <w:tc>
          <w:tcPr>
            <w:tcW w:w="584" w:type="pct"/>
            <w:vAlign w:val="center"/>
          </w:tcPr>
          <w:p w14:paraId="770E346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2537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 w:type="pct"/>
            <w:vMerge w:val="continue"/>
            <w:vAlign w:val="center"/>
          </w:tcPr>
          <w:p w14:paraId="143C1353">
            <w:pPr>
              <w:jc w:val="center"/>
              <w:rPr>
                <w:rFonts w:asciiTheme="majorEastAsia" w:hAnsiTheme="majorEastAsia" w:eastAsiaTheme="majorEastAsia" w:cstheme="majorEastAsia"/>
                <w:szCs w:val="21"/>
              </w:rPr>
            </w:pPr>
          </w:p>
        </w:tc>
        <w:tc>
          <w:tcPr>
            <w:tcW w:w="605" w:type="pct"/>
            <w:vAlign w:val="center"/>
          </w:tcPr>
          <w:p w14:paraId="526B4E0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60" w:type="pct"/>
            <w:gridSpan w:val="3"/>
            <w:vAlign w:val="center"/>
          </w:tcPr>
          <w:p w14:paraId="11C053C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1059752955"/>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1917360846"/>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1594" w:type="pct"/>
            <w:gridSpan w:val="2"/>
            <w:vAlign w:val="center"/>
          </w:tcPr>
          <w:p w14:paraId="4C23BC4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704530260"/>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1181040338"/>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6E69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restart"/>
            <w:vAlign w:val="center"/>
          </w:tcPr>
          <w:p w14:paraId="117B2E9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09B89D5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03F4871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3AD9C5C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.2.1</w:t>
            </w:r>
          </w:p>
        </w:tc>
        <w:tc>
          <w:tcPr>
            <w:tcW w:w="1278" w:type="pct"/>
            <w:gridSpan w:val="2"/>
          </w:tcPr>
          <w:p w14:paraId="24A0E10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充分保护或修复场地生态环境，合理布局建筑及景观，评价总分值为10分，并按下列规则评分：</w:t>
            </w:r>
          </w:p>
          <w:p w14:paraId="07481DA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1保护场地内原有的自然水域、湿地、植被等，保持场地内的生态系统与场地外生态系统的连贯性，得10分。</w:t>
            </w:r>
          </w:p>
          <w:p w14:paraId="176C4B4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2采取净地表层土回收利用等生态补偿措施，得10分。</w:t>
            </w:r>
          </w:p>
          <w:p w14:paraId="620DF111">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3根据场地实际状况，采取其他生态恢复或补偿措施，得10分。</w:t>
            </w:r>
          </w:p>
        </w:tc>
        <w:tc>
          <w:tcPr>
            <w:tcW w:w="1282" w:type="pct"/>
            <w:vAlign w:val="center"/>
          </w:tcPr>
          <w:p w14:paraId="71BD1CDF">
            <w:pPr>
              <w:jc w:val="center"/>
              <w:rPr>
                <w:rFonts w:asciiTheme="majorEastAsia" w:hAnsiTheme="majorEastAsia" w:eastAsiaTheme="majorEastAsia" w:cstheme="majorEastAsia"/>
                <w:szCs w:val="21"/>
              </w:rPr>
            </w:pPr>
          </w:p>
        </w:tc>
        <w:tc>
          <w:tcPr>
            <w:tcW w:w="1010" w:type="pct"/>
            <w:vAlign w:val="center"/>
          </w:tcPr>
          <w:p w14:paraId="3A9FA7B6">
            <w:pPr>
              <w:jc w:val="center"/>
              <w:rPr>
                <w:rFonts w:asciiTheme="majorEastAsia" w:hAnsiTheme="majorEastAsia" w:eastAsiaTheme="majorEastAsia" w:cstheme="majorEastAsia"/>
                <w:szCs w:val="21"/>
              </w:rPr>
            </w:pPr>
          </w:p>
        </w:tc>
        <w:tc>
          <w:tcPr>
            <w:tcW w:w="584" w:type="pct"/>
            <w:vAlign w:val="center"/>
          </w:tcPr>
          <w:p w14:paraId="2CEAE0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7DBD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1" w:type="pct"/>
            <w:vMerge w:val="continue"/>
            <w:vAlign w:val="center"/>
          </w:tcPr>
          <w:p w14:paraId="5EBC20E4">
            <w:pPr>
              <w:jc w:val="center"/>
              <w:rPr>
                <w:rFonts w:asciiTheme="majorEastAsia" w:hAnsiTheme="majorEastAsia" w:eastAsiaTheme="majorEastAsia" w:cstheme="majorEastAsia"/>
                <w:szCs w:val="21"/>
              </w:rPr>
            </w:pPr>
          </w:p>
        </w:tc>
        <w:tc>
          <w:tcPr>
            <w:tcW w:w="605" w:type="pct"/>
            <w:vAlign w:val="center"/>
          </w:tcPr>
          <w:p w14:paraId="75FF58D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.2.2</w:t>
            </w:r>
          </w:p>
        </w:tc>
        <w:tc>
          <w:tcPr>
            <w:tcW w:w="1278" w:type="pct"/>
            <w:gridSpan w:val="2"/>
          </w:tcPr>
          <w:p w14:paraId="7640EA52">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规划场地地表和屋面雨水径流，对场地雨水实施外排总量控制，评价总分值为10分。场地年径流总量控制率达到55％，得5分；达到70％，得10分。</w:t>
            </w:r>
          </w:p>
        </w:tc>
        <w:tc>
          <w:tcPr>
            <w:tcW w:w="1282" w:type="pct"/>
            <w:vAlign w:val="center"/>
          </w:tcPr>
          <w:p w14:paraId="36164DCA">
            <w:pPr>
              <w:jc w:val="center"/>
              <w:rPr>
                <w:rFonts w:asciiTheme="majorEastAsia" w:hAnsiTheme="majorEastAsia" w:eastAsiaTheme="majorEastAsia" w:cstheme="majorEastAsia"/>
                <w:szCs w:val="21"/>
              </w:rPr>
            </w:pPr>
          </w:p>
        </w:tc>
        <w:tc>
          <w:tcPr>
            <w:tcW w:w="1010" w:type="pct"/>
            <w:vAlign w:val="center"/>
          </w:tcPr>
          <w:p w14:paraId="5CEFFF52">
            <w:pPr>
              <w:jc w:val="center"/>
              <w:rPr>
                <w:rFonts w:asciiTheme="majorEastAsia" w:hAnsiTheme="majorEastAsia" w:eastAsiaTheme="majorEastAsia" w:cstheme="majorEastAsia"/>
                <w:szCs w:val="21"/>
              </w:rPr>
            </w:pPr>
          </w:p>
        </w:tc>
        <w:tc>
          <w:tcPr>
            <w:tcW w:w="584" w:type="pct"/>
            <w:vAlign w:val="center"/>
          </w:tcPr>
          <w:p w14:paraId="23A3693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388C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22432705">
            <w:pPr>
              <w:jc w:val="center"/>
              <w:rPr>
                <w:rFonts w:asciiTheme="majorEastAsia" w:hAnsiTheme="majorEastAsia" w:eastAsiaTheme="majorEastAsia" w:cstheme="majorEastAsia"/>
                <w:szCs w:val="21"/>
              </w:rPr>
            </w:pPr>
          </w:p>
        </w:tc>
        <w:tc>
          <w:tcPr>
            <w:tcW w:w="605" w:type="pct"/>
            <w:vAlign w:val="center"/>
          </w:tcPr>
          <w:p w14:paraId="3EA7A9F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3</w:t>
            </w:r>
          </w:p>
        </w:tc>
        <w:tc>
          <w:tcPr>
            <w:tcW w:w="1278" w:type="pct"/>
            <w:gridSpan w:val="2"/>
          </w:tcPr>
          <w:p w14:paraId="584A469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充分利用场地空间设置绿化用地，评价总分值为16分，并按下列规则评分：</w:t>
            </w:r>
          </w:p>
          <w:p w14:paraId="5BE4C01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1住宅建筑按下列规则分别评分并累计：</w:t>
            </w:r>
          </w:p>
          <w:p w14:paraId="13D96FB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1)绿地率达到规划指标105％及以上，得10分；</w:t>
            </w:r>
          </w:p>
          <w:p w14:paraId="78BFE148">
            <w:pPr>
              <w:rPr>
                <w:rFonts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39850" cy="372110"/>
                  <wp:effectExtent l="0" t="0" r="0" b="8890"/>
                  <wp:docPr id="18482301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30146"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222" cy="381884"/>
                          </a:xfrm>
                          <a:prstGeom prst="rect">
                            <a:avLst/>
                          </a:prstGeom>
                          <a:noFill/>
                        </pic:spPr>
                      </pic:pic>
                    </a:graphicData>
                  </a:graphic>
                </wp:inline>
              </w:drawing>
            </w:r>
          </w:p>
          <w:p w14:paraId="18871E0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2)住宅建筑所在居住街坊内人均集中绿地面积，按表8.2.3的规则评分，最高得6分。</w:t>
            </w:r>
          </w:p>
          <w:p w14:paraId="271D25C4">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表8.2.3住宅建筑人均集中绿地面积评分规则</w:t>
            </w:r>
          </w:p>
          <w:p w14:paraId="290B281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2公共建筑按下列规则分别评分并累计：</w:t>
            </w:r>
          </w:p>
          <w:p w14:paraId="3DAF078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1)公共建筑绿地率达到规划指标105％及以上，得10分；</w:t>
            </w:r>
          </w:p>
          <w:p w14:paraId="2D1BA70A">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2)绿地向公众开放，得6分。</w:t>
            </w:r>
          </w:p>
        </w:tc>
        <w:tc>
          <w:tcPr>
            <w:tcW w:w="1282" w:type="pct"/>
            <w:vAlign w:val="center"/>
          </w:tcPr>
          <w:p w14:paraId="66758E21">
            <w:pPr>
              <w:jc w:val="center"/>
              <w:rPr>
                <w:rFonts w:asciiTheme="majorEastAsia" w:hAnsiTheme="majorEastAsia" w:eastAsiaTheme="majorEastAsia" w:cstheme="majorEastAsia"/>
                <w:szCs w:val="21"/>
              </w:rPr>
            </w:pPr>
          </w:p>
        </w:tc>
        <w:tc>
          <w:tcPr>
            <w:tcW w:w="1010" w:type="pct"/>
            <w:vAlign w:val="center"/>
          </w:tcPr>
          <w:p w14:paraId="0F7A0146">
            <w:pPr>
              <w:jc w:val="center"/>
              <w:rPr>
                <w:rFonts w:asciiTheme="majorEastAsia" w:hAnsiTheme="majorEastAsia" w:eastAsiaTheme="majorEastAsia" w:cstheme="majorEastAsia"/>
                <w:szCs w:val="21"/>
              </w:rPr>
            </w:pPr>
          </w:p>
        </w:tc>
        <w:tc>
          <w:tcPr>
            <w:tcW w:w="584" w:type="pct"/>
            <w:vAlign w:val="center"/>
          </w:tcPr>
          <w:p w14:paraId="17B00E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16</w:t>
            </w:r>
            <w:r>
              <w:rPr>
                <w:rFonts w:hint="eastAsia" w:asciiTheme="majorEastAsia" w:hAnsiTheme="majorEastAsia" w:eastAsiaTheme="majorEastAsia" w:cstheme="majorEastAsia"/>
                <w:szCs w:val="21"/>
              </w:rPr>
              <w:t>分</w:t>
            </w:r>
          </w:p>
        </w:tc>
      </w:tr>
      <w:tr w14:paraId="7A3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F5E01AC">
            <w:pPr>
              <w:jc w:val="center"/>
              <w:rPr>
                <w:rFonts w:asciiTheme="majorEastAsia" w:hAnsiTheme="majorEastAsia" w:eastAsiaTheme="majorEastAsia" w:cstheme="majorEastAsia"/>
                <w:szCs w:val="21"/>
              </w:rPr>
            </w:pPr>
          </w:p>
        </w:tc>
        <w:tc>
          <w:tcPr>
            <w:tcW w:w="605" w:type="pct"/>
            <w:vAlign w:val="center"/>
          </w:tcPr>
          <w:p w14:paraId="3C72083A">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4</w:t>
            </w:r>
          </w:p>
        </w:tc>
        <w:tc>
          <w:tcPr>
            <w:tcW w:w="1278" w:type="pct"/>
            <w:gridSpan w:val="2"/>
          </w:tcPr>
          <w:p w14:paraId="1648C4A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室外吸烟区位置布局合理，评价总分值为9分，并按下列规则分别评分并累计：</w:t>
            </w:r>
          </w:p>
          <w:p w14:paraId="65A25A6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1室外吸烟区布置在建筑主出入口的主导风的下风向，与所有建筑出入口、新风进气口和可开启窗扇的距离不少于8m，且距离儿童和老人活动场地不少于8m，得5分；</w:t>
            </w:r>
          </w:p>
          <w:p w14:paraId="6446410B">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2室外吸烟区与绿植结合布置，并合理配置座椅和带烟头收集的垃圾筒，从建筑主出入口至室外吸烟区的导向标识完整、定位标识醒目，吸烟区设置吸烟有害健康的警示标识，得4分。</w:t>
            </w:r>
          </w:p>
        </w:tc>
        <w:tc>
          <w:tcPr>
            <w:tcW w:w="1282" w:type="pct"/>
            <w:vAlign w:val="center"/>
          </w:tcPr>
          <w:p w14:paraId="154E0A6E">
            <w:pPr>
              <w:jc w:val="center"/>
              <w:rPr>
                <w:rFonts w:asciiTheme="majorEastAsia" w:hAnsiTheme="majorEastAsia" w:eastAsiaTheme="majorEastAsia" w:cstheme="majorEastAsia"/>
                <w:szCs w:val="21"/>
              </w:rPr>
            </w:pPr>
          </w:p>
        </w:tc>
        <w:tc>
          <w:tcPr>
            <w:tcW w:w="1010" w:type="pct"/>
            <w:vAlign w:val="center"/>
          </w:tcPr>
          <w:p w14:paraId="74FF90E8">
            <w:pPr>
              <w:jc w:val="center"/>
              <w:rPr>
                <w:rFonts w:asciiTheme="majorEastAsia" w:hAnsiTheme="majorEastAsia" w:eastAsiaTheme="majorEastAsia" w:cstheme="majorEastAsia"/>
                <w:szCs w:val="21"/>
              </w:rPr>
            </w:pPr>
          </w:p>
        </w:tc>
        <w:tc>
          <w:tcPr>
            <w:tcW w:w="584" w:type="pct"/>
            <w:vAlign w:val="center"/>
          </w:tcPr>
          <w:p w14:paraId="523A572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4F83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6C0D61A">
            <w:pPr>
              <w:jc w:val="center"/>
              <w:rPr>
                <w:rFonts w:asciiTheme="majorEastAsia" w:hAnsiTheme="majorEastAsia" w:eastAsiaTheme="majorEastAsia" w:cstheme="majorEastAsia"/>
                <w:szCs w:val="21"/>
              </w:rPr>
            </w:pPr>
          </w:p>
        </w:tc>
        <w:tc>
          <w:tcPr>
            <w:tcW w:w="605" w:type="pct"/>
            <w:vAlign w:val="center"/>
          </w:tcPr>
          <w:p w14:paraId="2A593420">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5</w:t>
            </w:r>
          </w:p>
        </w:tc>
        <w:tc>
          <w:tcPr>
            <w:tcW w:w="1278" w:type="pct"/>
            <w:gridSpan w:val="2"/>
          </w:tcPr>
          <w:p w14:paraId="3A8762C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利用场地空间设置绿色雨水基础设施，评价总分值为15分，并按下列规则分别评分并累计：</w:t>
            </w:r>
          </w:p>
          <w:p w14:paraId="10AD721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1下凹式绿地、雨水花园等有调蓄雨水功能的绿地和水体的面积之和占绿地面积的比例达到40％，得3分；达到60％，得5分；</w:t>
            </w:r>
          </w:p>
          <w:p w14:paraId="0211C20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2衔接和引导不少于80％的屋面雨水进入地面生态设施，得3分；</w:t>
            </w:r>
          </w:p>
          <w:p w14:paraId="296360F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3衔接和引导不少于80％的道路雨水进入地面生态设施，得4分；</w:t>
            </w:r>
          </w:p>
          <w:p w14:paraId="2FA488D7">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4硬质铺装地面中透水铺装面积的比例达到50％，得3分。</w:t>
            </w:r>
          </w:p>
        </w:tc>
        <w:tc>
          <w:tcPr>
            <w:tcW w:w="1282" w:type="pct"/>
            <w:vAlign w:val="center"/>
          </w:tcPr>
          <w:p w14:paraId="1B0B9A11">
            <w:pPr>
              <w:jc w:val="center"/>
              <w:rPr>
                <w:rFonts w:asciiTheme="majorEastAsia" w:hAnsiTheme="majorEastAsia" w:eastAsiaTheme="majorEastAsia" w:cstheme="majorEastAsia"/>
                <w:szCs w:val="21"/>
              </w:rPr>
            </w:pPr>
          </w:p>
        </w:tc>
        <w:tc>
          <w:tcPr>
            <w:tcW w:w="1010" w:type="pct"/>
            <w:vAlign w:val="center"/>
          </w:tcPr>
          <w:p w14:paraId="2E3D26B8">
            <w:pPr>
              <w:jc w:val="center"/>
              <w:rPr>
                <w:rFonts w:asciiTheme="majorEastAsia" w:hAnsiTheme="majorEastAsia" w:eastAsiaTheme="majorEastAsia" w:cstheme="majorEastAsia"/>
                <w:szCs w:val="21"/>
              </w:rPr>
            </w:pPr>
          </w:p>
        </w:tc>
        <w:tc>
          <w:tcPr>
            <w:tcW w:w="584" w:type="pct"/>
            <w:vAlign w:val="center"/>
          </w:tcPr>
          <w:p w14:paraId="603C9D6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4BAC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6D96D3FF">
            <w:pPr>
              <w:jc w:val="center"/>
              <w:rPr>
                <w:rFonts w:asciiTheme="majorEastAsia" w:hAnsiTheme="majorEastAsia" w:eastAsiaTheme="majorEastAsia" w:cstheme="majorEastAsia"/>
                <w:szCs w:val="21"/>
              </w:rPr>
            </w:pPr>
          </w:p>
        </w:tc>
        <w:tc>
          <w:tcPr>
            <w:tcW w:w="605" w:type="pct"/>
            <w:vAlign w:val="center"/>
          </w:tcPr>
          <w:p w14:paraId="323F0A0D">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6</w:t>
            </w:r>
          </w:p>
        </w:tc>
        <w:tc>
          <w:tcPr>
            <w:tcW w:w="1278" w:type="pct"/>
            <w:gridSpan w:val="2"/>
          </w:tcPr>
          <w:p w14:paraId="6593477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场地内的环境噪声优于现行国家标准《声环境质量标准》GB3096的要求，评价总分值为10分，并按下列规则评分：</w:t>
            </w:r>
          </w:p>
          <w:p w14:paraId="3B88CBF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1环境噪声值大于2类声环境功能区标准限值，且小于或等于3类声环境功能区标准限值，得5分。</w:t>
            </w:r>
          </w:p>
          <w:p w14:paraId="3A287484">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2环境噪声值小于或等于2类声环境功能区标准限值，得10分。</w:t>
            </w:r>
          </w:p>
        </w:tc>
        <w:tc>
          <w:tcPr>
            <w:tcW w:w="1282" w:type="pct"/>
            <w:vAlign w:val="center"/>
          </w:tcPr>
          <w:p w14:paraId="56BBE0F4">
            <w:pPr>
              <w:jc w:val="center"/>
              <w:rPr>
                <w:rFonts w:asciiTheme="majorEastAsia" w:hAnsiTheme="majorEastAsia" w:eastAsiaTheme="majorEastAsia" w:cstheme="majorEastAsia"/>
                <w:szCs w:val="21"/>
              </w:rPr>
            </w:pPr>
          </w:p>
        </w:tc>
        <w:tc>
          <w:tcPr>
            <w:tcW w:w="1010" w:type="pct"/>
            <w:shd w:val="clear" w:color="auto" w:fill="auto"/>
            <w:vAlign w:val="center"/>
          </w:tcPr>
          <w:p w14:paraId="19115D89">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室外噪声模拟分析报告</w:t>
            </w:r>
          </w:p>
        </w:tc>
        <w:tc>
          <w:tcPr>
            <w:tcW w:w="584" w:type="pct"/>
            <w:shd w:val="clear" w:color="auto" w:fill="auto"/>
            <w:vAlign w:val="center"/>
          </w:tcPr>
          <w:p w14:paraId="2B6B919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712E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39237DF1">
            <w:pPr>
              <w:jc w:val="center"/>
              <w:rPr>
                <w:rFonts w:asciiTheme="majorEastAsia" w:hAnsiTheme="majorEastAsia" w:eastAsiaTheme="majorEastAsia" w:cstheme="majorEastAsia"/>
                <w:szCs w:val="21"/>
              </w:rPr>
            </w:pPr>
          </w:p>
        </w:tc>
        <w:tc>
          <w:tcPr>
            <w:tcW w:w="605" w:type="pct"/>
            <w:vAlign w:val="center"/>
          </w:tcPr>
          <w:p w14:paraId="6915A5BF">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7</w:t>
            </w:r>
          </w:p>
        </w:tc>
        <w:tc>
          <w:tcPr>
            <w:tcW w:w="1278" w:type="pct"/>
            <w:gridSpan w:val="2"/>
          </w:tcPr>
          <w:p w14:paraId="491C285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建筑及照明设计避免产生光污染，评价总分值为10分，并按下列规则分别评分并累计：</w:t>
            </w:r>
          </w:p>
          <w:p w14:paraId="66B795D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1玻璃幕墙的可见光反射比及反射光对周边环境的影响符合《玻璃幕墙光热性能》GB/T18091的规定，得5分；</w:t>
            </w:r>
          </w:p>
          <w:p w14:paraId="2B131FC1">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2室外夜景照明光污染的限制符合现行国家标准《室外照明干扰光限制规范》GB/T35626和现行行业标准《城市夜景照明设计规范》JGJ/T163的规定，得5分。</w:t>
            </w:r>
          </w:p>
        </w:tc>
        <w:tc>
          <w:tcPr>
            <w:tcW w:w="1282" w:type="pct"/>
            <w:vAlign w:val="center"/>
          </w:tcPr>
          <w:p w14:paraId="73CA293C">
            <w:pPr>
              <w:jc w:val="center"/>
              <w:rPr>
                <w:rFonts w:asciiTheme="majorEastAsia" w:hAnsiTheme="majorEastAsia" w:eastAsiaTheme="majorEastAsia" w:cstheme="majorEastAsia"/>
                <w:szCs w:val="21"/>
              </w:rPr>
            </w:pPr>
          </w:p>
        </w:tc>
        <w:tc>
          <w:tcPr>
            <w:tcW w:w="1010" w:type="pct"/>
            <w:vAlign w:val="center"/>
          </w:tcPr>
          <w:p w14:paraId="0D3A86ED">
            <w:pPr>
              <w:jc w:val="center"/>
              <w:rPr>
                <w:rFonts w:asciiTheme="majorEastAsia" w:hAnsiTheme="majorEastAsia" w:eastAsiaTheme="majorEastAsia" w:cstheme="majorEastAsia"/>
                <w:szCs w:val="21"/>
              </w:rPr>
            </w:pPr>
          </w:p>
        </w:tc>
        <w:tc>
          <w:tcPr>
            <w:tcW w:w="584" w:type="pct"/>
            <w:vAlign w:val="center"/>
          </w:tcPr>
          <w:p w14:paraId="1869065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E69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6DE7A459">
            <w:pPr>
              <w:jc w:val="center"/>
              <w:rPr>
                <w:rFonts w:asciiTheme="majorEastAsia" w:hAnsiTheme="majorEastAsia" w:eastAsiaTheme="majorEastAsia" w:cstheme="majorEastAsia"/>
                <w:szCs w:val="21"/>
              </w:rPr>
            </w:pPr>
          </w:p>
        </w:tc>
        <w:tc>
          <w:tcPr>
            <w:tcW w:w="605" w:type="pct"/>
            <w:vAlign w:val="center"/>
          </w:tcPr>
          <w:p w14:paraId="58B7E321">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8</w:t>
            </w:r>
          </w:p>
        </w:tc>
        <w:tc>
          <w:tcPr>
            <w:tcW w:w="1278" w:type="pct"/>
            <w:gridSpan w:val="2"/>
          </w:tcPr>
          <w:p w14:paraId="752ED29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场地内风环境有利于室外行走、活动舒适和建筑的自然通风，评价总分值为10分，并按下列规则分别评分并累计：</w:t>
            </w:r>
          </w:p>
          <w:p w14:paraId="12D1495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1在冬季典型风速和风向条件下，按下列规则分别评分并累计：</w:t>
            </w:r>
          </w:p>
          <w:p w14:paraId="676AE4A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1)建筑物周围人行区距地高1.5m处风速小于5m/s，户外休息区、儿童娱乐区风速小于2m/s，且室外风速放大系数小于2，得3分；</w:t>
            </w:r>
          </w:p>
          <w:p w14:paraId="7A3044D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2)除迎风第一排建筑外，建筑迎风面与背风面表面风压差不大于5Pa，得2分。</w:t>
            </w:r>
          </w:p>
          <w:p w14:paraId="43E8A2D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2过渡季、夏季典型风速和风向条件下，按下列规则分别评分并累计：</w:t>
            </w:r>
          </w:p>
          <w:p w14:paraId="01E021E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1)场地内人活动区不出现涡旋或无风区，得3分；</w:t>
            </w:r>
          </w:p>
          <w:p w14:paraId="5E78A52A">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2)50％以上可开启外窗室内外表面的风压差大于0.5Pa，得2分。</w:t>
            </w:r>
          </w:p>
        </w:tc>
        <w:tc>
          <w:tcPr>
            <w:tcW w:w="1282" w:type="pct"/>
            <w:vAlign w:val="center"/>
          </w:tcPr>
          <w:p w14:paraId="19A4DA5C">
            <w:pPr>
              <w:jc w:val="center"/>
              <w:rPr>
                <w:rFonts w:asciiTheme="majorEastAsia" w:hAnsiTheme="majorEastAsia" w:eastAsiaTheme="majorEastAsia" w:cstheme="majorEastAsia"/>
                <w:szCs w:val="21"/>
              </w:rPr>
            </w:pPr>
          </w:p>
        </w:tc>
        <w:tc>
          <w:tcPr>
            <w:tcW w:w="1010" w:type="pct"/>
            <w:shd w:val="clear" w:color="auto" w:fill="auto"/>
            <w:vAlign w:val="center"/>
          </w:tcPr>
          <w:p w14:paraId="687517A3">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室外风环境模拟分析报告</w:t>
            </w:r>
          </w:p>
        </w:tc>
        <w:tc>
          <w:tcPr>
            <w:tcW w:w="584" w:type="pct"/>
            <w:shd w:val="clear" w:color="auto" w:fill="auto"/>
            <w:vAlign w:val="center"/>
          </w:tcPr>
          <w:p w14:paraId="6633646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10分</w:t>
            </w:r>
          </w:p>
        </w:tc>
      </w:tr>
      <w:tr w14:paraId="145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0C546436">
            <w:pPr>
              <w:jc w:val="center"/>
              <w:rPr>
                <w:rFonts w:asciiTheme="majorEastAsia" w:hAnsiTheme="majorEastAsia" w:eastAsiaTheme="majorEastAsia" w:cstheme="majorEastAsia"/>
                <w:szCs w:val="21"/>
              </w:rPr>
            </w:pPr>
          </w:p>
        </w:tc>
        <w:tc>
          <w:tcPr>
            <w:tcW w:w="605" w:type="pct"/>
            <w:vAlign w:val="center"/>
          </w:tcPr>
          <w:p w14:paraId="1C15CB9E">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9</w:t>
            </w:r>
          </w:p>
        </w:tc>
        <w:tc>
          <w:tcPr>
            <w:tcW w:w="1278" w:type="pct"/>
            <w:gridSpan w:val="2"/>
          </w:tcPr>
          <w:p w14:paraId="52BB995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采取措施降低热岛强度，评价总分值为10分，按下列规则分别评分并累计：</w:t>
            </w:r>
          </w:p>
          <w:p w14:paraId="411AE3F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1场地中处于建筑阴影区外的步道、游憩场、庭院、广场等室外活动场地设有乔木、花架等遮阴措施的面积比例，住宅建筑达到30％，公共建筑达到10％，得2分；住宅建筑达到50％，公共建筑达到20％，得3分；</w:t>
            </w:r>
          </w:p>
          <w:p w14:paraId="02262EF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2场地中处于建筑阴影区外的机动车道，路面太阳辐射反射系数不小于0.4或设有遮阴面积较大的行道树的路段长度超过70％，得3分；</w:t>
            </w:r>
          </w:p>
          <w:p w14:paraId="3DAD1A42">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3屋顶的绿化面积、太阳能板水平投影面积以及太阳辐射反射系数不小于0.4的屋面面积合计达到75％，得4分。</w:t>
            </w:r>
          </w:p>
        </w:tc>
        <w:tc>
          <w:tcPr>
            <w:tcW w:w="1282" w:type="pct"/>
            <w:vAlign w:val="center"/>
          </w:tcPr>
          <w:p w14:paraId="7022CF02">
            <w:pPr>
              <w:jc w:val="center"/>
              <w:rPr>
                <w:rFonts w:asciiTheme="majorEastAsia" w:hAnsiTheme="majorEastAsia" w:eastAsiaTheme="majorEastAsia" w:cstheme="majorEastAsia"/>
                <w:szCs w:val="21"/>
              </w:rPr>
            </w:pPr>
          </w:p>
        </w:tc>
        <w:tc>
          <w:tcPr>
            <w:tcW w:w="1010" w:type="pct"/>
            <w:vAlign w:val="center"/>
          </w:tcPr>
          <w:p w14:paraId="369C0BCB">
            <w:pPr>
              <w:jc w:val="center"/>
              <w:rPr>
                <w:rFonts w:asciiTheme="majorEastAsia" w:hAnsiTheme="majorEastAsia" w:eastAsiaTheme="majorEastAsia" w:cstheme="majorEastAsia"/>
                <w:szCs w:val="21"/>
              </w:rPr>
            </w:pPr>
          </w:p>
        </w:tc>
        <w:tc>
          <w:tcPr>
            <w:tcW w:w="584" w:type="pct"/>
            <w:vAlign w:val="center"/>
          </w:tcPr>
          <w:p w14:paraId="19FDC16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1DC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650167D9">
            <w:pPr>
              <w:jc w:val="center"/>
              <w:rPr>
                <w:rFonts w:asciiTheme="majorEastAsia" w:hAnsiTheme="majorEastAsia" w:eastAsiaTheme="majorEastAsia" w:cstheme="majorEastAsia"/>
                <w:szCs w:val="21"/>
              </w:rPr>
            </w:pPr>
          </w:p>
        </w:tc>
        <w:tc>
          <w:tcPr>
            <w:tcW w:w="605" w:type="pct"/>
            <w:vAlign w:val="center"/>
          </w:tcPr>
          <w:p w14:paraId="56FE90A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4" w:type="pct"/>
            <w:gridSpan w:val="5"/>
            <w:vAlign w:val="center"/>
          </w:tcPr>
          <w:p w14:paraId="290D4576">
            <w:pPr>
              <w:jc w:val="center"/>
              <w:rPr>
                <w:rFonts w:hint="default"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rPr>
              <w:t>环境宜居项总分：</w:t>
            </w:r>
            <w:r>
              <w:rPr>
                <w:rFonts w:hint="eastAsia" w:asciiTheme="majorEastAsia" w:hAnsiTheme="majorEastAsia" w:eastAsiaTheme="majorEastAsia" w:cstheme="majorEastAsia"/>
                <w:color w:val="FF0000"/>
                <w:szCs w:val="21"/>
                <w:lang w:val="en-US" w:eastAsia="zh-CN"/>
              </w:rPr>
              <w:t>100</w:t>
            </w:r>
          </w:p>
        </w:tc>
      </w:tr>
    </w:tbl>
    <w:p w14:paraId="34C61214">
      <w:pPr>
        <w:jc w:val="center"/>
        <w:rPr>
          <w:rFonts w:asciiTheme="majorEastAsia" w:hAnsiTheme="majorEastAsia" w:eastAsiaTheme="majorEastAsia" w:cstheme="majorEastAsia"/>
          <w:szCs w:val="21"/>
        </w:rPr>
      </w:pPr>
    </w:p>
    <w:p w14:paraId="37FADB50">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6提高与创新</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527"/>
        <w:gridCol w:w="2268"/>
        <w:gridCol w:w="2117"/>
        <w:gridCol w:w="1199"/>
      </w:tblGrid>
      <w:tr w14:paraId="2EE9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pct"/>
            <w:gridSpan w:val="2"/>
          </w:tcPr>
          <w:p w14:paraId="1BC0D5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228" w:type="pct"/>
          </w:tcPr>
          <w:p w14:paraId="1429D7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146" w:type="pct"/>
          </w:tcPr>
          <w:p w14:paraId="725C385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649" w:type="pct"/>
          </w:tcPr>
          <w:p w14:paraId="291549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6A64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E7AA8A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368" w:type="pct"/>
          </w:tcPr>
          <w:p w14:paraId="034F1CE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228" w:type="pct"/>
          </w:tcPr>
          <w:p w14:paraId="7779DFED">
            <w:pPr>
              <w:jc w:val="center"/>
              <w:rPr>
                <w:rFonts w:asciiTheme="majorEastAsia" w:hAnsiTheme="majorEastAsia" w:eastAsiaTheme="majorEastAsia" w:cstheme="majorEastAsia"/>
                <w:szCs w:val="21"/>
              </w:rPr>
            </w:pPr>
          </w:p>
        </w:tc>
        <w:tc>
          <w:tcPr>
            <w:tcW w:w="1146" w:type="pct"/>
          </w:tcPr>
          <w:p w14:paraId="1DC3584C">
            <w:pPr>
              <w:jc w:val="center"/>
              <w:rPr>
                <w:rFonts w:asciiTheme="majorEastAsia" w:hAnsiTheme="majorEastAsia" w:eastAsiaTheme="majorEastAsia" w:cstheme="majorEastAsia"/>
                <w:szCs w:val="21"/>
              </w:rPr>
            </w:pPr>
          </w:p>
        </w:tc>
        <w:tc>
          <w:tcPr>
            <w:tcW w:w="649" w:type="pct"/>
          </w:tcPr>
          <w:p w14:paraId="67D73501">
            <w:pPr>
              <w:jc w:val="center"/>
              <w:rPr>
                <w:rFonts w:asciiTheme="majorEastAsia" w:hAnsiTheme="majorEastAsia" w:eastAsiaTheme="majorEastAsia" w:cstheme="majorEastAsia"/>
                <w:szCs w:val="21"/>
              </w:rPr>
            </w:pPr>
          </w:p>
        </w:tc>
      </w:tr>
      <w:tr w14:paraId="1714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0CEE5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9.1.1</w:t>
            </w:r>
          </w:p>
        </w:tc>
        <w:tc>
          <w:tcPr>
            <w:tcW w:w="1368" w:type="pct"/>
          </w:tcPr>
          <w:p w14:paraId="432A8B0F">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绿色建筑评价时，应按本章规定对提高与创新项进行评价。</w:t>
            </w:r>
          </w:p>
        </w:tc>
        <w:tc>
          <w:tcPr>
            <w:tcW w:w="1228" w:type="pct"/>
          </w:tcPr>
          <w:p w14:paraId="147855D4">
            <w:pPr>
              <w:jc w:val="center"/>
              <w:rPr>
                <w:rFonts w:asciiTheme="majorEastAsia" w:hAnsiTheme="majorEastAsia" w:eastAsiaTheme="majorEastAsia" w:cstheme="majorEastAsia"/>
                <w:szCs w:val="21"/>
              </w:rPr>
            </w:pPr>
          </w:p>
        </w:tc>
        <w:tc>
          <w:tcPr>
            <w:tcW w:w="1146" w:type="pct"/>
          </w:tcPr>
          <w:p w14:paraId="605B757E">
            <w:pPr>
              <w:jc w:val="center"/>
              <w:rPr>
                <w:rFonts w:asciiTheme="majorEastAsia" w:hAnsiTheme="majorEastAsia" w:eastAsiaTheme="majorEastAsia" w:cstheme="majorEastAsia"/>
                <w:szCs w:val="21"/>
              </w:rPr>
            </w:pPr>
          </w:p>
        </w:tc>
        <w:tc>
          <w:tcPr>
            <w:tcW w:w="649" w:type="pct"/>
          </w:tcPr>
          <w:p w14:paraId="242380D4">
            <w:pPr>
              <w:jc w:val="center"/>
              <w:rPr>
                <w:rFonts w:asciiTheme="majorEastAsia" w:hAnsiTheme="majorEastAsia" w:eastAsiaTheme="majorEastAsia" w:cstheme="majorEastAsia"/>
                <w:szCs w:val="21"/>
              </w:rPr>
            </w:pPr>
          </w:p>
        </w:tc>
      </w:tr>
      <w:tr w14:paraId="6DFD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44E2AAE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9.1.2</w:t>
            </w:r>
          </w:p>
        </w:tc>
        <w:tc>
          <w:tcPr>
            <w:tcW w:w="1368" w:type="pct"/>
          </w:tcPr>
          <w:p w14:paraId="280E5746">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提高与创新项得分为加分项得分之和，当得分大于100分时，应取为100分。</w:t>
            </w:r>
          </w:p>
        </w:tc>
        <w:tc>
          <w:tcPr>
            <w:tcW w:w="1228" w:type="pct"/>
          </w:tcPr>
          <w:p w14:paraId="29EFD842">
            <w:pPr>
              <w:jc w:val="center"/>
              <w:rPr>
                <w:rFonts w:asciiTheme="majorEastAsia" w:hAnsiTheme="majorEastAsia" w:eastAsiaTheme="majorEastAsia" w:cstheme="majorEastAsia"/>
                <w:szCs w:val="21"/>
              </w:rPr>
            </w:pPr>
          </w:p>
        </w:tc>
        <w:tc>
          <w:tcPr>
            <w:tcW w:w="1146" w:type="pct"/>
          </w:tcPr>
          <w:p w14:paraId="25EC589A">
            <w:pPr>
              <w:jc w:val="center"/>
              <w:rPr>
                <w:rFonts w:asciiTheme="majorEastAsia" w:hAnsiTheme="majorEastAsia" w:eastAsiaTheme="majorEastAsia" w:cstheme="majorEastAsia"/>
                <w:szCs w:val="21"/>
              </w:rPr>
            </w:pPr>
          </w:p>
        </w:tc>
        <w:tc>
          <w:tcPr>
            <w:tcW w:w="649" w:type="pct"/>
          </w:tcPr>
          <w:p w14:paraId="7E57CB67">
            <w:pPr>
              <w:jc w:val="center"/>
              <w:rPr>
                <w:rFonts w:asciiTheme="majorEastAsia" w:hAnsiTheme="majorEastAsia" w:eastAsiaTheme="majorEastAsia" w:cstheme="majorEastAsia"/>
                <w:szCs w:val="21"/>
              </w:rPr>
            </w:pPr>
          </w:p>
        </w:tc>
      </w:tr>
      <w:tr w14:paraId="3A54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2AEFF1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w:t>
            </w:r>
          </w:p>
        </w:tc>
        <w:tc>
          <w:tcPr>
            <w:tcW w:w="1368" w:type="pct"/>
          </w:tcPr>
          <w:p w14:paraId="0EC8740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采取措施进一步降低建筑供暖空调系统的能耗，评价总分值为30分。建筑供暖空调系统能耗相比国家现行有关建筑节能标准降低40％，得10分；每再降低10％，再得5分，最高得30分。</w:t>
            </w:r>
          </w:p>
        </w:tc>
        <w:tc>
          <w:tcPr>
            <w:tcW w:w="1228" w:type="pct"/>
          </w:tcPr>
          <w:p w14:paraId="2DA9D6AE">
            <w:pPr>
              <w:jc w:val="center"/>
              <w:rPr>
                <w:rFonts w:asciiTheme="majorEastAsia" w:hAnsiTheme="majorEastAsia" w:eastAsiaTheme="majorEastAsia" w:cstheme="majorEastAsia"/>
                <w:szCs w:val="21"/>
              </w:rPr>
            </w:pPr>
          </w:p>
        </w:tc>
        <w:tc>
          <w:tcPr>
            <w:tcW w:w="1146" w:type="pct"/>
            <w:shd w:val="clear" w:color="auto" w:fill="auto"/>
          </w:tcPr>
          <w:p w14:paraId="175C9AB6">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围护结构节能率计算书</w:t>
            </w:r>
          </w:p>
        </w:tc>
        <w:tc>
          <w:tcPr>
            <w:tcW w:w="649" w:type="pct"/>
            <w:shd w:val="clear" w:color="auto" w:fill="auto"/>
          </w:tcPr>
          <w:p w14:paraId="172E532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2BE8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5ACD578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p>
        </w:tc>
        <w:tc>
          <w:tcPr>
            <w:tcW w:w="1368" w:type="pct"/>
          </w:tcPr>
          <w:p w14:paraId="3AFBF91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采用适宜地区特色的建筑风貌设计，因地制宜传承地域建筑文化，评价分值为20分。</w:t>
            </w:r>
          </w:p>
        </w:tc>
        <w:tc>
          <w:tcPr>
            <w:tcW w:w="1228" w:type="pct"/>
          </w:tcPr>
          <w:p w14:paraId="04C1D697">
            <w:pPr>
              <w:jc w:val="center"/>
              <w:rPr>
                <w:rFonts w:asciiTheme="majorEastAsia" w:hAnsiTheme="majorEastAsia" w:eastAsiaTheme="majorEastAsia" w:cstheme="majorEastAsia"/>
                <w:szCs w:val="21"/>
              </w:rPr>
            </w:pPr>
          </w:p>
        </w:tc>
        <w:tc>
          <w:tcPr>
            <w:tcW w:w="1146" w:type="pct"/>
          </w:tcPr>
          <w:p w14:paraId="31AAEFDE">
            <w:pPr>
              <w:jc w:val="center"/>
              <w:rPr>
                <w:rFonts w:asciiTheme="majorEastAsia" w:hAnsiTheme="majorEastAsia" w:eastAsiaTheme="majorEastAsia" w:cstheme="majorEastAsia"/>
                <w:szCs w:val="21"/>
              </w:rPr>
            </w:pPr>
          </w:p>
        </w:tc>
        <w:tc>
          <w:tcPr>
            <w:tcW w:w="649" w:type="pct"/>
          </w:tcPr>
          <w:p w14:paraId="0132502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20</w:t>
            </w:r>
            <w:r>
              <w:rPr>
                <w:rFonts w:hint="eastAsia" w:asciiTheme="majorEastAsia" w:hAnsiTheme="majorEastAsia" w:eastAsiaTheme="majorEastAsia" w:cstheme="majorEastAsia"/>
                <w:szCs w:val="21"/>
              </w:rPr>
              <w:t>分</w:t>
            </w:r>
          </w:p>
        </w:tc>
      </w:tr>
      <w:tr w14:paraId="5A49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01FEB89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3</w:t>
            </w:r>
          </w:p>
        </w:tc>
        <w:tc>
          <w:tcPr>
            <w:tcW w:w="1368" w:type="pct"/>
          </w:tcPr>
          <w:p w14:paraId="0D0CFDCF">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合理选用废弃场地进行建设，或充分利用尚可使用的旧建筑，评价分值为8分。</w:t>
            </w:r>
          </w:p>
        </w:tc>
        <w:tc>
          <w:tcPr>
            <w:tcW w:w="1228" w:type="pct"/>
          </w:tcPr>
          <w:p w14:paraId="2401C20D">
            <w:pPr>
              <w:jc w:val="center"/>
              <w:rPr>
                <w:rFonts w:asciiTheme="majorEastAsia" w:hAnsiTheme="majorEastAsia" w:eastAsiaTheme="majorEastAsia" w:cstheme="majorEastAsia"/>
                <w:szCs w:val="21"/>
              </w:rPr>
            </w:pPr>
          </w:p>
        </w:tc>
        <w:tc>
          <w:tcPr>
            <w:tcW w:w="1146" w:type="pct"/>
          </w:tcPr>
          <w:p w14:paraId="5017FFB0">
            <w:pPr>
              <w:jc w:val="center"/>
              <w:rPr>
                <w:rFonts w:asciiTheme="majorEastAsia" w:hAnsiTheme="majorEastAsia" w:eastAsiaTheme="majorEastAsia" w:cstheme="majorEastAsia"/>
                <w:szCs w:val="21"/>
              </w:rPr>
            </w:pPr>
          </w:p>
        </w:tc>
        <w:tc>
          <w:tcPr>
            <w:tcW w:w="649" w:type="pct"/>
          </w:tcPr>
          <w:p w14:paraId="3324AF78">
            <w:pPr>
              <w:jc w:val="center"/>
              <w:rPr>
                <w:rFonts w:asciiTheme="majorEastAsia" w:hAnsiTheme="majorEastAsia" w:eastAsiaTheme="majorEastAsia" w:cstheme="majorEastAsia"/>
                <w:szCs w:val="21"/>
              </w:rPr>
            </w:pPr>
          </w:p>
        </w:tc>
      </w:tr>
      <w:tr w14:paraId="6EC1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67D4286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4</w:t>
            </w:r>
          </w:p>
        </w:tc>
        <w:tc>
          <w:tcPr>
            <w:tcW w:w="1368" w:type="pct"/>
          </w:tcPr>
          <w:p w14:paraId="2EE493E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场地绿容率不低于3.0，评价总分值为5分，并按下列规则评分：</w:t>
            </w:r>
          </w:p>
          <w:p w14:paraId="1198805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1场地绿容率计算值不低于3.0，得3分。</w:t>
            </w:r>
          </w:p>
          <w:p w14:paraId="19907AB9">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2场地绿容率实测值不低于3.0，得5分。</w:t>
            </w:r>
          </w:p>
        </w:tc>
        <w:tc>
          <w:tcPr>
            <w:tcW w:w="1228" w:type="pct"/>
          </w:tcPr>
          <w:p w14:paraId="365EEF0F">
            <w:pPr>
              <w:jc w:val="center"/>
              <w:rPr>
                <w:rFonts w:asciiTheme="majorEastAsia" w:hAnsiTheme="majorEastAsia" w:eastAsiaTheme="majorEastAsia" w:cstheme="majorEastAsia"/>
                <w:szCs w:val="21"/>
              </w:rPr>
            </w:pPr>
          </w:p>
        </w:tc>
        <w:tc>
          <w:tcPr>
            <w:tcW w:w="1146" w:type="pct"/>
          </w:tcPr>
          <w:p w14:paraId="337893C7">
            <w:pPr>
              <w:jc w:val="center"/>
              <w:rPr>
                <w:rFonts w:asciiTheme="majorEastAsia" w:hAnsiTheme="majorEastAsia" w:eastAsiaTheme="majorEastAsia" w:cstheme="majorEastAsia"/>
                <w:szCs w:val="21"/>
              </w:rPr>
            </w:pPr>
          </w:p>
        </w:tc>
        <w:tc>
          <w:tcPr>
            <w:tcW w:w="649" w:type="pct"/>
          </w:tcPr>
          <w:p w14:paraId="10CAC9D9">
            <w:pPr>
              <w:jc w:val="center"/>
              <w:rPr>
                <w:rFonts w:asciiTheme="majorEastAsia" w:hAnsiTheme="majorEastAsia" w:eastAsiaTheme="majorEastAsia" w:cstheme="majorEastAsia"/>
                <w:szCs w:val="21"/>
              </w:rPr>
            </w:pPr>
          </w:p>
        </w:tc>
      </w:tr>
      <w:tr w14:paraId="6561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2547E4A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5</w:t>
            </w:r>
          </w:p>
        </w:tc>
        <w:tc>
          <w:tcPr>
            <w:tcW w:w="1368" w:type="pct"/>
          </w:tcPr>
          <w:p w14:paraId="25ECAC3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采用符合工业化建造要求的结构体系与建筑构件，评价分值为10分，并按下列规则评分：</w:t>
            </w:r>
          </w:p>
          <w:p w14:paraId="5670624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1主体结构采用钢结构、木结构，得10分。</w:t>
            </w:r>
          </w:p>
          <w:p w14:paraId="20BFFD37">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2主体结构采用装配式混凝土结构，地上部分预制构件应用混凝土体积占混凝土总体积的比例达到35％，得5分；达到50％，得10分。</w:t>
            </w:r>
          </w:p>
        </w:tc>
        <w:tc>
          <w:tcPr>
            <w:tcW w:w="1228" w:type="pct"/>
          </w:tcPr>
          <w:p w14:paraId="14F1E752">
            <w:pPr>
              <w:jc w:val="center"/>
              <w:rPr>
                <w:rFonts w:asciiTheme="majorEastAsia" w:hAnsiTheme="majorEastAsia" w:eastAsiaTheme="majorEastAsia" w:cstheme="majorEastAsia"/>
                <w:szCs w:val="21"/>
              </w:rPr>
            </w:pPr>
          </w:p>
        </w:tc>
        <w:tc>
          <w:tcPr>
            <w:tcW w:w="1146" w:type="pct"/>
          </w:tcPr>
          <w:p w14:paraId="23F47729">
            <w:pPr>
              <w:jc w:val="center"/>
              <w:rPr>
                <w:rFonts w:asciiTheme="majorEastAsia" w:hAnsiTheme="majorEastAsia" w:eastAsiaTheme="majorEastAsia" w:cstheme="majorEastAsia"/>
                <w:szCs w:val="21"/>
              </w:rPr>
            </w:pPr>
          </w:p>
        </w:tc>
        <w:tc>
          <w:tcPr>
            <w:tcW w:w="649" w:type="pct"/>
          </w:tcPr>
          <w:p w14:paraId="2F40F62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7CD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085C9CA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6</w:t>
            </w:r>
          </w:p>
        </w:tc>
        <w:tc>
          <w:tcPr>
            <w:tcW w:w="1368" w:type="pct"/>
          </w:tcPr>
          <w:p w14:paraId="5693A1C8">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应用建筑信息模型(BIM)技术，评价总分值为15分。在建筑的规划设计、施工建造和运行维护阶段中的一个阶段应用，得5分；两个阶段应用，得10分；三个阶段应用，得15分。</w:t>
            </w:r>
          </w:p>
        </w:tc>
        <w:tc>
          <w:tcPr>
            <w:tcW w:w="1228" w:type="pct"/>
          </w:tcPr>
          <w:p w14:paraId="27472488">
            <w:pPr>
              <w:jc w:val="center"/>
              <w:rPr>
                <w:rFonts w:asciiTheme="majorEastAsia" w:hAnsiTheme="majorEastAsia" w:eastAsiaTheme="majorEastAsia" w:cstheme="majorEastAsia"/>
                <w:szCs w:val="21"/>
              </w:rPr>
            </w:pPr>
          </w:p>
        </w:tc>
        <w:tc>
          <w:tcPr>
            <w:tcW w:w="1146" w:type="pct"/>
          </w:tcPr>
          <w:p w14:paraId="66CFA2B4">
            <w:pPr>
              <w:jc w:val="center"/>
              <w:rPr>
                <w:rFonts w:asciiTheme="majorEastAsia" w:hAnsiTheme="majorEastAsia" w:eastAsiaTheme="majorEastAsia" w:cstheme="majorEastAsia"/>
                <w:szCs w:val="21"/>
              </w:rPr>
            </w:pPr>
          </w:p>
        </w:tc>
        <w:tc>
          <w:tcPr>
            <w:tcW w:w="649" w:type="pct"/>
          </w:tcPr>
          <w:p w14:paraId="3C56000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szCs w:val="21"/>
              </w:rPr>
              <w:t>分</w:t>
            </w:r>
          </w:p>
        </w:tc>
      </w:tr>
      <w:tr w14:paraId="134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BF653A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7</w:t>
            </w:r>
          </w:p>
        </w:tc>
        <w:tc>
          <w:tcPr>
            <w:tcW w:w="1368" w:type="pct"/>
          </w:tcPr>
          <w:p w14:paraId="1640162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进行建筑碳排放计算分析，采取措施降低单位建筑面积碳排放强度，评价分值为12分。</w:t>
            </w:r>
          </w:p>
        </w:tc>
        <w:tc>
          <w:tcPr>
            <w:tcW w:w="1228" w:type="pct"/>
          </w:tcPr>
          <w:p w14:paraId="16B50EA9">
            <w:pPr>
              <w:jc w:val="center"/>
              <w:rPr>
                <w:rFonts w:asciiTheme="majorEastAsia" w:hAnsiTheme="majorEastAsia" w:eastAsiaTheme="majorEastAsia" w:cstheme="majorEastAsia"/>
                <w:szCs w:val="21"/>
              </w:rPr>
            </w:pPr>
          </w:p>
        </w:tc>
        <w:tc>
          <w:tcPr>
            <w:tcW w:w="1146" w:type="pct"/>
          </w:tcPr>
          <w:p w14:paraId="70E85453">
            <w:pPr>
              <w:jc w:val="center"/>
              <w:rPr>
                <w:rFonts w:asciiTheme="majorEastAsia" w:hAnsiTheme="majorEastAsia" w:eastAsiaTheme="majorEastAsia" w:cstheme="majorEastAsia"/>
                <w:szCs w:val="21"/>
              </w:rPr>
            </w:pPr>
          </w:p>
        </w:tc>
        <w:tc>
          <w:tcPr>
            <w:tcW w:w="649" w:type="pct"/>
          </w:tcPr>
          <w:p w14:paraId="06D4A70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36C1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344E1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8</w:t>
            </w:r>
          </w:p>
        </w:tc>
        <w:tc>
          <w:tcPr>
            <w:tcW w:w="1368" w:type="pct"/>
          </w:tcPr>
          <w:p w14:paraId="0EB49F2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按照绿色施工的要求进行施工和管理，评价总分值为20分，并按下列规则分别评分并累计：</w:t>
            </w:r>
          </w:p>
          <w:p w14:paraId="56A6506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1获得绿色施工优良等级或绿色施工示范工程认定，得8分；</w:t>
            </w:r>
          </w:p>
          <w:p w14:paraId="091792F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2采取措施减少预拌混凝土损耗，损耗率降低至1.0％，得4分；</w:t>
            </w:r>
          </w:p>
          <w:p w14:paraId="3EFBAC9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3采取措施减少现场加工钢筋损耗，损耗率降低至1.5％，得4分；</w:t>
            </w:r>
          </w:p>
          <w:p w14:paraId="3E0BB276">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4现浇混凝土构件采用铝模等免墙面粉刷的模板体系，得4分。</w:t>
            </w:r>
          </w:p>
        </w:tc>
        <w:tc>
          <w:tcPr>
            <w:tcW w:w="1228" w:type="pct"/>
          </w:tcPr>
          <w:p w14:paraId="39D0E321">
            <w:pPr>
              <w:jc w:val="center"/>
              <w:rPr>
                <w:rFonts w:asciiTheme="majorEastAsia" w:hAnsiTheme="majorEastAsia" w:eastAsiaTheme="majorEastAsia" w:cstheme="majorEastAsia"/>
                <w:szCs w:val="21"/>
              </w:rPr>
            </w:pPr>
          </w:p>
        </w:tc>
        <w:tc>
          <w:tcPr>
            <w:tcW w:w="1146" w:type="pct"/>
          </w:tcPr>
          <w:p w14:paraId="4D436B8A">
            <w:pPr>
              <w:jc w:val="center"/>
              <w:rPr>
                <w:rFonts w:asciiTheme="majorEastAsia" w:hAnsiTheme="majorEastAsia" w:eastAsiaTheme="majorEastAsia" w:cstheme="majorEastAsia"/>
                <w:szCs w:val="21"/>
              </w:rPr>
            </w:pPr>
          </w:p>
        </w:tc>
        <w:tc>
          <w:tcPr>
            <w:tcW w:w="649" w:type="pct"/>
          </w:tcPr>
          <w:p w14:paraId="553295C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szCs w:val="21"/>
              </w:rPr>
              <w:t>分</w:t>
            </w:r>
          </w:p>
        </w:tc>
      </w:tr>
      <w:tr w14:paraId="0B3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6B735B0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9</w:t>
            </w:r>
          </w:p>
        </w:tc>
        <w:tc>
          <w:tcPr>
            <w:tcW w:w="1368" w:type="pct"/>
          </w:tcPr>
          <w:p w14:paraId="5D93B0F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采用建设工程质量潜在缺陷保险产品，评价总分值为20分，并按下列规则分别评分并累计：</w:t>
            </w:r>
          </w:p>
          <w:p w14:paraId="08FD2BD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1保险承保范围包括地基基础工程、主体结构工程、屋面防水工程和其他土建工程的质量问题，得10分；</w:t>
            </w:r>
          </w:p>
          <w:p w14:paraId="7B8739B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2保险承保范围包括装修工程、电气管线、上下水管线的安装工程，供热、供冷系统工程的质量问题，得10分。</w:t>
            </w:r>
          </w:p>
        </w:tc>
        <w:tc>
          <w:tcPr>
            <w:tcW w:w="1228" w:type="pct"/>
          </w:tcPr>
          <w:p w14:paraId="49BFE376">
            <w:pPr>
              <w:jc w:val="center"/>
              <w:rPr>
                <w:rFonts w:asciiTheme="majorEastAsia" w:hAnsiTheme="majorEastAsia" w:eastAsiaTheme="majorEastAsia" w:cstheme="majorEastAsia"/>
                <w:szCs w:val="21"/>
              </w:rPr>
            </w:pPr>
          </w:p>
        </w:tc>
        <w:tc>
          <w:tcPr>
            <w:tcW w:w="1146" w:type="pct"/>
          </w:tcPr>
          <w:p w14:paraId="23F14C84">
            <w:pPr>
              <w:jc w:val="center"/>
              <w:rPr>
                <w:rFonts w:asciiTheme="majorEastAsia" w:hAnsiTheme="majorEastAsia" w:eastAsiaTheme="majorEastAsia" w:cstheme="majorEastAsia"/>
                <w:szCs w:val="21"/>
              </w:rPr>
            </w:pPr>
          </w:p>
        </w:tc>
        <w:tc>
          <w:tcPr>
            <w:tcW w:w="649" w:type="pct"/>
          </w:tcPr>
          <w:p w14:paraId="27EEE07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szCs w:val="21"/>
              </w:rPr>
              <w:t>分</w:t>
            </w:r>
          </w:p>
        </w:tc>
      </w:tr>
      <w:tr w14:paraId="04E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183ED85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10</w:t>
            </w:r>
          </w:p>
        </w:tc>
        <w:tc>
          <w:tcPr>
            <w:tcW w:w="1368" w:type="pct"/>
          </w:tcPr>
          <w:p w14:paraId="56D4D746">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采取节约资源、保护生态环境、保障安全健康、智慧友好运行、传承历史文化等其他创新，并有明显效益，评价总分值为40分。每采取一项，得10分，最高得40分。</w:t>
            </w:r>
          </w:p>
        </w:tc>
        <w:tc>
          <w:tcPr>
            <w:tcW w:w="1228" w:type="pct"/>
          </w:tcPr>
          <w:p w14:paraId="3394327B">
            <w:pPr>
              <w:jc w:val="center"/>
              <w:rPr>
                <w:rFonts w:asciiTheme="majorEastAsia" w:hAnsiTheme="majorEastAsia" w:eastAsiaTheme="majorEastAsia" w:cstheme="majorEastAsia"/>
                <w:szCs w:val="21"/>
              </w:rPr>
            </w:pPr>
          </w:p>
        </w:tc>
        <w:tc>
          <w:tcPr>
            <w:tcW w:w="1146" w:type="pct"/>
          </w:tcPr>
          <w:p w14:paraId="396E752F">
            <w:pPr>
              <w:jc w:val="center"/>
              <w:rPr>
                <w:rFonts w:asciiTheme="majorEastAsia" w:hAnsiTheme="majorEastAsia" w:eastAsiaTheme="majorEastAsia" w:cstheme="majorEastAsia"/>
                <w:szCs w:val="21"/>
              </w:rPr>
            </w:pPr>
          </w:p>
        </w:tc>
        <w:tc>
          <w:tcPr>
            <w:tcW w:w="649" w:type="pct"/>
          </w:tcPr>
          <w:p w14:paraId="72242D2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40</w:t>
            </w:r>
            <w:r>
              <w:rPr>
                <w:rFonts w:hint="eastAsia" w:asciiTheme="majorEastAsia" w:hAnsiTheme="majorEastAsia" w:eastAsiaTheme="majorEastAsia" w:cstheme="majorEastAsia"/>
                <w:szCs w:val="21"/>
              </w:rPr>
              <w:t>分</w:t>
            </w:r>
          </w:p>
        </w:tc>
      </w:tr>
      <w:tr w14:paraId="3243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pct"/>
            <w:gridSpan w:val="2"/>
          </w:tcPr>
          <w:p w14:paraId="7AE72CB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3023" w:type="pct"/>
            <w:gridSpan w:val="3"/>
          </w:tcPr>
          <w:p w14:paraId="45692CA4">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提高与创新项总分：</w:t>
            </w:r>
            <w:r>
              <w:rPr>
                <w:rFonts w:hint="eastAsia" w:asciiTheme="majorEastAsia" w:hAnsiTheme="majorEastAsia" w:eastAsiaTheme="majorEastAsia" w:cstheme="majorEastAsia"/>
                <w:szCs w:val="21"/>
                <w:lang w:val="en-US" w:eastAsia="zh-CN"/>
              </w:rPr>
              <w:t>92</w:t>
            </w:r>
          </w:p>
        </w:tc>
      </w:tr>
    </w:tbl>
    <w:p w14:paraId="62654E8E">
      <w:pPr>
        <w:jc w:val="left"/>
        <w:rPr>
          <w:rFonts w:asciiTheme="majorEastAsia" w:hAnsiTheme="majorEastAsia" w:eastAsiaTheme="majorEastAsia" w:cstheme="majorEastAsia"/>
          <w:b/>
          <w:bCs/>
          <w:szCs w:val="21"/>
        </w:rPr>
      </w:pPr>
    </w:p>
    <w:p w14:paraId="539CE109">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附表</w:t>
      </w:r>
      <w:r>
        <w:rPr>
          <w:rFonts w:hint="eastAsia" w:asciiTheme="majorEastAsia" w:hAnsiTheme="majorEastAsia" w:eastAsiaTheme="majorEastAsia" w:cstheme="majorEastAsia"/>
          <w:b/>
          <w:bCs/>
          <w:szCs w:val="21"/>
        </w:rPr>
        <w:t>B</w:t>
      </w:r>
      <w:r>
        <w:rPr>
          <w:rFonts w:asciiTheme="majorEastAsia" w:hAnsiTheme="majorEastAsia" w:eastAsiaTheme="majorEastAsia" w:cstheme="majorEastAsia"/>
          <w:b/>
          <w:bCs/>
          <w:szCs w:val="21"/>
        </w:rPr>
        <w:t>绿色建筑评价结果汇总表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075"/>
        <w:gridCol w:w="3104"/>
        <w:gridCol w:w="1350"/>
        <w:gridCol w:w="1134"/>
        <w:gridCol w:w="851"/>
        <w:gridCol w:w="770"/>
      </w:tblGrid>
      <w:tr w14:paraId="18C0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gridSpan w:val="2"/>
            <w:vAlign w:val="center"/>
          </w:tcPr>
          <w:p w14:paraId="27D39595">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控制</w:t>
            </w:r>
            <w:r>
              <w:rPr>
                <w:rFonts w:asciiTheme="majorEastAsia" w:hAnsiTheme="majorEastAsia" w:eastAsiaTheme="majorEastAsia" w:cstheme="majorEastAsia"/>
                <w:b/>
                <w:bCs/>
                <w:szCs w:val="21"/>
              </w:rPr>
              <w:t>项评价汇总</w:t>
            </w:r>
          </w:p>
        </w:tc>
        <w:tc>
          <w:tcPr>
            <w:tcW w:w="7209" w:type="dxa"/>
            <w:gridSpan w:val="5"/>
            <w:vAlign w:val="center"/>
          </w:tcPr>
          <w:p w14:paraId="2FE99E63">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评分项评价汇总</w:t>
            </w:r>
          </w:p>
        </w:tc>
      </w:tr>
      <w:tr w14:paraId="004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976CBF9">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一级指标Q</w:t>
            </w:r>
            <w:r>
              <w:rPr>
                <w:rFonts w:hint="eastAsia" w:asciiTheme="majorEastAsia" w:hAnsiTheme="majorEastAsia" w:eastAsiaTheme="majorEastAsia" w:cstheme="majorEastAsia"/>
                <w:b/>
                <w:bCs/>
                <w:sz w:val="15"/>
                <w:szCs w:val="15"/>
              </w:rPr>
              <w:t>0</w:t>
            </w:r>
          </w:p>
        </w:tc>
        <w:tc>
          <w:tcPr>
            <w:tcW w:w="1075" w:type="dxa"/>
            <w:vMerge w:val="restart"/>
            <w:vAlign w:val="center"/>
          </w:tcPr>
          <w:p w14:paraId="017020C6">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预评价</w:t>
            </w:r>
          </w:p>
        </w:tc>
        <w:tc>
          <w:tcPr>
            <w:tcW w:w="3104" w:type="dxa"/>
            <w:vAlign w:val="center"/>
          </w:tcPr>
          <w:p w14:paraId="2803CE5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二级指标Q</w:t>
            </w:r>
            <w:r>
              <w:rPr>
                <w:rFonts w:hint="eastAsia" w:asciiTheme="majorEastAsia" w:hAnsiTheme="majorEastAsia" w:eastAsiaTheme="majorEastAsia" w:cstheme="majorEastAsia"/>
                <w:b/>
                <w:bCs/>
                <w:sz w:val="15"/>
                <w:szCs w:val="15"/>
              </w:rPr>
              <w:t>1-5</w:t>
            </w:r>
          </w:p>
        </w:tc>
        <w:tc>
          <w:tcPr>
            <w:tcW w:w="4105" w:type="dxa"/>
            <w:gridSpan w:val="4"/>
            <w:vAlign w:val="center"/>
          </w:tcPr>
          <w:p w14:paraId="01ABE7B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预评价</w:t>
            </w:r>
          </w:p>
        </w:tc>
      </w:tr>
      <w:tr w14:paraId="33D1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073B466">
            <w:pPr>
              <w:jc w:val="center"/>
              <w:rPr>
                <w:rFonts w:asciiTheme="majorEastAsia" w:hAnsiTheme="majorEastAsia" w:eastAsiaTheme="majorEastAsia" w:cstheme="majorEastAsia"/>
                <w:b/>
                <w:bCs/>
                <w:szCs w:val="21"/>
              </w:rPr>
            </w:pPr>
          </w:p>
        </w:tc>
        <w:tc>
          <w:tcPr>
            <w:tcW w:w="1075" w:type="dxa"/>
            <w:vMerge w:val="continue"/>
            <w:vAlign w:val="center"/>
          </w:tcPr>
          <w:p w14:paraId="6E9B7447">
            <w:pPr>
              <w:jc w:val="center"/>
              <w:rPr>
                <w:rFonts w:asciiTheme="majorEastAsia" w:hAnsiTheme="majorEastAsia" w:eastAsiaTheme="majorEastAsia" w:cstheme="majorEastAsia"/>
                <w:b/>
                <w:bCs/>
                <w:szCs w:val="21"/>
              </w:rPr>
            </w:pPr>
          </w:p>
        </w:tc>
        <w:tc>
          <w:tcPr>
            <w:tcW w:w="3104" w:type="dxa"/>
            <w:vAlign w:val="center"/>
          </w:tcPr>
          <w:p w14:paraId="00D84487">
            <w:pPr>
              <w:jc w:val="center"/>
              <w:rPr>
                <w:rFonts w:asciiTheme="majorEastAsia" w:hAnsiTheme="majorEastAsia" w:eastAsiaTheme="majorEastAsia" w:cstheme="majorEastAsia"/>
                <w:b/>
                <w:bCs/>
                <w:szCs w:val="21"/>
              </w:rPr>
            </w:pPr>
          </w:p>
        </w:tc>
        <w:tc>
          <w:tcPr>
            <w:tcW w:w="2484" w:type="dxa"/>
            <w:gridSpan w:val="2"/>
            <w:vAlign w:val="center"/>
          </w:tcPr>
          <w:p w14:paraId="79E98621">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分值</w:t>
            </w:r>
          </w:p>
        </w:tc>
        <w:tc>
          <w:tcPr>
            <w:tcW w:w="1621" w:type="dxa"/>
            <w:gridSpan w:val="2"/>
            <w:vAlign w:val="center"/>
          </w:tcPr>
          <w:p w14:paraId="080ECBE2">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得分</w:t>
            </w:r>
          </w:p>
        </w:tc>
      </w:tr>
      <w:tr w14:paraId="6C8D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C623EB1">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安全耐久</w:t>
            </w:r>
          </w:p>
        </w:tc>
        <w:tc>
          <w:tcPr>
            <w:tcW w:w="1075" w:type="dxa"/>
            <w:vMerge w:val="restart"/>
            <w:vAlign w:val="center"/>
          </w:tcPr>
          <w:p w14:paraId="2634506B">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06B3E360">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安全</w:t>
            </w:r>
          </w:p>
        </w:tc>
        <w:tc>
          <w:tcPr>
            <w:tcW w:w="1350" w:type="dxa"/>
            <w:vAlign w:val="center"/>
          </w:tcPr>
          <w:p w14:paraId="556002CB">
            <w:pPr>
              <w:jc w:val="center"/>
              <w:rPr>
                <w:rFonts w:asciiTheme="majorEastAsia" w:hAnsiTheme="majorEastAsia" w:eastAsiaTheme="majorEastAsia" w:cstheme="majorEastAsia"/>
                <w:b/>
                <w:bCs/>
                <w:color w:val="FF0000"/>
                <w:szCs w:val="21"/>
              </w:rPr>
            </w:pPr>
            <w:r>
              <w:rPr>
                <w:rFonts w:asciiTheme="majorEastAsia" w:hAnsiTheme="majorEastAsia" w:eastAsiaTheme="majorEastAsia" w:cstheme="majorEastAsia"/>
                <w:b/>
                <w:bCs/>
                <w:color w:val="FF0000"/>
                <w:szCs w:val="21"/>
              </w:rPr>
              <w:t>53</w:t>
            </w:r>
          </w:p>
        </w:tc>
        <w:tc>
          <w:tcPr>
            <w:tcW w:w="1134" w:type="dxa"/>
            <w:vMerge w:val="restart"/>
            <w:vAlign w:val="center"/>
          </w:tcPr>
          <w:p w14:paraId="4DAA4039">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1</w:t>
            </w:r>
          </w:p>
          <w:p w14:paraId="3470499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100</w:t>
            </w:r>
          </w:p>
        </w:tc>
        <w:tc>
          <w:tcPr>
            <w:tcW w:w="851" w:type="dxa"/>
            <w:vAlign w:val="center"/>
          </w:tcPr>
          <w:p w14:paraId="579EA1D1">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3</w:t>
            </w:r>
          </w:p>
        </w:tc>
        <w:tc>
          <w:tcPr>
            <w:tcW w:w="770" w:type="dxa"/>
            <w:vMerge w:val="restart"/>
            <w:vAlign w:val="center"/>
          </w:tcPr>
          <w:p w14:paraId="2F04B40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w:t>
            </w:r>
            <w:r>
              <w:rPr>
                <w:rFonts w:asciiTheme="majorEastAsia" w:hAnsiTheme="majorEastAsia" w:eastAsiaTheme="majorEastAsia" w:cstheme="majorEastAsia"/>
                <w:b/>
                <w:bCs/>
                <w:szCs w:val="21"/>
              </w:rPr>
              <w:t>00</w:t>
            </w:r>
          </w:p>
        </w:tc>
      </w:tr>
      <w:tr w14:paraId="24C7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C19F14B">
            <w:pPr>
              <w:jc w:val="center"/>
              <w:rPr>
                <w:rFonts w:asciiTheme="majorEastAsia" w:hAnsiTheme="majorEastAsia" w:eastAsiaTheme="majorEastAsia" w:cstheme="majorEastAsia"/>
                <w:b/>
                <w:bCs/>
                <w:szCs w:val="21"/>
              </w:rPr>
            </w:pPr>
          </w:p>
        </w:tc>
        <w:tc>
          <w:tcPr>
            <w:tcW w:w="1075" w:type="dxa"/>
            <w:vMerge w:val="continue"/>
            <w:vAlign w:val="center"/>
          </w:tcPr>
          <w:p w14:paraId="5CC1EF08">
            <w:pPr>
              <w:jc w:val="center"/>
              <w:rPr>
                <w:rFonts w:asciiTheme="majorEastAsia" w:hAnsiTheme="majorEastAsia" w:eastAsiaTheme="majorEastAsia" w:cstheme="majorEastAsia"/>
                <w:b/>
                <w:bCs/>
                <w:szCs w:val="21"/>
              </w:rPr>
            </w:pPr>
          </w:p>
        </w:tc>
        <w:tc>
          <w:tcPr>
            <w:tcW w:w="3104" w:type="dxa"/>
            <w:vAlign w:val="center"/>
          </w:tcPr>
          <w:p w14:paraId="3E8BC5F1">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耐久</w:t>
            </w:r>
          </w:p>
        </w:tc>
        <w:tc>
          <w:tcPr>
            <w:tcW w:w="1350" w:type="dxa"/>
            <w:vAlign w:val="center"/>
          </w:tcPr>
          <w:p w14:paraId="75555E81">
            <w:pPr>
              <w:jc w:val="center"/>
              <w:rPr>
                <w:rFonts w:asciiTheme="majorEastAsia" w:hAnsiTheme="majorEastAsia" w:eastAsiaTheme="majorEastAsia" w:cstheme="majorEastAsia"/>
                <w:b/>
                <w:bCs/>
                <w:color w:val="FF0000"/>
                <w:szCs w:val="21"/>
              </w:rPr>
            </w:pPr>
            <w:r>
              <w:rPr>
                <w:rFonts w:asciiTheme="majorEastAsia" w:hAnsiTheme="majorEastAsia" w:eastAsiaTheme="majorEastAsia" w:cstheme="majorEastAsia"/>
                <w:b/>
                <w:bCs/>
                <w:color w:val="FF0000"/>
                <w:szCs w:val="21"/>
              </w:rPr>
              <w:t>47</w:t>
            </w:r>
          </w:p>
        </w:tc>
        <w:tc>
          <w:tcPr>
            <w:tcW w:w="1134" w:type="dxa"/>
            <w:vMerge w:val="continue"/>
            <w:vAlign w:val="center"/>
          </w:tcPr>
          <w:p w14:paraId="34CDBF30">
            <w:pPr>
              <w:jc w:val="center"/>
              <w:rPr>
                <w:rFonts w:asciiTheme="majorEastAsia" w:hAnsiTheme="majorEastAsia" w:eastAsiaTheme="majorEastAsia" w:cstheme="majorEastAsia"/>
                <w:b/>
                <w:bCs/>
                <w:szCs w:val="21"/>
              </w:rPr>
            </w:pPr>
          </w:p>
        </w:tc>
        <w:tc>
          <w:tcPr>
            <w:tcW w:w="851" w:type="dxa"/>
            <w:vAlign w:val="center"/>
          </w:tcPr>
          <w:p w14:paraId="3F13AE44">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4</w:t>
            </w:r>
            <w:r>
              <w:rPr>
                <w:rFonts w:asciiTheme="majorEastAsia" w:hAnsiTheme="majorEastAsia" w:eastAsiaTheme="majorEastAsia" w:cstheme="majorEastAsia"/>
                <w:b/>
                <w:bCs/>
                <w:color w:val="FF0000"/>
                <w:szCs w:val="21"/>
              </w:rPr>
              <w:t>7</w:t>
            </w:r>
          </w:p>
        </w:tc>
        <w:tc>
          <w:tcPr>
            <w:tcW w:w="770" w:type="dxa"/>
            <w:vMerge w:val="continue"/>
            <w:vAlign w:val="center"/>
          </w:tcPr>
          <w:p w14:paraId="7698B0F4">
            <w:pPr>
              <w:jc w:val="center"/>
              <w:rPr>
                <w:rFonts w:asciiTheme="majorEastAsia" w:hAnsiTheme="majorEastAsia" w:eastAsiaTheme="majorEastAsia" w:cstheme="majorEastAsia"/>
                <w:b/>
                <w:bCs/>
                <w:szCs w:val="21"/>
              </w:rPr>
            </w:pPr>
          </w:p>
        </w:tc>
      </w:tr>
      <w:tr w14:paraId="30E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7A7505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健康舒适</w:t>
            </w:r>
          </w:p>
        </w:tc>
        <w:tc>
          <w:tcPr>
            <w:tcW w:w="1075" w:type="dxa"/>
            <w:vMerge w:val="restart"/>
            <w:vAlign w:val="center"/>
          </w:tcPr>
          <w:p w14:paraId="11D12B5B">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4D40796A">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室内空气品质</w:t>
            </w:r>
          </w:p>
        </w:tc>
        <w:tc>
          <w:tcPr>
            <w:tcW w:w="1350" w:type="dxa"/>
            <w:vAlign w:val="center"/>
          </w:tcPr>
          <w:p w14:paraId="534DD18F">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0</w:t>
            </w:r>
          </w:p>
        </w:tc>
        <w:tc>
          <w:tcPr>
            <w:tcW w:w="1134" w:type="dxa"/>
            <w:vMerge w:val="restart"/>
            <w:vAlign w:val="center"/>
          </w:tcPr>
          <w:p w14:paraId="34DFDCFE">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2</w:t>
            </w:r>
          </w:p>
          <w:p w14:paraId="15533FE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100</w:t>
            </w:r>
          </w:p>
        </w:tc>
        <w:tc>
          <w:tcPr>
            <w:tcW w:w="851" w:type="dxa"/>
            <w:vAlign w:val="center"/>
          </w:tcPr>
          <w:p w14:paraId="155E78B9">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0</w:t>
            </w:r>
          </w:p>
        </w:tc>
        <w:tc>
          <w:tcPr>
            <w:tcW w:w="770" w:type="dxa"/>
            <w:vMerge w:val="restart"/>
            <w:vAlign w:val="center"/>
          </w:tcPr>
          <w:p w14:paraId="35D0DAE5">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95</w:t>
            </w:r>
          </w:p>
        </w:tc>
      </w:tr>
      <w:tr w14:paraId="3FF1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6860AD3">
            <w:pPr>
              <w:jc w:val="center"/>
              <w:rPr>
                <w:rFonts w:asciiTheme="majorEastAsia" w:hAnsiTheme="majorEastAsia" w:eastAsiaTheme="majorEastAsia" w:cstheme="majorEastAsia"/>
                <w:b/>
                <w:bCs/>
                <w:szCs w:val="21"/>
              </w:rPr>
            </w:pPr>
          </w:p>
        </w:tc>
        <w:tc>
          <w:tcPr>
            <w:tcW w:w="1075" w:type="dxa"/>
            <w:vMerge w:val="continue"/>
            <w:vAlign w:val="center"/>
          </w:tcPr>
          <w:p w14:paraId="1FFB7162">
            <w:pPr>
              <w:jc w:val="center"/>
              <w:rPr>
                <w:rFonts w:asciiTheme="majorEastAsia" w:hAnsiTheme="majorEastAsia" w:eastAsiaTheme="majorEastAsia" w:cstheme="majorEastAsia"/>
                <w:b/>
                <w:bCs/>
                <w:szCs w:val="21"/>
              </w:rPr>
            </w:pPr>
          </w:p>
        </w:tc>
        <w:tc>
          <w:tcPr>
            <w:tcW w:w="3104" w:type="dxa"/>
            <w:vAlign w:val="center"/>
          </w:tcPr>
          <w:p w14:paraId="6311AF7E">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水质</w:t>
            </w:r>
          </w:p>
        </w:tc>
        <w:tc>
          <w:tcPr>
            <w:tcW w:w="1350" w:type="dxa"/>
            <w:vAlign w:val="center"/>
          </w:tcPr>
          <w:p w14:paraId="696AA30C">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1134" w:type="dxa"/>
            <w:vMerge w:val="continue"/>
            <w:vAlign w:val="center"/>
          </w:tcPr>
          <w:p w14:paraId="52C3EF10">
            <w:pPr>
              <w:jc w:val="center"/>
              <w:rPr>
                <w:rFonts w:asciiTheme="majorEastAsia" w:hAnsiTheme="majorEastAsia" w:eastAsiaTheme="majorEastAsia" w:cstheme="majorEastAsia"/>
                <w:b/>
                <w:bCs/>
                <w:szCs w:val="21"/>
              </w:rPr>
            </w:pPr>
          </w:p>
        </w:tc>
        <w:tc>
          <w:tcPr>
            <w:tcW w:w="851" w:type="dxa"/>
            <w:vAlign w:val="center"/>
          </w:tcPr>
          <w:p w14:paraId="78D32DBD">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25</w:t>
            </w:r>
          </w:p>
        </w:tc>
        <w:tc>
          <w:tcPr>
            <w:tcW w:w="770" w:type="dxa"/>
            <w:vMerge w:val="continue"/>
            <w:vAlign w:val="center"/>
          </w:tcPr>
          <w:p w14:paraId="3ECDA9F6">
            <w:pPr>
              <w:jc w:val="center"/>
              <w:rPr>
                <w:rFonts w:asciiTheme="majorEastAsia" w:hAnsiTheme="majorEastAsia" w:eastAsiaTheme="majorEastAsia" w:cstheme="majorEastAsia"/>
                <w:b/>
                <w:bCs/>
                <w:szCs w:val="21"/>
              </w:rPr>
            </w:pPr>
          </w:p>
        </w:tc>
      </w:tr>
      <w:tr w14:paraId="21A3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1F5F340">
            <w:pPr>
              <w:jc w:val="center"/>
              <w:rPr>
                <w:rFonts w:asciiTheme="majorEastAsia" w:hAnsiTheme="majorEastAsia" w:eastAsiaTheme="majorEastAsia" w:cstheme="majorEastAsia"/>
                <w:b/>
                <w:bCs/>
                <w:szCs w:val="21"/>
              </w:rPr>
            </w:pPr>
          </w:p>
        </w:tc>
        <w:tc>
          <w:tcPr>
            <w:tcW w:w="1075" w:type="dxa"/>
            <w:vMerge w:val="continue"/>
            <w:vAlign w:val="center"/>
          </w:tcPr>
          <w:p w14:paraId="45B0132A">
            <w:pPr>
              <w:jc w:val="center"/>
              <w:rPr>
                <w:rFonts w:asciiTheme="majorEastAsia" w:hAnsiTheme="majorEastAsia" w:eastAsiaTheme="majorEastAsia" w:cstheme="majorEastAsia"/>
                <w:b/>
                <w:bCs/>
                <w:szCs w:val="21"/>
              </w:rPr>
            </w:pPr>
          </w:p>
        </w:tc>
        <w:tc>
          <w:tcPr>
            <w:tcW w:w="3104" w:type="dxa"/>
            <w:vAlign w:val="center"/>
          </w:tcPr>
          <w:p w14:paraId="6A09B1DE">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Ⅲ</w:t>
            </w:r>
            <w:r>
              <w:rPr>
                <w:rFonts w:hint="eastAsia" w:asciiTheme="majorEastAsia" w:hAnsiTheme="majorEastAsia" w:eastAsiaTheme="majorEastAsia" w:cstheme="majorEastAsia"/>
                <w:b/>
                <w:bCs/>
                <w:szCs w:val="21"/>
              </w:rPr>
              <w:t>声环境与光环境</w:t>
            </w:r>
          </w:p>
        </w:tc>
        <w:tc>
          <w:tcPr>
            <w:tcW w:w="1350" w:type="dxa"/>
            <w:vAlign w:val="center"/>
          </w:tcPr>
          <w:p w14:paraId="3AF71182">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3</w:t>
            </w:r>
            <w:r>
              <w:rPr>
                <w:rFonts w:asciiTheme="majorEastAsia" w:hAnsiTheme="majorEastAsia" w:eastAsiaTheme="majorEastAsia" w:cstheme="majorEastAsia"/>
                <w:b/>
                <w:bCs/>
                <w:color w:val="FF0000"/>
                <w:szCs w:val="21"/>
              </w:rPr>
              <w:t>0</w:t>
            </w:r>
          </w:p>
        </w:tc>
        <w:tc>
          <w:tcPr>
            <w:tcW w:w="1134" w:type="dxa"/>
            <w:vMerge w:val="continue"/>
            <w:vAlign w:val="center"/>
          </w:tcPr>
          <w:p w14:paraId="4D3F3995">
            <w:pPr>
              <w:jc w:val="center"/>
              <w:rPr>
                <w:rFonts w:asciiTheme="majorEastAsia" w:hAnsiTheme="majorEastAsia" w:eastAsiaTheme="majorEastAsia" w:cstheme="majorEastAsia"/>
                <w:b/>
                <w:bCs/>
                <w:szCs w:val="21"/>
              </w:rPr>
            </w:pPr>
          </w:p>
        </w:tc>
        <w:tc>
          <w:tcPr>
            <w:tcW w:w="851" w:type="dxa"/>
            <w:vAlign w:val="center"/>
          </w:tcPr>
          <w:p w14:paraId="3D9FFBB2">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28</w:t>
            </w:r>
          </w:p>
        </w:tc>
        <w:tc>
          <w:tcPr>
            <w:tcW w:w="770" w:type="dxa"/>
            <w:vMerge w:val="continue"/>
            <w:vAlign w:val="center"/>
          </w:tcPr>
          <w:p w14:paraId="02EEBA41">
            <w:pPr>
              <w:jc w:val="center"/>
              <w:rPr>
                <w:rFonts w:asciiTheme="majorEastAsia" w:hAnsiTheme="majorEastAsia" w:eastAsiaTheme="majorEastAsia" w:cstheme="majorEastAsia"/>
                <w:b/>
                <w:bCs/>
                <w:szCs w:val="21"/>
              </w:rPr>
            </w:pPr>
          </w:p>
        </w:tc>
      </w:tr>
      <w:tr w14:paraId="50AD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C5201F6">
            <w:pPr>
              <w:jc w:val="center"/>
              <w:rPr>
                <w:rFonts w:asciiTheme="majorEastAsia" w:hAnsiTheme="majorEastAsia" w:eastAsiaTheme="majorEastAsia" w:cstheme="majorEastAsia"/>
                <w:b/>
                <w:bCs/>
                <w:szCs w:val="21"/>
              </w:rPr>
            </w:pPr>
          </w:p>
        </w:tc>
        <w:tc>
          <w:tcPr>
            <w:tcW w:w="1075" w:type="dxa"/>
            <w:vMerge w:val="continue"/>
            <w:vAlign w:val="center"/>
          </w:tcPr>
          <w:p w14:paraId="2AA9FB65">
            <w:pPr>
              <w:jc w:val="center"/>
              <w:rPr>
                <w:rFonts w:asciiTheme="majorEastAsia" w:hAnsiTheme="majorEastAsia" w:eastAsiaTheme="majorEastAsia" w:cstheme="majorEastAsia"/>
                <w:b/>
                <w:bCs/>
                <w:szCs w:val="21"/>
              </w:rPr>
            </w:pPr>
          </w:p>
        </w:tc>
        <w:tc>
          <w:tcPr>
            <w:tcW w:w="3104" w:type="dxa"/>
            <w:vAlign w:val="center"/>
          </w:tcPr>
          <w:p w14:paraId="05BA7B79">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Ⅳ</w:t>
            </w:r>
            <w:r>
              <w:rPr>
                <w:rFonts w:hint="eastAsia" w:asciiTheme="majorEastAsia" w:hAnsiTheme="majorEastAsia" w:eastAsiaTheme="majorEastAsia" w:cstheme="majorEastAsia"/>
                <w:b/>
                <w:bCs/>
                <w:szCs w:val="21"/>
              </w:rPr>
              <w:t>室内热湿环境</w:t>
            </w:r>
          </w:p>
        </w:tc>
        <w:tc>
          <w:tcPr>
            <w:tcW w:w="1350" w:type="dxa"/>
            <w:vAlign w:val="center"/>
          </w:tcPr>
          <w:p w14:paraId="2C0DF963">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1134" w:type="dxa"/>
            <w:vMerge w:val="continue"/>
            <w:vAlign w:val="center"/>
          </w:tcPr>
          <w:p w14:paraId="06689C0E">
            <w:pPr>
              <w:jc w:val="center"/>
              <w:rPr>
                <w:rFonts w:asciiTheme="majorEastAsia" w:hAnsiTheme="majorEastAsia" w:eastAsiaTheme="majorEastAsia" w:cstheme="majorEastAsia"/>
                <w:b/>
                <w:bCs/>
                <w:szCs w:val="21"/>
              </w:rPr>
            </w:pPr>
          </w:p>
        </w:tc>
        <w:tc>
          <w:tcPr>
            <w:tcW w:w="851" w:type="dxa"/>
            <w:vAlign w:val="center"/>
          </w:tcPr>
          <w:p w14:paraId="6FDEE237">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22</w:t>
            </w:r>
          </w:p>
        </w:tc>
        <w:tc>
          <w:tcPr>
            <w:tcW w:w="770" w:type="dxa"/>
            <w:vMerge w:val="continue"/>
            <w:vAlign w:val="center"/>
          </w:tcPr>
          <w:p w14:paraId="7C26DE47">
            <w:pPr>
              <w:jc w:val="center"/>
              <w:rPr>
                <w:rFonts w:asciiTheme="majorEastAsia" w:hAnsiTheme="majorEastAsia" w:eastAsiaTheme="majorEastAsia" w:cstheme="majorEastAsia"/>
                <w:b/>
                <w:bCs/>
                <w:szCs w:val="21"/>
              </w:rPr>
            </w:pPr>
          </w:p>
        </w:tc>
      </w:tr>
      <w:tr w14:paraId="1061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6E3100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生活便利</w:t>
            </w:r>
          </w:p>
        </w:tc>
        <w:tc>
          <w:tcPr>
            <w:tcW w:w="1075" w:type="dxa"/>
            <w:vMerge w:val="restart"/>
            <w:vAlign w:val="center"/>
          </w:tcPr>
          <w:p w14:paraId="2463CBE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09D926FE">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出行便利与无障碍</w:t>
            </w:r>
          </w:p>
        </w:tc>
        <w:tc>
          <w:tcPr>
            <w:tcW w:w="1350" w:type="dxa"/>
            <w:vAlign w:val="center"/>
          </w:tcPr>
          <w:p w14:paraId="0B48377C">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1</w:t>
            </w:r>
            <w:r>
              <w:rPr>
                <w:rFonts w:asciiTheme="majorEastAsia" w:hAnsiTheme="majorEastAsia" w:eastAsiaTheme="majorEastAsia" w:cstheme="majorEastAsia"/>
                <w:b/>
                <w:bCs/>
                <w:color w:val="FF0000"/>
                <w:szCs w:val="21"/>
              </w:rPr>
              <w:t>6</w:t>
            </w:r>
          </w:p>
        </w:tc>
        <w:tc>
          <w:tcPr>
            <w:tcW w:w="1134" w:type="dxa"/>
            <w:vMerge w:val="restart"/>
            <w:vAlign w:val="center"/>
          </w:tcPr>
          <w:p w14:paraId="585912F1">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3</w:t>
            </w:r>
          </w:p>
          <w:p w14:paraId="37DB3FD5">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70</w:t>
            </w:r>
          </w:p>
        </w:tc>
        <w:tc>
          <w:tcPr>
            <w:tcW w:w="851" w:type="dxa"/>
            <w:vAlign w:val="center"/>
          </w:tcPr>
          <w:p w14:paraId="61D779BE">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1</w:t>
            </w:r>
            <w:r>
              <w:rPr>
                <w:rFonts w:asciiTheme="majorEastAsia" w:hAnsiTheme="majorEastAsia" w:eastAsiaTheme="majorEastAsia" w:cstheme="majorEastAsia"/>
                <w:b/>
                <w:bCs/>
                <w:color w:val="FF0000"/>
                <w:szCs w:val="21"/>
              </w:rPr>
              <w:t>6</w:t>
            </w:r>
          </w:p>
        </w:tc>
        <w:tc>
          <w:tcPr>
            <w:tcW w:w="770" w:type="dxa"/>
            <w:vMerge w:val="restart"/>
            <w:vAlign w:val="center"/>
          </w:tcPr>
          <w:p w14:paraId="65A8039E">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100</w:t>
            </w:r>
          </w:p>
        </w:tc>
      </w:tr>
      <w:tr w14:paraId="2F4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A374558">
            <w:pPr>
              <w:jc w:val="center"/>
              <w:rPr>
                <w:rFonts w:asciiTheme="majorEastAsia" w:hAnsiTheme="majorEastAsia" w:eastAsiaTheme="majorEastAsia" w:cstheme="majorEastAsia"/>
                <w:b/>
                <w:bCs/>
                <w:szCs w:val="21"/>
              </w:rPr>
            </w:pPr>
          </w:p>
        </w:tc>
        <w:tc>
          <w:tcPr>
            <w:tcW w:w="1075" w:type="dxa"/>
            <w:vMerge w:val="continue"/>
            <w:vAlign w:val="center"/>
          </w:tcPr>
          <w:p w14:paraId="4F011165">
            <w:pPr>
              <w:jc w:val="center"/>
              <w:rPr>
                <w:rFonts w:asciiTheme="majorEastAsia" w:hAnsiTheme="majorEastAsia" w:eastAsiaTheme="majorEastAsia" w:cstheme="majorEastAsia"/>
                <w:b/>
                <w:bCs/>
                <w:szCs w:val="21"/>
              </w:rPr>
            </w:pPr>
          </w:p>
        </w:tc>
        <w:tc>
          <w:tcPr>
            <w:tcW w:w="3104" w:type="dxa"/>
            <w:vAlign w:val="center"/>
          </w:tcPr>
          <w:p w14:paraId="1905F195">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服务设施</w:t>
            </w:r>
          </w:p>
        </w:tc>
        <w:tc>
          <w:tcPr>
            <w:tcW w:w="1350" w:type="dxa"/>
            <w:vAlign w:val="center"/>
          </w:tcPr>
          <w:p w14:paraId="24ED1DC2">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1134" w:type="dxa"/>
            <w:vMerge w:val="continue"/>
            <w:vAlign w:val="center"/>
          </w:tcPr>
          <w:p w14:paraId="396FDA58">
            <w:pPr>
              <w:jc w:val="center"/>
              <w:rPr>
                <w:rFonts w:asciiTheme="majorEastAsia" w:hAnsiTheme="majorEastAsia" w:eastAsiaTheme="majorEastAsia" w:cstheme="majorEastAsia"/>
                <w:b/>
                <w:bCs/>
                <w:szCs w:val="21"/>
              </w:rPr>
            </w:pPr>
          </w:p>
        </w:tc>
        <w:tc>
          <w:tcPr>
            <w:tcW w:w="851" w:type="dxa"/>
            <w:vAlign w:val="center"/>
          </w:tcPr>
          <w:p w14:paraId="79216C7E">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770" w:type="dxa"/>
            <w:vMerge w:val="continue"/>
            <w:vAlign w:val="center"/>
          </w:tcPr>
          <w:p w14:paraId="4DAD48E2">
            <w:pPr>
              <w:jc w:val="center"/>
              <w:rPr>
                <w:rFonts w:asciiTheme="majorEastAsia" w:hAnsiTheme="majorEastAsia" w:eastAsiaTheme="majorEastAsia" w:cstheme="majorEastAsia"/>
                <w:b/>
                <w:bCs/>
                <w:szCs w:val="21"/>
              </w:rPr>
            </w:pPr>
          </w:p>
        </w:tc>
      </w:tr>
      <w:tr w14:paraId="289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4326B2A">
            <w:pPr>
              <w:jc w:val="center"/>
              <w:rPr>
                <w:rFonts w:asciiTheme="majorEastAsia" w:hAnsiTheme="majorEastAsia" w:eastAsiaTheme="majorEastAsia" w:cstheme="majorEastAsia"/>
                <w:b/>
                <w:bCs/>
                <w:szCs w:val="21"/>
              </w:rPr>
            </w:pPr>
          </w:p>
        </w:tc>
        <w:tc>
          <w:tcPr>
            <w:tcW w:w="1075" w:type="dxa"/>
            <w:vMerge w:val="continue"/>
            <w:vAlign w:val="center"/>
          </w:tcPr>
          <w:p w14:paraId="5D2B048B">
            <w:pPr>
              <w:jc w:val="center"/>
              <w:rPr>
                <w:rFonts w:asciiTheme="majorEastAsia" w:hAnsiTheme="majorEastAsia" w:eastAsiaTheme="majorEastAsia" w:cstheme="majorEastAsia"/>
                <w:b/>
                <w:bCs/>
                <w:szCs w:val="21"/>
              </w:rPr>
            </w:pPr>
          </w:p>
        </w:tc>
        <w:tc>
          <w:tcPr>
            <w:tcW w:w="3104" w:type="dxa"/>
            <w:vAlign w:val="center"/>
          </w:tcPr>
          <w:p w14:paraId="3B120912">
            <w:pPr>
              <w:jc w:val="center"/>
              <w:rPr>
                <w:rFonts w:asciiTheme="majorEastAsia" w:hAnsiTheme="majorEastAsia" w:eastAsiaTheme="majorEastAsia" w:cstheme="majorEastAsia"/>
                <w:b/>
                <w:bCs/>
                <w:color w:val="70AD47" w:themeColor="accent6"/>
                <w:szCs w:val="21"/>
                <w14:textFill>
                  <w14:solidFill>
                    <w14:schemeClr w14:val="accent6"/>
                  </w14:solidFill>
                </w14:textFill>
              </w:rPr>
            </w:pPr>
            <w:r>
              <w:rPr>
                <w:rFonts w:asciiTheme="majorEastAsia" w:hAnsiTheme="majorEastAsia" w:eastAsiaTheme="majorEastAsia" w:cstheme="majorEastAsia"/>
                <w:b/>
                <w:bCs/>
                <w:color w:val="70AD47" w:themeColor="accent6"/>
                <w:szCs w:val="21"/>
                <w14:textFill>
                  <w14:solidFill>
                    <w14:schemeClr w14:val="accent6"/>
                  </w14:solidFill>
                </w14:textFill>
              </w:rPr>
              <w:t>Ⅲ</w:t>
            </w:r>
            <w:r>
              <w:rPr>
                <w:rFonts w:hint="eastAsia" w:asciiTheme="majorEastAsia" w:hAnsiTheme="majorEastAsia" w:eastAsiaTheme="majorEastAsia" w:cstheme="majorEastAsia"/>
                <w:b/>
                <w:bCs/>
                <w:color w:val="70AD47" w:themeColor="accent6"/>
                <w:szCs w:val="21"/>
                <w14:textFill>
                  <w14:solidFill>
                    <w14:schemeClr w14:val="accent6"/>
                  </w14:solidFill>
                </w14:textFill>
              </w:rPr>
              <w:t>智慧运行</w:t>
            </w:r>
          </w:p>
        </w:tc>
        <w:tc>
          <w:tcPr>
            <w:tcW w:w="1350" w:type="dxa"/>
            <w:vAlign w:val="center"/>
          </w:tcPr>
          <w:p w14:paraId="73141AE3">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9</w:t>
            </w:r>
          </w:p>
        </w:tc>
        <w:tc>
          <w:tcPr>
            <w:tcW w:w="1134" w:type="dxa"/>
            <w:vMerge w:val="continue"/>
            <w:vAlign w:val="center"/>
          </w:tcPr>
          <w:p w14:paraId="320B2952">
            <w:pPr>
              <w:jc w:val="center"/>
              <w:rPr>
                <w:rFonts w:asciiTheme="majorEastAsia" w:hAnsiTheme="majorEastAsia" w:eastAsiaTheme="majorEastAsia" w:cstheme="majorEastAsia"/>
                <w:b/>
                <w:bCs/>
                <w:szCs w:val="21"/>
              </w:rPr>
            </w:pPr>
          </w:p>
        </w:tc>
        <w:tc>
          <w:tcPr>
            <w:tcW w:w="851" w:type="dxa"/>
            <w:vAlign w:val="center"/>
          </w:tcPr>
          <w:p w14:paraId="2247172D">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29</w:t>
            </w:r>
          </w:p>
        </w:tc>
        <w:tc>
          <w:tcPr>
            <w:tcW w:w="770" w:type="dxa"/>
            <w:vMerge w:val="continue"/>
            <w:vAlign w:val="center"/>
          </w:tcPr>
          <w:p w14:paraId="3972CDE9">
            <w:pPr>
              <w:jc w:val="center"/>
              <w:rPr>
                <w:rFonts w:asciiTheme="majorEastAsia" w:hAnsiTheme="majorEastAsia" w:eastAsiaTheme="majorEastAsia" w:cstheme="majorEastAsia"/>
                <w:b/>
                <w:bCs/>
                <w:szCs w:val="21"/>
              </w:rPr>
            </w:pPr>
          </w:p>
        </w:tc>
      </w:tr>
      <w:tr w14:paraId="3E66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29358A9">
            <w:pPr>
              <w:jc w:val="center"/>
              <w:rPr>
                <w:rFonts w:asciiTheme="majorEastAsia" w:hAnsiTheme="majorEastAsia" w:eastAsiaTheme="majorEastAsia" w:cstheme="majorEastAsia"/>
                <w:b/>
                <w:bCs/>
                <w:szCs w:val="21"/>
              </w:rPr>
            </w:pPr>
          </w:p>
        </w:tc>
        <w:tc>
          <w:tcPr>
            <w:tcW w:w="1075" w:type="dxa"/>
            <w:vMerge w:val="continue"/>
            <w:vAlign w:val="center"/>
          </w:tcPr>
          <w:p w14:paraId="18D5EDB1">
            <w:pPr>
              <w:jc w:val="center"/>
              <w:rPr>
                <w:rFonts w:asciiTheme="majorEastAsia" w:hAnsiTheme="majorEastAsia" w:eastAsiaTheme="majorEastAsia" w:cstheme="majorEastAsia"/>
                <w:b/>
                <w:bCs/>
                <w:szCs w:val="21"/>
              </w:rPr>
            </w:pPr>
          </w:p>
        </w:tc>
        <w:tc>
          <w:tcPr>
            <w:tcW w:w="3104" w:type="dxa"/>
            <w:vAlign w:val="center"/>
          </w:tcPr>
          <w:p w14:paraId="54BE67C0">
            <w:pPr>
              <w:jc w:val="center"/>
              <w:rPr>
                <w:rFonts w:asciiTheme="majorEastAsia" w:hAnsiTheme="majorEastAsia" w:eastAsiaTheme="majorEastAsia" w:cstheme="majorEastAsia"/>
                <w:b/>
                <w:bCs/>
                <w:color w:val="70AD47" w:themeColor="accent6"/>
                <w:szCs w:val="21"/>
                <w14:textFill>
                  <w14:solidFill>
                    <w14:schemeClr w14:val="accent6"/>
                  </w14:solidFill>
                </w14:textFill>
              </w:rPr>
            </w:pPr>
            <w:r>
              <w:rPr>
                <w:rFonts w:asciiTheme="majorEastAsia" w:hAnsiTheme="majorEastAsia" w:eastAsiaTheme="majorEastAsia" w:cstheme="majorEastAsia"/>
                <w:b/>
                <w:bCs/>
                <w:color w:val="70AD47" w:themeColor="accent6"/>
                <w:szCs w:val="21"/>
                <w14:textFill>
                  <w14:solidFill>
                    <w14:schemeClr w14:val="accent6"/>
                  </w14:solidFill>
                </w14:textFill>
              </w:rPr>
              <w:t>Ⅳ</w:t>
            </w:r>
            <w:r>
              <w:rPr>
                <w:rFonts w:hint="eastAsia" w:asciiTheme="majorEastAsia" w:hAnsiTheme="majorEastAsia" w:eastAsiaTheme="majorEastAsia" w:cstheme="majorEastAsia"/>
                <w:b/>
                <w:bCs/>
                <w:color w:val="70AD47" w:themeColor="accent6"/>
                <w:szCs w:val="21"/>
                <w14:textFill>
                  <w14:solidFill>
                    <w14:schemeClr w14:val="accent6"/>
                  </w14:solidFill>
                </w14:textFill>
              </w:rPr>
              <w:t>物业管理</w:t>
            </w:r>
          </w:p>
        </w:tc>
        <w:tc>
          <w:tcPr>
            <w:tcW w:w="1350" w:type="dxa"/>
            <w:vAlign w:val="center"/>
          </w:tcPr>
          <w:p w14:paraId="6C6F439F">
            <w:pPr>
              <w:jc w:val="center"/>
              <w:rPr>
                <w:rFonts w:asciiTheme="majorEastAsia" w:hAnsiTheme="majorEastAsia" w:eastAsiaTheme="majorEastAsia" w:cstheme="majorEastAsia"/>
                <w:b/>
                <w:bCs/>
                <w:color w:val="FF0000"/>
                <w:szCs w:val="21"/>
              </w:rPr>
            </w:pPr>
            <w:r>
              <w:rPr>
                <w:rFonts w:asciiTheme="majorEastAsia" w:hAnsiTheme="majorEastAsia" w:eastAsiaTheme="majorEastAsia" w:cstheme="majorEastAsia"/>
                <w:b/>
                <w:bCs/>
                <w:color w:val="FF0000"/>
                <w:szCs w:val="21"/>
              </w:rPr>
              <w:t>30</w:t>
            </w:r>
          </w:p>
        </w:tc>
        <w:tc>
          <w:tcPr>
            <w:tcW w:w="1134" w:type="dxa"/>
            <w:vMerge w:val="continue"/>
            <w:vAlign w:val="center"/>
          </w:tcPr>
          <w:p w14:paraId="3BC59DEB">
            <w:pPr>
              <w:jc w:val="center"/>
              <w:rPr>
                <w:rFonts w:asciiTheme="majorEastAsia" w:hAnsiTheme="majorEastAsia" w:eastAsiaTheme="majorEastAsia" w:cstheme="majorEastAsia"/>
                <w:b/>
                <w:bCs/>
                <w:szCs w:val="21"/>
              </w:rPr>
            </w:pPr>
          </w:p>
        </w:tc>
        <w:tc>
          <w:tcPr>
            <w:tcW w:w="851" w:type="dxa"/>
            <w:vAlign w:val="center"/>
          </w:tcPr>
          <w:p w14:paraId="3E163CEE">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lang w:val="en-US" w:eastAsia="zh-CN"/>
              </w:rPr>
              <w:t>3</w:t>
            </w:r>
            <w:r>
              <w:rPr>
                <w:rFonts w:hint="eastAsia" w:asciiTheme="majorEastAsia" w:hAnsiTheme="majorEastAsia" w:eastAsiaTheme="majorEastAsia" w:cstheme="majorEastAsia"/>
                <w:b/>
                <w:bCs/>
                <w:color w:val="FF0000"/>
                <w:szCs w:val="21"/>
              </w:rPr>
              <w:t>0</w:t>
            </w:r>
          </w:p>
        </w:tc>
        <w:tc>
          <w:tcPr>
            <w:tcW w:w="770" w:type="dxa"/>
            <w:vMerge w:val="continue"/>
            <w:vAlign w:val="center"/>
          </w:tcPr>
          <w:p w14:paraId="54F4D725">
            <w:pPr>
              <w:jc w:val="center"/>
              <w:rPr>
                <w:rFonts w:asciiTheme="majorEastAsia" w:hAnsiTheme="majorEastAsia" w:eastAsiaTheme="majorEastAsia" w:cstheme="majorEastAsia"/>
                <w:b/>
                <w:bCs/>
                <w:szCs w:val="21"/>
              </w:rPr>
            </w:pPr>
          </w:p>
        </w:tc>
      </w:tr>
      <w:tr w14:paraId="1697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B0E8BFA">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资源节约</w:t>
            </w:r>
          </w:p>
        </w:tc>
        <w:tc>
          <w:tcPr>
            <w:tcW w:w="1075" w:type="dxa"/>
            <w:vMerge w:val="restart"/>
            <w:vAlign w:val="center"/>
          </w:tcPr>
          <w:p w14:paraId="22B553A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463F3253">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节地与土地利用</w:t>
            </w:r>
          </w:p>
        </w:tc>
        <w:tc>
          <w:tcPr>
            <w:tcW w:w="1350" w:type="dxa"/>
            <w:vAlign w:val="center"/>
          </w:tcPr>
          <w:p w14:paraId="25810D21">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4</w:t>
            </w:r>
            <w:r>
              <w:rPr>
                <w:rFonts w:asciiTheme="majorEastAsia" w:hAnsiTheme="majorEastAsia" w:eastAsiaTheme="majorEastAsia" w:cstheme="majorEastAsia"/>
                <w:b/>
                <w:bCs/>
                <w:color w:val="FF0000"/>
                <w:szCs w:val="21"/>
              </w:rPr>
              <w:t>0</w:t>
            </w:r>
          </w:p>
        </w:tc>
        <w:tc>
          <w:tcPr>
            <w:tcW w:w="1134" w:type="dxa"/>
            <w:vMerge w:val="restart"/>
            <w:vAlign w:val="center"/>
          </w:tcPr>
          <w:p w14:paraId="5521BF90">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4</w:t>
            </w:r>
          </w:p>
          <w:p w14:paraId="7AB7432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200</w:t>
            </w:r>
          </w:p>
        </w:tc>
        <w:tc>
          <w:tcPr>
            <w:tcW w:w="851" w:type="dxa"/>
            <w:vAlign w:val="center"/>
          </w:tcPr>
          <w:p w14:paraId="45CC6F1E">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40</w:t>
            </w:r>
          </w:p>
        </w:tc>
        <w:tc>
          <w:tcPr>
            <w:tcW w:w="770" w:type="dxa"/>
            <w:vMerge w:val="restart"/>
            <w:vAlign w:val="center"/>
          </w:tcPr>
          <w:p w14:paraId="5C66182B">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200</w:t>
            </w:r>
          </w:p>
        </w:tc>
      </w:tr>
      <w:tr w14:paraId="2D39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DF0EC96">
            <w:pPr>
              <w:jc w:val="center"/>
              <w:rPr>
                <w:rFonts w:asciiTheme="majorEastAsia" w:hAnsiTheme="majorEastAsia" w:eastAsiaTheme="majorEastAsia" w:cstheme="majorEastAsia"/>
                <w:b/>
                <w:bCs/>
                <w:szCs w:val="21"/>
              </w:rPr>
            </w:pPr>
          </w:p>
        </w:tc>
        <w:tc>
          <w:tcPr>
            <w:tcW w:w="1075" w:type="dxa"/>
            <w:vMerge w:val="continue"/>
            <w:vAlign w:val="center"/>
          </w:tcPr>
          <w:p w14:paraId="3AC5075A">
            <w:pPr>
              <w:jc w:val="center"/>
              <w:rPr>
                <w:rFonts w:asciiTheme="majorEastAsia" w:hAnsiTheme="majorEastAsia" w:eastAsiaTheme="majorEastAsia" w:cstheme="majorEastAsia"/>
                <w:b/>
                <w:bCs/>
                <w:szCs w:val="21"/>
              </w:rPr>
            </w:pPr>
          </w:p>
        </w:tc>
        <w:tc>
          <w:tcPr>
            <w:tcW w:w="3104" w:type="dxa"/>
            <w:vAlign w:val="center"/>
          </w:tcPr>
          <w:p w14:paraId="5896BEA6">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节能与能源利用施</w:t>
            </w:r>
          </w:p>
        </w:tc>
        <w:tc>
          <w:tcPr>
            <w:tcW w:w="1350" w:type="dxa"/>
            <w:vAlign w:val="center"/>
          </w:tcPr>
          <w:p w14:paraId="38ABACDD">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1134" w:type="dxa"/>
            <w:vMerge w:val="continue"/>
            <w:vAlign w:val="center"/>
          </w:tcPr>
          <w:p w14:paraId="75AC89DE">
            <w:pPr>
              <w:jc w:val="center"/>
              <w:rPr>
                <w:rFonts w:asciiTheme="majorEastAsia" w:hAnsiTheme="majorEastAsia" w:eastAsiaTheme="majorEastAsia" w:cstheme="majorEastAsia"/>
                <w:b/>
                <w:bCs/>
                <w:szCs w:val="21"/>
              </w:rPr>
            </w:pPr>
          </w:p>
        </w:tc>
        <w:tc>
          <w:tcPr>
            <w:tcW w:w="851" w:type="dxa"/>
            <w:vAlign w:val="center"/>
          </w:tcPr>
          <w:p w14:paraId="6FC7C440">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770" w:type="dxa"/>
            <w:vMerge w:val="continue"/>
            <w:vAlign w:val="center"/>
          </w:tcPr>
          <w:p w14:paraId="44C1A267">
            <w:pPr>
              <w:jc w:val="center"/>
              <w:rPr>
                <w:rFonts w:asciiTheme="majorEastAsia" w:hAnsiTheme="majorEastAsia" w:eastAsiaTheme="majorEastAsia" w:cstheme="majorEastAsia"/>
                <w:b/>
                <w:bCs/>
                <w:szCs w:val="21"/>
              </w:rPr>
            </w:pPr>
          </w:p>
        </w:tc>
      </w:tr>
      <w:tr w14:paraId="3E53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C9FE131">
            <w:pPr>
              <w:jc w:val="center"/>
              <w:rPr>
                <w:rFonts w:asciiTheme="majorEastAsia" w:hAnsiTheme="majorEastAsia" w:eastAsiaTheme="majorEastAsia" w:cstheme="majorEastAsia"/>
                <w:b/>
                <w:bCs/>
                <w:szCs w:val="21"/>
              </w:rPr>
            </w:pPr>
          </w:p>
        </w:tc>
        <w:tc>
          <w:tcPr>
            <w:tcW w:w="1075" w:type="dxa"/>
            <w:vMerge w:val="continue"/>
            <w:vAlign w:val="center"/>
          </w:tcPr>
          <w:p w14:paraId="7C177AAF">
            <w:pPr>
              <w:jc w:val="center"/>
              <w:rPr>
                <w:rFonts w:asciiTheme="majorEastAsia" w:hAnsiTheme="majorEastAsia" w:eastAsiaTheme="majorEastAsia" w:cstheme="majorEastAsia"/>
                <w:b/>
                <w:bCs/>
                <w:szCs w:val="21"/>
              </w:rPr>
            </w:pPr>
          </w:p>
        </w:tc>
        <w:tc>
          <w:tcPr>
            <w:tcW w:w="3104" w:type="dxa"/>
            <w:vAlign w:val="center"/>
          </w:tcPr>
          <w:p w14:paraId="6A39CAA2">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Ⅲ</w:t>
            </w:r>
            <w:r>
              <w:rPr>
                <w:rFonts w:hint="eastAsia" w:asciiTheme="majorEastAsia" w:hAnsiTheme="majorEastAsia" w:eastAsiaTheme="majorEastAsia" w:cstheme="majorEastAsia"/>
                <w:b/>
                <w:bCs/>
                <w:szCs w:val="21"/>
              </w:rPr>
              <w:t>节水与水资源利用</w:t>
            </w:r>
          </w:p>
        </w:tc>
        <w:tc>
          <w:tcPr>
            <w:tcW w:w="1350" w:type="dxa"/>
            <w:vAlign w:val="center"/>
          </w:tcPr>
          <w:p w14:paraId="131B036A">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1134" w:type="dxa"/>
            <w:vMerge w:val="continue"/>
            <w:vAlign w:val="center"/>
          </w:tcPr>
          <w:p w14:paraId="606DC53A">
            <w:pPr>
              <w:jc w:val="center"/>
              <w:rPr>
                <w:rFonts w:asciiTheme="majorEastAsia" w:hAnsiTheme="majorEastAsia" w:eastAsiaTheme="majorEastAsia" w:cstheme="majorEastAsia"/>
                <w:b/>
                <w:bCs/>
                <w:szCs w:val="21"/>
              </w:rPr>
            </w:pPr>
          </w:p>
        </w:tc>
        <w:tc>
          <w:tcPr>
            <w:tcW w:w="851" w:type="dxa"/>
            <w:vAlign w:val="center"/>
          </w:tcPr>
          <w:p w14:paraId="23E68137">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770" w:type="dxa"/>
            <w:vMerge w:val="continue"/>
            <w:vAlign w:val="center"/>
          </w:tcPr>
          <w:p w14:paraId="45576201">
            <w:pPr>
              <w:jc w:val="center"/>
              <w:rPr>
                <w:rFonts w:asciiTheme="majorEastAsia" w:hAnsiTheme="majorEastAsia" w:eastAsiaTheme="majorEastAsia" w:cstheme="majorEastAsia"/>
                <w:b/>
                <w:bCs/>
                <w:szCs w:val="21"/>
              </w:rPr>
            </w:pPr>
          </w:p>
        </w:tc>
      </w:tr>
      <w:tr w14:paraId="1CF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25D581C">
            <w:pPr>
              <w:jc w:val="center"/>
              <w:rPr>
                <w:rFonts w:asciiTheme="majorEastAsia" w:hAnsiTheme="majorEastAsia" w:eastAsiaTheme="majorEastAsia" w:cstheme="majorEastAsia"/>
                <w:b/>
                <w:bCs/>
                <w:szCs w:val="21"/>
              </w:rPr>
            </w:pPr>
          </w:p>
        </w:tc>
        <w:tc>
          <w:tcPr>
            <w:tcW w:w="1075" w:type="dxa"/>
            <w:vMerge w:val="continue"/>
            <w:vAlign w:val="center"/>
          </w:tcPr>
          <w:p w14:paraId="4114FB90">
            <w:pPr>
              <w:jc w:val="center"/>
              <w:rPr>
                <w:rFonts w:asciiTheme="majorEastAsia" w:hAnsiTheme="majorEastAsia" w:eastAsiaTheme="majorEastAsia" w:cstheme="majorEastAsia"/>
                <w:b/>
                <w:bCs/>
                <w:szCs w:val="21"/>
              </w:rPr>
            </w:pPr>
          </w:p>
        </w:tc>
        <w:tc>
          <w:tcPr>
            <w:tcW w:w="3104" w:type="dxa"/>
            <w:vAlign w:val="center"/>
          </w:tcPr>
          <w:p w14:paraId="0C64F298">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Ⅳ</w:t>
            </w:r>
            <w:r>
              <w:rPr>
                <w:rFonts w:hint="eastAsia" w:asciiTheme="majorEastAsia" w:hAnsiTheme="majorEastAsia" w:eastAsiaTheme="majorEastAsia" w:cstheme="majorEastAsia"/>
                <w:b/>
                <w:bCs/>
                <w:szCs w:val="21"/>
              </w:rPr>
              <w:t>节材与绿色建材</w:t>
            </w:r>
          </w:p>
        </w:tc>
        <w:tc>
          <w:tcPr>
            <w:tcW w:w="1350" w:type="dxa"/>
            <w:vAlign w:val="center"/>
          </w:tcPr>
          <w:p w14:paraId="4C02E6EC">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1134" w:type="dxa"/>
            <w:vMerge w:val="continue"/>
            <w:vAlign w:val="center"/>
          </w:tcPr>
          <w:p w14:paraId="6CAF4E68">
            <w:pPr>
              <w:jc w:val="center"/>
              <w:rPr>
                <w:rFonts w:asciiTheme="majorEastAsia" w:hAnsiTheme="majorEastAsia" w:eastAsiaTheme="majorEastAsia" w:cstheme="majorEastAsia"/>
                <w:b/>
                <w:bCs/>
                <w:szCs w:val="21"/>
              </w:rPr>
            </w:pPr>
          </w:p>
        </w:tc>
        <w:tc>
          <w:tcPr>
            <w:tcW w:w="851" w:type="dxa"/>
            <w:vAlign w:val="center"/>
          </w:tcPr>
          <w:p w14:paraId="2B464DCB">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770" w:type="dxa"/>
            <w:vMerge w:val="continue"/>
            <w:vAlign w:val="center"/>
          </w:tcPr>
          <w:p w14:paraId="662039DB">
            <w:pPr>
              <w:jc w:val="center"/>
              <w:rPr>
                <w:rFonts w:asciiTheme="majorEastAsia" w:hAnsiTheme="majorEastAsia" w:eastAsiaTheme="majorEastAsia" w:cstheme="majorEastAsia"/>
                <w:b/>
                <w:bCs/>
                <w:szCs w:val="21"/>
              </w:rPr>
            </w:pPr>
          </w:p>
        </w:tc>
      </w:tr>
      <w:tr w14:paraId="13C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648297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环境宜居</w:t>
            </w:r>
          </w:p>
        </w:tc>
        <w:tc>
          <w:tcPr>
            <w:tcW w:w="1075" w:type="dxa"/>
            <w:vMerge w:val="restart"/>
            <w:vAlign w:val="center"/>
          </w:tcPr>
          <w:p w14:paraId="1A78DAB8">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27DFD918">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场地生态与景观</w:t>
            </w:r>
          </w:p>
        </w:tc>
        <w:tc>
          <w:tcPr>
            <w:tcW w:w="1350" w:type="dxa"/>
            <w:vAlign w:val="center"/>
          </w:tcPr>
          <w:p w14:paraId="78D952F7">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1134" w:type="dxa"/>
            <w:vMerge w:val="restart"/>
            <w:vAlign w:val="center"/>
          </w:tcPr>
          <w:p w14:paraId="3A446B8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5</w:t>
            </w:r>
          </w:p>
          <w:p w14:paraId="4CD03B32">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100</w:t>
            </w:r>
          </w:p>
        </w:tc>
        <w:tc>
          <w:tcPr>
            <w:tcW w:w="851" w:type="dxa"/>
            <w:vAlign w:val="center"/>
          </w:tcPr>
          <w:p w14:paraId="491A52C0">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770" w:type="dxa"/>
            <w:vMerge w:val="restart"/>
            <w:vAlign w:val="center"/>
          </w:tcPr>
          <w:p w14:paraId="0BF61A1B">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100</w:t>
            </w:r>
          </w:p>
        </w:tc>
      </w:tr>
      <w:tr w14:paraId="1A7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A3F8B2D">
            <w:pPr>
              <w:jc w:val="center"/>
              <w:rPr>
                <w:rFonts w:asciiTheme="majorEastAsia" w:hAnsiTheme="majorEastAsia" w:eastAsiaTheme="majorEastAsia" w:cstheme="majorEastAsia"/>
                <w:b/>
                <w:bCs/>
                <w:szCs w:val="21"/>
              </w:rPr>
            </w:pPr>
          </w:p>
        </w:tc>
        <w:tc>
          <w:tcPr>
            <w:tcW w:w="1075" w:type="dxa"/>
            <w:vMerge w:val="continue"/>
            <w:vAlign w:val="center"/>
          </w:tcPr>
          <w:p w14:paraId="679C674D">
            <w:pPr>
              <w:jc w:val="center"/>
              <w:rPr>
                <w:rFonts w:asciiTheme="majorEastAsia" w:hAnsiTheme="majorEastAsia" w:eastAsiaTheme="majorEastAsia" w:cstheme="majorEastAsia"/>
                <w:b/>
                <w:bCs/>
                <w:szCs w:val="21"/>
              </w:rPr>
            </w:pPr>
          </w:p>
        </w:tc>
        <w:tc>
          <w:tcPr>
            <w:tcW w:w="3104" w:type="dxa"/>
            <w:vAlign w:val="center"/>
          </w:tcPr>
          <w:p w14:paraId="3B718863">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室外物理环境</w:t>
            </w:r>
          </w:p>
        </w:tc>
        <w:tc>
          <w:tcPr>
            <w:tcW w:w="1350" w:type="dxa"/>
            <w:vAlign w:val="center"/>
          </w:tcPr>
          <w:p w14:paraId="781EBEAA">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4</w:t>
            </w:r>
            <w:r>
              <w:rPr>
                <w:rFonts w:asciiTheme="majorEastAsia" w:hAnsiTheme="majorEastAsia" w:eastAsiaTheme="majorEastAsia" w:cstheme="majorEastAsia"/>
                <w:b/>
                <w:bCs/>
                <w:color w:val="FF0000"/>
                <w:szCs w:val="21"/>
              </w:rPr>
              <w:t>0</w:t>
            </w:r>
          </w:p>
        </w:tc>
        <w:tc>
          <w:tcPr>
            <w:tcW w:w="1134" w:type="dxa"/>
            <w:vMerge w:val="continue"/>
            <w:vAlign w:val="center"/>
          </w:tcPr>
          <w:p w14:paraId="157968A8">
            <w:pPr>
              <w:jc w:val="center"/>
              <w:rPr>
                <w:rFonts w:asciiTheme="majorEastAsia" w:hAnsiTheme="majorEastAsia" w:eastAsiaTheme="majorEastAsia" w:cstheme="majorEastAsia"/>
                <w:b/>
                <w:bCs/>
                <w:szCs w:val="21"/>
              </w:rPr>
            </w:pPr>
          </w:p>
        </w:tc>
        <w:tc>
          <w:tcPr>
            <w:tcW w:w="851" w:type="dxa"/>
            <w:vAlign w:val="center"/>
          </w:tcPr>
          <w:p w14:paraId="1C287B32">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40</w:t>
            </w:r>
          </w:p>
        </w:tc>
        <w:tc>
          <w:tcPr>
            <w:tcW w:w="770" w:type="dxa"/>
            <w:vMerge w:val="continue"/>
            <w:vAlign w:val="center"/>
          </w:tcPr>
          <w:p w14:paraId="3041FFC4">
            <w:pPr>
              <w:jc w:val="center"/>
              <w:rPr>
                <w:rFonts w:asciiTheme="majorEastAsia" w:hAnsiTheme="majorEastAsia" w:eastAsiaTheme="majorEastAsia" w:cstheme="majorEastAsia"/>
                <w:b/>
                <w:bCs/>
                <w:szCs w:val="21"/>
              </w:rPr>
            </w:pPr>
          </w:p>
        </w:tc>
      </w:tr>
      <w:tr w14:paraId="4BA3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gridSpan w:val="2"/>
            <w:vAlign w:val="center"/>
          </w:tcPr>
          <w:p w14:paraId="5EA97252">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控制项全满足，Q</w:t>
            </w:r>
            <w:r>
              <w:rPr>
                <w:rFonts w:hint="eastAsia" w:asciiTheme="majorEastAsia" w:hAnsiTheme="majorEastAsia" w:eastAsiaTheme="majorEastAsia" w:cstheme="majorEastAsia"/>
                <w:b/>
                <w:bCs/>
                <w:sz w:val="15"/>
                <w:szCs w:val="15"/>
              </w:rPr>
              <w:t>0</w:t>
            </w:r>
            <w:r>
              <w:rPr>
                <w:rFonts w:hint="eastAsia" w:asciiTheme="majorEastAsia" w:hAnsiTheme="majorEastAsia" w:eastAsiaTheme="majorEastAsia" w:cstheme="majorEastAsia"/>
                <w:b/>
                <w:bCs/>
                <w:szCs w:val="21"/>
              </w:rPr>
              <w:t>=400</w:t>
            </w:r>
            <w:sdt>
              <w:sdtPr>
                <w:rPr>
                  <w:rFonts w:hint="eastAsia" w:asciiTheme="majorEastAsia" w:hAnsiTheme="majorEastAsia" w:eastAsiaTheme="majorEastAsia" w:cstheme="majorEastAsia"/>
                  <w:szCs w:val="21"/>
                </w:rPr>
                <w:id w:val="472032403"/>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p>
        </w:tc>
        <w:tc>
          <w:tcPr>
            <w:tcW w:w="3104" w:type="dxa"/>
            <w:vAlign w:val="center"/>
          </w:tcPr>
          <w:p w14:paraId="737BC3C6">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提高和创新</w:t>
            </w:r>
          </w:p>
        </w:tc>
        <w:tc>
          <w:tcPr>
            <w:tcW w:w="2484" w:type="dxa"/>
            <w:gridSpan w:val="2"/>
            <w:vAlign w:val="center"/>
          </w:tcPr>
          <w:p w14:paraId="7E321B1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A</w:t>
            </w:r>
            <w:r>
              <w:rPr>
                <w:rFonts w:hint="eastAsia" w:asciiTheme="majorEastAsia" w:hAnsiTheme="majorEastAsia" w:eastAsiaTheme="majorEastAsia" w:cstheme="majorEastAsia"/>
                <w:b/>
                <w:bCs/>
                <w:szCs w:val="21"/>
              </w:rPr>
              <w:t>100</w:t>
            </w:r>
          </w:p>
        </w:tc>
        <w:tc>
          <w:tcPr>
            <w:tcW w:w="1621" w:type="dxa"/>
            <w:gridSpan w:val="2"/>
            <w:vAlign w:val="center"/>
          </w:tcPr>
          <w:p w14:paraId="6EF2CE73">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92</w:t>
            </w:r>
          </w:p>
        </w:tc>
      </w:tr>
      <w:tr w14:paraId="7546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2CF11B8D">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星级绿色建筑的技术满足（《绿色建筑评价标准》表3.2.8）：一星级</w:t>
            </w:r>
            <w:sdt>
              <w:sdtPr>
                <w:rPr>
                  <w:rFonts w:hint="eastAsia" w:asciiTheme="majorEastAsia" w:hAnsiTheme="majorEastAsia" w:eastAsiaTheme="majorEastAsia" w:cstheme="majorEastAsia"/>
                  <w:szCs w:val="21"/>
                </w:rPr>
                <w:id w:val="-2083284870"/>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二星级</w:t>
            </w:r>
            <w:sdt>
              <w:sdtPr>
                <w:rPr>
                  <w:rFonts w:hint="eastAsia" w:asciiTheme="majorEastAsia" w:hAnsiTheme="majorEastAsia" w:eastAsiaTheme="majorEastAsia" w:cstheme="majorEastAsia"/>
                  <w:szCs w:val="21"/>
                </w:rPr>
                <w:id w:val="-1012149814"/>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三星级</w:t>
            </w:r>
            <w:sdt>
              <w:sdtPr>
                <w:rPr>
                  <w:rFonts w:hint="eastAsia" w:asciiTheme="majorEastAsia" w:hAnsiTheme="majorEastAsia" w:eastAsiaTheme="majorEastAsia" w:cstheme="majorEastAsia"/>
                  <w:szCs w:val="21"/>
                </w:rPr>
                <w:id w:val="-747878248"/>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p>
        </w:tc>
      </w:tr>
      <w:tr w14:paraId="06FF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C33059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各类总得分数所占满分值是否≥30%：是</w:t>
            </w:r>
            <w:sdt>
              <w:sdtPr>
                <w:rPr>
                  <w:rFonts w:hint="eastAsia" w:asciiTheme="majorEastAsia" w:hAnsiTheme="majorEastAsia" w:eastAsiaTheme="majorEastAsia" w:cstheme="majorEastAsia"/>
                  <w:szCs w:val="21"/>
                </w:rPr>
                <w:id w:val="-2120683758"/>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Theme="majorEastAsia" w:hAnsiTheme="majorEastAsia" w:eastAsiaTheme="majorEastAsia" w:cstheme="majorEastAsia"/>
                    <w:szCs w:val="21"/>
                  </w:rPr>
                  <w:sym w:font="Wingdings 2" w:char="F052"/>
                </w:r>
              </w:sdtContent>
            </w:sdt>
            <w:r>
              <w:rPr>
                <w:rFonts w:hint="eastAsia" w:asciiTheme="majorEastAsia" w:hAnsiTheme="majorEastAsia" w:eastAsiaTheme="majorEastAsia" w:cstheme="majorEastAsia"/>
                <w:b/>
                <w:bCs/>
                <w:szCs w:val="21"/>
              </w:rPr>
              <w:t>否</w:t>
            </w:r>
            <w:sdt>
              <w:sdtPr>
                <w:rPr>
                  <w:rFonts w:hint="eastAsia" w:asciiTheme="majorEastAsia" w:hAnsiTheme="majorEastAsia" w:eastAsiaTheme="majorEastAsia" w:cstheme="majorEastAsia"/>
                  <w:szCs w:val="21"/>
                </w:rPr>
                <w:id w:val="-102216905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67F4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gridSpan w:val="2"/>
            <w:vAlign w:val="center"/>
          </w:tcPr>
          <w:p w14:paraId="075C5C91">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全装修：是</w:t>
            </w:r>
            <w:sdt>
              <w:sdtPr>
                <w:rPr>
                  <w:rFonts w:hint="eastAsia" w:asciiTheme="majorEastAsia" w:hAnsiTheme="majorEastAsia" w:eastAsiaTheme="majorEastAsia" w:cstheme="majorEastAsia"/>
                  <w:szCs w:val="21"/>
                </w:rPr>
                <w:id w:val="1209541633"/>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Theme="majorEastAsia" w:hAnsiTheme="majorEastAsia" w:eastAsiaTheme="majorEastAsia" w:cstheme="majorEastAsia"/>
                    <w:szCs w:val="21"/>
                  </w:rPr>
                  <w:sym w:font="Wingdings 2" w:char="F052"/>
                </w:r>
              </w:sdtContent>
            </w:sdt>
            <w:r>
              <w:rPr>
                <w:rFonts w:hint="eastAsia" w:asciiTheme="majorEastAsia" w:hAnsiTheme="majorEastAsia" w:eastAsiaTheme="majorEastAsia" w:cstheme="majorEastAsia"/>
                <w:b/>
                <w:bCs/>
                <w:szCs w:val="21"/>
              </w:rPr>
              <w:t>否</w:t>
            </w:r>
            <w:sdt>
              <w:sdtPr>
                <w:rPr>
                  <w:rFonts w:hint="eastAsia" w:asciiTheme="majorEastAsia" w:hAnsiTheme="majorEastAsia" w:eastAsiaTheme="majorEastAsia" w:cstheme="majorEastAsia"/>
                  <w:szCs w:val="21"/>
                </w:rPr>
                <w:id w:val="698289966"/>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7209" w:type="dxa"/>
            <w:gridSpan w:val="5"/>
            <w:vAlign w:val="center"/>
          </w:tcPr>
          <w:p w14:paraId="2480B539">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全装修选用材料及产品质量应符合国家现行有关标准的规定：是</w:t>
            </w:r>
            <w:sdt>
              <w:sdtPr>
                <w:rPr>
                  <w:rFonts w:hint="eastAsia" w:asciiTheme="majorEastAsia" w:hAnsiTheme="majorEastAsia" w:eastAsiaTheme="majorEastAsia" w:cstheme="majorEastAsia"/>
                  <w:szCs w:val="21"/>
                </w:rPr>
                <w:id w:val="-197160451"/>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b/>
                <w:bCs/>
                <w:szCs w:val="21"/>
              </w:rPr>
              <w:t>否</w:t>
            </w:r>
            <w:sdt>
              <w:sdtPr>
                <w:rPr>
                  <w:rFonts w:hint="eastAsia" w:asciiTheme="majorEastAsia" w:hAnsiTheme="majorEastAsia" w:eastAsiaTheme="majorEastAsia" w:cstheme="majorEastAsia"/>
                  <w:szCs w:val="21"/>
                </w:rPr>
                <w:id w:val="167137129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100D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7AC5148">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rPr>
              <w:t>总分：Q=（Q</w:t>
            </w:r>
            <w:r>
              <w:rPr>
                <w:rFonts w:hint="eastAsia" w:asciiTheme="majorEastAsia" w:hAnsiTheme="majorEastAsia" w:eastAsiaTheme="majorEastAsia" w:cstheme="majorEastAsia"/>
                <w:b/>
                <w:bCs/>
                <w:sz w:val="15"/>
                <w:szCs w:val="15"/>
              </w:rPr>
              <w:t>0</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1</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2</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3</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4</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5</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A</w:t>
            </w:r>
            <w:r>
              <w:rPr>
                <w:rFonts w:hint="eastAsia" w:asciiTheme="majorEastAsia" w:hAnsiTheme="majorEastAsia" w:eastAsiaTheme="majorEastAsia" w:cstheme="majorEastAsia"/>
                <w:b/>
                <w:bCs/>
                <w:szCs w:val="21"/>
              </w:rPr>
              <w:t>）/10=</w:t>
            </w:r>
            <w:r>
              <w:rPr>
                <w:rFonts w:hint="eastAsia" w:asciiTheme="majorEastAsia" w:hAnsiTheme="majorEastAsia" w:eastAsiaTheme="majorEastAsia" w:cstheme="majorEastAsia"/>
                <w:b/>
                <w:bCs/>
                <w:szCs w:val="21"/>
                <w:lang w:val="en-US" w:eastAsia="zh-CN"/>
              </w:rPr>
              <w:t>108.7</w:t>
            </w:r>
          </w:p>
        </w:tc>
      </w:tr>
      <w:tr w14:paraId="40F8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754FA55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评价结果：基本级</w:t>
            </w:r>
            <w:sdt>
              <w:sdtPr>
                <w:rPr>
                  <w:rFonts w:hint="eastAsia" w:asciiTheme="majorEastAsia" w:hAnsiTheme="majorEastAsia" w:eastAsiaTheme="majorEastAsia" w:cstheme="majorEastAsia"/>
                  <w:szCs w:val="21"/>
                </w:rPr>
                <w:id w:val="1515028893"/>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一星级</w:t>
            </w:r>
            <w:sdt>
              <w:sdtPr>
                <w:rPr>
                  <w:rFonts w:hint="eastAsia" w:asciiTheme="majorEastAsia" w:hAnsiTheme="majorEastAsia" w:eastAsiaTheme="majorEastAsia" w:cstheme="majorEastAsia"/>
                  <w:szCs w:val="21"/>
                </w:rPr>
                <w:id w:val="1984502404"/>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二星级</w:t>
            </w:r>
            <w:sdt>
              <w:sdtPr>
                <w:rPr>
                  <w:rFonts w:hint="eastAsia" w:asciiTheme="majorEastAsia" w:hAnsiTheme="majorEastAsia" w:eastAsiaTheme="majorEastAsia" w:cstheme="majorEastAsia"/>
                  <w:szCs w:val="21"/>
                </w:rPr>
                <w:id w:val="303207189"/>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三星级</w:t>
            </w:r>
            <w:sdt>
              <w:sdtPr>
                <w:rPr>
                  <w:rFonts w:hint="eastAsia" w:asciiTheme="majorEastAsia" w:hAnsiTheme="majorEastAsia" w:eastAsiaTheme="majorEastAsia" w:cstheme="majorEastAsia"/>
                  <w:szCs w:val="21"/>
                </w:rPr>
                <w:id w:val="-1248260830"/>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p>
        </w:tc>
      </w:tr>
    </w:tbl>
    <w:p w14:paraId="4E4C4B25">
      <w:pPr>
        <w:jc w:val="left"/>
        <w:rPr>
          <w:rFonts w:asciiTheme="majorEastAsia" w:hAnsiTheme="majorEastAsia" w:eastAsiaTheme="majorEastAsia" w:cstheme="majorEastAsia"/>
          <w:b/>
          <w:bCs/>
          <w:szCs w:val="21"/>
        </w:rPr>
      </w:pPr>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GMzNDM3MDk3N2JkNDMwNTg3NjJjYWZkOTA1MmUifQ=="/>
  </w:docVars>
  <w:rsids>
    <w:rsidRoot w:val="03341F59"/>
    <w:rsid w:val="00045158"/>
    <w:rsid w:val="00065D22"/>
    <w:rsid w:val="001C1F02"/>
    <w:rsid w:val="002B7906"/>
    <w:rsid w:val="002D0DC3"/>
    <w:rsid w:val="003E530A"/>
    <w:rsid w:val="00487543"/>
    <w:rsid w:val="00503C8B"/>
    <w:rsid w:val="0051277C"/>
    <w:rsid w:val="0052472E"/>
    <w:rsid w:val="007868F7"/>
    <w:rsid w:val="008D6F24"/>
    <w:rsid w:val="00A20C97"/>
    <w:rsid w:val="00AD7924"/>
    <w:rsid w:val="00AF1370"/>
    <w:rsid w:val="00C33E5A"/>
    <w:rsid w:val="00C52C79"/>
    <w:rsid w:val="00E14378"/>
    <w:rsid w:val="00E15857"/>
    <w:rsid w:val="02500E70"/>
    <w:rsid w:val="03341F59"/>
    <w:rsid w:val="073A43E9"/>
    <w:rsid w:val="07B611C8"/>
    <w:rsid w:val="07BC5992"/>
    <w:rsid w:val="08A61507"/>
    <w:rsid w:val="0A345828"/>
    <w:rsid w:val="0C3628D7"/>
    <w:rsid w:val="0EB4779A"/>
    <w:rsid w:val="0EE859DF"/>
    <w:rsid w:val="108C26F1"/>
    <w:rsid w:val="132316DC"/>
    <w:rsid w:val="146E4BD8"/>
    <w:rsid w:val="15445D33"/>
    <w:rsid w:val="17050C41"/>
    <w:rsid w:val="1FFE1CDD"/>
    <w:rsid w:val="203315D8"/>
    <w:rsid w:val="232025C8"/>
    <w:rsid w:val="26D07BFE"/>
    <w:rsid w:val="27612A8C"/>
    <w:rsid w:val="28BC65A1"/>
    <w:rsid w:val="291F79D5"/>
    <w:rsid w:val="29C15A7E"/>
    <w:rsid w:val="29DA08EE"/>
    <w:rsid w:val="2AB63F8B"/>
    <w:rsid w:val="2C933007"/>
    <w:rsid w:val="2E1D6FFC"/>
    <w:rsid w:val="2F963755"/>
    <w:rsid w:val="30872969"/>
    <w:rsid w:val="309C1149"/>
    <w:rsid w:val="3254318D"/>
    <w:rsid w:val="35241716"/>
    <w:rsid w:val="360A4005"/>
    <w:rsid w:val="362430BF"/>
    <w:rsid w:val="365E4655"/>
    <w:rsid w:val="37A147F9"/>
    <w:rsid w:val="37CB1876"/>
    <w:rsid w:val="38B27AEC"/>
    <w:rsid w:val="38E934F7"/>
    <w:rsid w:val="39141EA3"/>
    <w:rsid w:val="3B19666E"/>
    <w:rsid w:val="3F0B0518"/>
    <w:rsid w:val="3F566811"/>
    <w:rsid w:val="40D61697"/>
    <w:rsid w:val="435C12C8"/>
    <w:rsid w:val="44404E85"/>
    <w:rsid w:val="46BB0BEE"/>
    <w:rsid w:val="473E1472"/>
    <w:rsid w:val="4AFA2747"/>
    <w:rsid w:val="4B4340EE"/>
    <w:rsid w:val="4C64532E"/>
    <w:rsid w:val="545350F0"/>
    <w:rsid w:val="550A7641"/>
    <w:rsid w:val="578C5308"/>
    <w:rsid w:val="57931F59"/>
    <w:rsid w:val="57D305A7"/>
    <w:rsid w:val="59950CD7"/>
    <w:rsid w:val="5A8D0FAC"/>
    <w:rsid w:val="5B9F3959"/>
    <w:rsid w:val="5C065FFE"/>
    <w:rsid w:val="5DCE5BB7"/>
    <w:rsid w:val="5EFD23AE"/>
    <w:rsid w:val="60FD0443"/>
    <w:rsid w:val="62613604"/>
    <w:rsid w:val="62C56BFE"/>
    <w:rsid w:val="62E1351F"/>
    <w:rsid w:val="6928320A"/>
    <w:rsid w:val="69FC52FB"/>
    <w:rsid w:val="6C283648"/>
    <w:rsid w:val="6DB804AA"/>
    <w:rsid w:val="6DC9002B"/>
    <w:rsid w:val="6E49116B"/>
    <w:rsid w:val="6F8A763A"/>
    <w:rsid w:val="70891C60"/>
    <w:rsid w:val="71003B2D"/>
    <w:rsid w:val="712A18A5"/>
    <w:rsid w:val="764221C2"/>
    <w:rsid w:val="7698720C"/>
    <w:rsid w:val="79147D72"/>
    <w:rsid w:val="7AEC0927"/>
    <w:rsid w:val="7FA9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5">
    <w:name w:val="annotation subject"/>
    <w:basedOn w:val="2"/>
    <w:next w:val="2"/>
    <w:link w:val="12"/>
    <w:autoRedefine/>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iPriority w:val="0"/>
    <w:rPr>
      <w:sz w:val="21"/>
      <w:szCs w:val="21"/>
    </w:rPr>
  </w:style>
  <w:style w:type="paragraph" w:styleId="10">
    <w:name w:val="List Paragraph"/>
    <w:basedOn w:val="1"/>
    <w:qFormat/>
    <w:uiPriority w:val="34"/>
    <w:pPr>
      <w:ind w:firstLine="420" w:firstLineChars="200"/>
    </w:pPr>
    <w:rPr>
      <w:rFonts w:eastAsia="宋体"/>
    </w:rPr>
  </w:style>
  <w:style w:type="character" w:customStyle="1" w:styleId="11">
    <w:name w:val="批注文字 字符"/>
    <w:basedOn w:val="8"/>
    <w:link w:val="2"/>
    <w:autoRedefine/>
    <w:qFormat/>
    <w:uiPriority w:val="0"/>
    <w:rPr>
      <w:kern w:val="2"/>
      <w:sz w:val="21"/>
      <w:szCs w:val="24"/>
    </w:rPr>
  </w:style>
  <w:style w:type="character" w:customStyle="1" w:styleId="12">
    <w:name w:val="批注主题 字符"/>
    <w:basedOn w:val="11"/>
    <w:link w:val="5"/>
    <w:autoRedefine/>
    <w:qFormat/>
    <w:uiPriority w:val="0"/>
    <w:rPr>
      <w:b/>
      <w:bCs/>
      <w:kern w:val="2"/>
      <w:sz w:val="21"/>
      <w:szCs w:val="24"/>
    </w:rPr>
  </w:style>
  <w:style w:type="paragraph" w:customStyle="1" w:styleId="13">
    <w:name w:val="毕业论文 正文"/>
    <w:basedOn w:val="1"/>
    <w:qFormat/>
    <w:uiPriority w:val="0"/>
    <w:pPr>
      <w:spacing w:line="400" w:lineRule="exact"/>
      <w:ind w:firstLine="560" w:firstLineChars="20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1001</Words>
  <Characters>1406</Characters>
  <Lines>117</Lines>
  <Paragraphs>33</Paragraphs>
  <TotalTime>312</TotalTime>
  <ScaleCrop>false</ScaleCrop>
  <LinksUpToDate>false</LinksUpToDate>
  <CharactersWithSpaces>1461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2023-07-08T03:42:00Z</dcterms:created>
  <dc:creator>【L】</dc:creator>
  <cp:lastModifiedBy>这个人很懒，什么也没有留下</cp:lastModifiedBy>
  <dcterms:modified xsi:type="dcterms:W3CDTF">2026-03-27T08:40:51Z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65D3ABB5178A4FC5873D2748DE3523CB_13</vt:lpwstr>
  </property>
  <property fmtid="{D5CDD505-2E9C-101B-9397-08002B2CF9AE}" pid="4" name="KSOTemplateDocerSaveRecord">
    <vt:lpwstr>eyJoZGlkIjoiZTczMWRlMGIzN2M3NWM3NWY5YTkxNzM5MDRiMmQ1YzMiLCJ1c2VySWQiOiI3Nzk4ODI4MTQifQ==</vt:lpwstr>
  </property>
</Properties>
</file>