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5.1.10健康舒适相关技术要求应符合现行强制性工程建设规范《建筑环境通用规范》GB 55016、《建筑给水排水与节水通用规范》GB 55020、《民用建筑通用规范》GB 55931等的规定。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简要说明健康舒适相关技术要求符合现行强制性工程建设规范等规定的技术要求情况。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）建筑、暖通、给排水等相关设计说明。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2127AC8">
            <w:pPr>
              <w:rPr>
                <w:rFonts w:ascii="Times New Roman" w:hAnsi="Times New Roman" w:eastAsia="宋体" w:cs="Times New Roman"/>
                <w:kern w:val="0"/>
                <w:sz w:val="20"/>
                <w:szCs w:val="21"/>
              </w:rPr>
            </w:pPr>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F34"/>
    <w:rsid w:val="00074A38"/>
    <w:rsid w:val="00134183"/>
    <w:rsid w:val="00135E5F"/>
    <w:rsid w:val="00166008"/>
    <w:rsid w:val="001D5245"/>
    <w:rsid w:val="00200A2F"/>
    <w:rsid w:val="002F730D"/>
    <w:rsid w:val="003D1B37"/>
    <w:rsid w:val="005363EF"/>
    <w:rsid w:val="006B53F0"/>
    <w:rsid w:val="006D7853"/>
    <w:rsid w:val="009A00E4"/>
    <w:rsid w:val="00C14C6A"/>
    <w:rsid w:val="00CD472E"/>
    <w:rsid w:val="00D44495"/>
    <w:rsid w:val="00D7238C"/>
    <w:rsid w:val="00DB6C69"/>
    <w:rsid w:val="00F14BF7"/>
    <w:rsid w:val="00F82540"/>
    <w:rsid w:val="00FA13B2"/>
    <w:rsid w:val="696A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197</Words>
  <Characters>217</Characters>
  <Lines>5</Lines>
  <Paragraphs>7</Paragraphs>
  <TotalTime>3</TotalTime>
  <ScaleCrop>false</ScaleCrop>
  <LinksUpToDate>false</LinksUpToDate>
  <CharactersWithSpaces>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WPS_1602390626</cp:lastModifiedBy>
  <dcterms:modified xsi:type="dcterms:W3CDTF">2026-03-27T05:58:07Z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eyJoZGlkIjoiNzljMzA1OTBmNDBhNGNmYzg3Nzg4YjhkOTQ2ZmIwYWUiLCJ1c2VySWQiOiIxMTI5ODQwMjEzIn0=</vt:lpwstr>
  </property>
  <property fmtid="{D5CDD505-2E9C-101B-9397-08002B2CF9AE}" pid="3" name="KSOProductBuildVer">
    <vt:lpwstr>2052-12.1.0.23542</vt:lpwstr>
  </property>
  <property fmtid="{D5CDD505-2E9C-101B-9397-08002B2CF9AE}" pid="4" name="ICV">
    <vt:lpwstr>9A63CC9BC9394A13B67058D12CB9B514_13</vt:lpwstr>
  </property>
</Properties>
</file>