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6B899">
      <w:pPr>
        <w:pStyle w:val="3"/>
        <w:spacing w:before="0" w:after="0"/>
        <w:rPr>
          <w:rFonts w:eastAsiaTheme="minorEastAsia"/>
          <w:sz w:val="24"/>
          <w:szCs w:val="40"/>
        </w:rPr>
      </w:pPr>
      <w:r>
        <w:rPr>
          <w:rFonts w:eastAsiaTheme="minorEastAsia"/>
          <w:sz w:val="24"/>
          <w:szCs w:val="40"/>
        </w:rPr>
        <w:t>5.1.7</w:t>
      </w:r>
      <w:r>
        <w:rPr>
          <w:rFonts w:hint="eastAsia" w:eastAsiaTheme="minorEastAsia"/>
          <w:sz w:val="24"/>
          <w:szCs w:val="40"/>
        </w:rPr>
        <w:t xml:space="preserve"> 围护结构热工性能应符合下列规定：1 在室内设计温度、湿度条件下，建筑非透光围护结构内表面不得结露；2 供暖建筑的屋面、外墙内部不应产生冷凝；3 屋顶和外墙应进行隔热性能计算，透光围护结构太阳得热系数与夏季建筑遮阳系数的乘积还应满足现行国家标准《民用建筑热工设计规范》GB 50176的要求。</w:t>
      </w:r>
    </w:p>
    <w:p w14:paraId="2D047A7C">
      <w:pPr>
        <w:rPr>
          <w:rFonts w:ascii="Times New Roman" w:hAnsi="Times New Roman" w:eastAsia="宋体" w:cs="Times New Roman"/>
          <w:b/>
          <w:szCs w:val="21"/>
        </w:rPr>
      </w:pPr>
      <w:r>
        <w:rPr>
          <w:rFonts w:ascii="Times New Roman" w:hAnsi="Times New Roman" w:eastAsia="宋体" w:cs="Times New Roman"/>
          <w:b/>
          <w:szCs w:val="21"/>
        </w:rPr>
        <w:t>1 达标自评</w:t>
      </w:r>
    </w:p>
    <w:p w14:paraId="1FDBA3AB">
      <w:pPr>
        <w:rPr>
          <w:rFonts w:ascii="Times New Roman" w:hAnsi="Times New Roman" w:cs="Times New Roman"/>
          <w:szCs w:val="21"/>
        </w:rPr>
      </w:pPr>
      <w:sdt>
        <w:sdtPr>
          <w:rPr>
            <w:rFonts w:hint="eastAsia"/>
            <w:sz w:val="28"/>
          </w:rPr>
          <w:id w:val="-157935022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58163592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48228893">
      <w:pPr>
        <w:rPr>
          <w:rFonts w:ascii="Times New Roman" w:hAnsi="Times New Roman" w:eastAsia="宋体" w:cs="Times New Roman"/>
          <w:b/>
          <w:szCs w:val="21"/>
        </w:rPr>
      </w:pPr>
      <w:r>
        <w:rPr>
          <w:rFonts w:ascii="Times New Roman" w:hAnsi="Times New Roman" w:eastAsia="宋体" w:cs="Times New Roman"/>
          <w:b/>
          <w:szCs w:val="21"/>
        </w:rPr>
        <w:t>2 评价要点</w:t>
      </w:r>
    </w:p>
    <w:p w14:paraId="6FDE44BE">
      <w:pPr>
        <w:rPr>
          <w:rFonts w:ascii="Times New Roman" w:hAnsi="Times New Roman" w:cs="Times New Roman" w:eastAsiaTheme="majorEastAsia"/>
          <w:szCs w:val="21"/>
        </w:rPr>
      </w:pPr>
      <w:r>
        <w:rPr>
          <w:rFonts w:ascii="Times New Roman" w:hAnsi="Times New Roman" w:cs="Times New Roman" w:eastAsiaTheme="majorEastAsia"/>
          <w:szCs w:val="21"/>
        </w:rPr>
        <w:t>简要说明采取的防结露、防潮措施：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E0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9356" w:type="dxa"/>
          </w:tcPr>
          <w:p w14:paraId="423EB361">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本项目屋面、外墙均设置外保温层，外窗选用隔热型铝合金型材的三玻玻璃，热桥节点位置均有特殊保温处理，经结露验算得知，各热桥节点位置均满足规范要求。</w:t>
            </w:r>
          </w:p>
          <w:p w14:paraId="7A74576B">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本项目各围护结构均设置保温，经冷凝验算，各围护结构位置冷凝均满足要求。</w:t>
            </w:r>
          </w:p>
          <w:p w14:paraId="2EFA0D63">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本项目各围护结构均采用了隔热措施，经计算，各围护结构位置隔热和透光围护结构夏季太阳得热系数均满足《民用建筑热工设计规范》GB 50176 的要求。</w:t>
            </w:r>
          </w:p>
        </w:tc>
      </w:tr>
    </w:tbl>
    <w:p w14:paraId="69BF1027">
      <w:pPr>
        <w:adjustRightInd w:val="0"/>
        <w:snapToGrid w:val="0"/>
        <w:ind w:left="-426" w:leftChars="-203" w:firstLine="315" w:firstLineChars="150"/>
        <w:rPr>
          <w:rFonts w:ascii="Times New Roman" w:hAnsi="Times New Roman" w:cs="Times New Roman"/>
          <w:lang w:val="zh-CN"/>
        </w:rPr>
      </w:pPr>
    </w:p>
    <w:p w14:paraId="40B43D6C">
      <w:pPr>
        <w:adjustRightInd w:val="0"/>
        <w:snapToGrid w:val="0"/>
        <w:ind w:left="-426" w:leftChars="-203" w:firstLine="315" w:firstLineChars="150"/>
        <w:rPr>
          <w:rFonts w:ascii="Times New Roman" w:hAnsi="Times New Roman" w:cs="Times New Roman"/>
          <w:lang w:val="zh-CN"/>
        </w:rPr>
      </w:pPr>
      <w:r>
        <w:rPr>
          <w:rFonts w:ascii="Times New Roman" w:hAnsi="Times New Roman" w:cs="Times New Roman"/>
          <w:lang w:val="zh-CN"/>
        </w:rPr>
        <w:t>围护结构内表面温度</w:t>
      </w:r>
    </w:p>
    <w:tbl>
      <w:tblPr>
        <w:tblStyle w:val="6"/>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3119"/>
        <w:gridCol w:w="2903"/>
        <w:gridCol w:w="1724"/>
      </w:tblGrid>
      <w:tr w14:paraId="0DD6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5DA534C5">
            <w:pPr>
              <w:jc w:val="center"/>
              <w:rPr>
                <w:rFonts w:ascii="Times New Roman" w:hAnsi="Times New Roman" w:cs="Times New Roman"/>
                <w:lang w:val="zh-CN"/>
              </w:rPr>
            </w:pPr>
            <w:r>
              <w:rPr>
                <w:rFonts w:ascii="Times New Roman" w:hAnsi="Times New Roman" w:cs="Times New Roman"/>
                <w:lang w:val="zh-CN"/>
              </w:rPr>
              <w:t>类型</w:t>
            </w:r>
          </w:p>
        </w:tc>
        <w:tc>
          <w:tcPr>
            <w:tcW w:w="3119" w:type="dxa"/>
          </w:tcPr>
          <w:p w14:paraId="25E64FEC">
            <w:pPr>
              <w:jc w:val="center"/>
              <w:rPr>
                <w:rFonts w:ascii="Times New Roman" w:hAnsi="Times New Roman" w:cs="Times New Roman"/>
                <w:lang w:val="zh-CN"/>
              </w:rPr>
            </w:pPr>
            <w:r>
              <w:rPr>
                <w:rFonts w:ascii="Times New Roman" w:hAnsi="Times New Roman" w:cs="Times New Roman"/>
                <w:lang w:val="zh-CN"/>
              </w:rPr>
              <w:t>设计工况下内表面温度（</w:t>
            </w:r>
            <w:r>
              <w:rPr>
                <w:rFonts w:hint="eastAsia" w:ascii="宋体" w:hAnsi="宋体" w:eastAsia="宋体" w:cs="宋体"/>
                <w:lang w:val="zh-CN"/>
              </w:rPr>
              <w:t>℃</w:t>
            </w:r>
            <w:r>
              <w:rPr>
                <w:rFonts w:ascii="Times New Roman" w:hAnsi="Times New Roman" w:cs="Times New Roman"/>
                <w:lang w:val="zh-CN"/>
              </w:rPr>
              <w:t>）</w:t>
            </w:r>
          </w:p>
        </w:tc>
        <w:tc>
          <w:tcPr>
            <w:tcW w:w="2903" w:type="dxa"/>
          </w:tcPr>
          <w:p w14:paraId="0F94C8DC">
            <w:pPr>
              <w:jc w:val="center"/>
              <w:rPr>
                <w:rFonts w:ascii="Times New Roman" w:hAnsi="Times New Roman" w:cs="Times New Roman"/>
                <w:lang w:val="zh-CN"/>
              </w:rPr>
            </w:pPr>
            <w:r>
              <w:rPr>
                <w:rFonts w:ascii="Times New Roman" w:hAnsi="Times New Roman" w:cs="Times New Roman"/>
                <w:lang w:val="zh-CN"/>
              </w:rPr>
              <w:t>室内空气露点温度（</w:t>
            </w:r>
            <w:r>
              <w:rPr>
                <w:rFonts w:hint="eastAsia" w:ascii="宋体" w:hAnsi="宋体" w:eastAsia="宋体" w:cs="宋体"/>
                <w:lang w:val="zh-CN"/>
              </w:rPr>
              <w:t>℃</w:t>
            </w:r>
            <w:r>
              <w:rPr>
                <w:rFonts w:ascii="Times New Roman" w:hAnsi="Times New Roman" w:cs="Times New Roman"/>
                <w:lang w:val="zh-CN"/>
              </w:rPr>
              <w:t>）</w:t>
            </w:r>
          </w:p>
        </w:tc>
        <w:tc>
          <w:tcPr>
            <w:tcW w:w="1724" w:type="dxa"/>
          </w:tcPr>
          <w:p w14:paraId="59EA5545">
            <w:pPr>
              <w:jc w:val="center"/>
              <w:rPr>
                <w:rFonts w:ascii="Times New Roman" w:hAnsi="Times New Roman" w:cs="Times New Roman"/>
                <w:lang w:val="zh-CN"/>
              </w:rPr>
            </w:pPr>
            <w:r>
              <w:rPr>
                <w:rFonts w:ascii="Times New Roman" w:hAnsi="Times New Roman" w:cs="Times New Roman"/>
                <w:lang w:val="zh-CN"/>
              </w:rPr>
              <w:t>是否符合要求</w:t>
            </w:r>
          </w:p>
        </w:tc>
      </w:tr>
      <w:tr w14:paraId="787C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6A5CAD39">
            <w:pPr>
              <w:rPr>
                <w:rFonts w:ascii="Times New Roman" w:hAnsi="Times New Roman" w:cs="Times New Roman"/>
                <w:lang w:val="zh-CN"/>
              </w:rPr>
            </w:pPr>
            <w:r>
              <w:rPr>
                <w:rFonts w:ascii="Times New Roman" w:hAnsi="Times New Roman" w:cs="Times New Roman"/>
                <w:lang w:val="zh-CN"/>
              </w:rPr>
              <w:t>外墙</w:t>
            </w:r>
          </w:p>
        </w:tc>
        <w:tc>
          <w:tcPr>
            <w:tcW w:w="3119" w:type="dxa"/>
          </w:tcPr>
          <w:p w14:paraId="006E61AA">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16.8</w:t>
            </w:r>
          </w:p>
        </w:tc>
        <w:tc>
          <w:tcPr>
            <w:tcW w:w="2903" w:type="dxa"/>
          </w:tcPr>
          <w:p w14:paraId="25A57733">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14.2</w:t>
            </w:r>
          </w:p>
        </w:tc>
        <w:tc>
          <w:tcPr>
            <w:tcW w:w="1724" w:type="dxa"/>
          </w:tcPr>
          <w:p w14:paraId="57DA9B18">
            <w:pPr>
              <w:jc w:val="center"/>
              <w:rPr>
                <w:rFonts w:hint="eastAsia" w:cs="Times New Roman" w:asciiTheme="minorEastAsia" w:hAnsiTheme="minorEastAsia" w:eastAsiaTheme="minorEastAsia"/>
                <w:lang w:val="en-US" w:eastAsia="zh-CN"/>
              </w:rPr>
            </w:pPr>
            <w:r>
              <w:rPr>
                <w:rFonts w:hint="eastAsia" w:cs="Times New Roman" w:asciiTheme="minorEastAsia" w:hAnsiTheme="minorEastAsia"/>
                <w:lang w:val="en-US" w:eastAsia="zh-CN"/>
              </w:rPr>
              <w:t>符合</w:t>
            </w:r>
          </w:p>
        </w:tc>
      </w:tr>
      <w:tr w14:paraId="55E2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69269DF6">
            <w:pPr>
              <w:rPr>
                <w:rFonts w:ascii="Times New Roman" w:hAnsi="Times New Roman" w:cs="Times New Roman"/>
                <w:lang w:val="zh-CN"/>
              </w:rPr>
            </w:pPr>
            <w:r>
              <w:rPr>
                <w:rFonts w:ascii="Times New Roman" w:hAnsi="Times New Roman" w:cs="Times New Roman"/>
                <w:lang w:val="zh-CN"/>
              </w:rPr>
              <w:t>屋面</w:t>
            </w:r>
          </w:p>
        </w:tc>
        <w:tc>
          <w:tcPr>
            <w:tcW w:w="3119" w:type="dxa"/>
          </w:tcPr>
          <w:p w14:paraId="0986C6CE">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17.0</w:t>
            </w:r>
          </w:p>
        </w:tc>
        <w:tc>
          <w:tcPr>
            <w:tcW w:w="2903" w:type="dxa"/>
          </w:tcPr>
          <w:p w14:paraId="1285778C">
            <w:pPr>
              <w:jc w:val="center"/>
              <w:rPr>
                <w:rFonts w:ascii="Times New Roman" w:hAnsi="Times New Roman" w:cs="Times New Roman"/>
                <w:lang w:val="zh-CN"/>
              </w:rPr>
            </w:pPr>
            <w:r>
              <w:rPr>
                <w:rFonts w:hint="eastAsia" w:ascii="Times New Roman" w:hAnsi="Times New Roman" w:cs="Times New Roman"/>
                <w:lang w:val="en-US" w:eastAsia="zh-CN"/>
              </w:rPr>
              <w:t>14.2</w:t>
            </w:r>
          </w:p>
        </w:tc>
        <w:tc>
          <w:tcPr>
            <w:tcW w:w="1724" w:type="dxa"/>
          </w:tcPr>
          <w:p w14:paraId="2547FDDE">
            <w:pPr>
              <w:jc w:val="center"/>
              <w:rPr>
                <w:rFonts w:hint="eastAsia" w:cs="Times New Roman" w:asciiTheme="minorEastAsia" w:hAnsiTheme="minorEastAsia"/>
                <w:lang w:val="zh-CN"/>
              </w:rPr>
            </w:pPr>
            <w:r>
              <w:rPr>
                <w:rFonts w:hint="eastAsia" w:cs="Times New Roman" w:asciiTheme="minorEastAsia" w:hAnsiTheme="minorEastAsia"/>
                <w:lang w:val="en-US" w:eastAsia="zh-CN"/>
              </w:rPr>
              <w:t>符合</w:t>
            </w:r>
          </w:p>
        </w:tc>
      </w:tr>
      <w:tr w14:paraId="17DF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7F16956F">
            <w:pPr>
              <w:rPr>
                <w:rFonts w:ascii="Times New Roman" w:hAnsi="Times New Roman" w:cs="Times New Roman"/>
                <w:lang w:val="zh-CN"/>
              </w:rPr>
            </w:pPr>
            <w:r>
              <w:rPr>
                <w:rFonts w:ascii="Times New Roman" w:hAnsi="Times New Roman" w:cs="Times New Roman"/>
                <w:lang w:val="zh-CN"/>
              </w:rPr>
              <w:t>外窗</w:t>
            </w:r>
          </w:p>
        </w:tc>
        <w:tc>
          <w:tcPr>
            <w:tcW w:w="3119" w:type="dxa"/>
          </w:tcPr>
          <w:p w14:paraId="206FD1D7">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16.2</w:t>
            </w:r>
          </w:p>
        </w:tc>
        <w:tc>
          <w:tcPr>
            <w:tcW w:w="2903" w:type="dxa"/>
          </w:tcPr>
          <w:p w14:paraId="7CD1EB29">
            <w:pPr>
              <w:jc w:val="center"/>
              <w:rPr>
                <w:rFonts w:ascii="Times New Roman" w:hAnsi="Times New Roman" w:cs="Times New Roman"/>
                <w:lang w:val="zh-CN"/>
              </w:rPr>
            </w:pPr>
            <w:r>
              <w:rPr>
                <w:rFonts w:hint="eastAsia" w:ascii="Times New Roman" w:hAnsi="Times New Roman" w:cs="Times New Roman"/>
                <w:lang w:val="en-US" w:eastAsia="zh-CN"/>
              </w:rPr>
              <w:t>14.2</w:t>
            </w:r>
          </w:p>
        </w:tc>
        <w:tc>
          <w:tcPr>
            <w:tcW w:w="1724" w:type="dxa"/>
          </w:tcPr>
          <w:p w14:paraId="1C377DBB">
            <w:pPr>
              <w:jc w:val="center"/>
              <w:rPr>
                <w:rFonts w:hint="eastAsia" w:cs="Times New Roman" w:asciiTheme="minorEastAsia" w:hAnsiTheme="minorEastAsia"/>
                <w:lang w:val="zh-CN"/>
              </w:rPr>
            </w:pPr>
            <w:r>
              <w:rPr>
                <w:rFonts w:hint="eastAsia" w:cs="Times New Roman" w:asciiTheme="minorEastAsia" w:hAnsiTheme="minorEastAsia"/>
                <w:lang w:val="en-US" w:eastAsia="zh-CN"/>
              </w:rPr>
              <w:t>符合</w:t>
            </w:r>
          </w:p>
        </w:tc>
      </w:tr>
      <w:tr w14:paraId="4878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683D5089">
            <w:pPr>
              <w:rPr>
                <w:rFonts w:ascii="Times New Roman" w:hAnsi="Times New Roman" w:cs="Times New Roman"/>
                <w:lang w:val="zh-CN"/>
              </w:rPr>
            </w:pPr>
            <w:r>
              <w:rPr>
                <w:rFonts w:ascii="Times New Roman" w:hAnsi="Times New Roman" w:cs="Times New Roman"/>
                <w:lang w:val="zh-CN"/>
              </w:rPr>
              <w:t>其他</w:t>
            </w:r>
            <w:r>
              <w:rPr>
                <w:rFonts w:ascii="Times New Roman" w:hAnsi="Times New Roman" w:cs="Times New Roman"/>
                <w:u w:val="single"/>
                <w:lang w:val="zh-CN"/>
              </w:rPr>
              <w:t xml:space="preserve">          </w:t>
            </w:r>
          </w:p>
        </w:tc>
        <w:tc>
          <w:tcPr>
            <w:tcW w:w="3119" w:type="dxa"/>
          </w:tcPr>
          <w:p w14:paraId="13478AA3">
            <w:pPr>
              <w:jc w:val="center"/>
              <w:rPr>
                <w:rFonts w:ascii="Times New Roman" w:hAnsi="Times New Roman" w:cs="Times New Roman"/>
                <w:lang w:val="zh-CN"/>
              </w:rPr>
            </w:pPr>
          </w:p>
        </w:tc>
        <w:tc>
          <w:tcPr>
            <w:tcW w:w="2903" w:type="dxa"/>
          </w:tcPr>
          <w:p w14:paraId="3A9E5426">
            <w:pPr>
              <w:jc w:val="center"/>
              <w:rPr>
                <w:rFonts w:ascii="Times New Roman" w:hAnsi="Times New Roman" w:cs="Times New Roman"/>
                <w:lang w:val="zh-CN"/>
              </w:rPr>
            </w:pPr>
          </w:p>
        </w:tc>
        <w:tc>
          <w:tcPr>
            <w:tcW w:w="1724" w:type="dxa"/>
          </w:tcPr>
          <w:p w14:paraId="670F13D6">
            <w:pPr>
              <w:jc w:val="center"/>
              <w:rPr>
                <w:rFonts w:hint="eastAsia" w:cs="Times New Roman" w:asciiTheme="minorEastAsia" w:hAnsiTheme="minorEastAsia"/>
                <w:highlight w:val="yellow"/>
                <w:lang w:val="zh-CN"/>
              </w:rPr>
            </w:pPr>
          </w:p>
        </w:tc>
      </w:tr>
    </w:tbl>
    <w:p w14:paraId="63B6D04D">
      <w:pPr>
        <w:rPr>
          <w:rFonts w:ascii="Times New Roman" w:hAnsi="Times New Roman" w:cs="Times New Roman"/>
          <w:b/>
          <w:szCs w:val="21"/>
          <w:lang w:val="zh-CN"/>
        </w:rPr>
      </w:pPr>
    </w:p>
    <w:tbl>
      <w:tblPr>
        <w:tblStyle w:val="6"/>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952"/>
        <w:gridCol w:w="2410"/>
        <w:gridCol w:w="2538"/>
        <w:gridCol w:w="1708"/>
      </w:tblGrid>
      <w:tr w14:paraId="0D34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gridSpan w:val="2"/>
          </w:tcPr>
          <w:p w14:paraId="7761FD2D">
            <w:pPr>
              <w:jc w:val="center"/>
              <w:rPr>
                <w:rFonts w:ascii="Times New Roman" w:hAnsi="Times New Roman" w:cs="Times New Roman"/>
                <w:lang w:val="zh-CN"/>
              </w:rPr>
            </w:pPr>
            <w:r>
              <w:rPr>
                <w:rFonts w:ascii="Times New Roman" w:hAnsi="Times New Roman" w:cs="Times New Roman"/>
                <w:lang w:val="zh-CN"/>
              </w:rPr>
              <w:t>位置及类型</w:t>
            </w:r>
          </w:p>
        </w:tc>
        <w:tc>
          <w:tcPr>
            <w:tcW w:w="1262" w:type="pct"/>
          </w:tcPr>
          <w:p w14:paraId="053A9413">
            <w:pPr>
              <w:jc w:val="center"/>
              <w:rPr>
                <w:rFonts w:ascii="Times New Roman" w:hAnsi="Times New Roman" w:cs="Times New Roman"/>
                <w:lang w:val="zh-CN"/>
              </w:rPr>
            </w:pPr>
            <w:r>
              <w:rPr>
                <w:rFonts w:ascii="Times New Roman" w:hAnsi="Times New Roman" w:cs="Times New Roman"/>
                <w:lang w:val="zh-CN"/>
              </w:rPr>
              <w:t>内表面最高温度（</w:t>
            </w:r>
            <w:r>
              <w:rPr>
                <w:rFonts w:hint="eastAsia" w:ascii="宋体" w:hAnsi="宋体" w:eastAsia="宋体" w:cs="宋体"/>
                <w:lang w:val="zh-CN"/>
              </w:rPr>
              <w:t>℃</w:t>
            </w:r>
            <w:r>
              <w:rPr>
                <w:rFonts w:ascii="Times New Roman" w:hAnsi="Times New Roman" w:cs="Times New Roman"/>
                <w:lang w:val="zh-CN"/>
              </w:rPr>
              <w:t>）</w:t>
            </w:r>
          </w:p>
        </w:tc>
        <w:tc>
          <w:tcPr>
            <w:tcW w:w="1329" w:type="pct"/>
          </w:tcPr>
          <w:p w14:paraId="334F3F98">
            <w:pPr>
              <w:jc w:val="center"/>
              <w:rPr>
                <w:rFonts w:ascii="Times New Roman" w:hAnsi="Times New Roman" w:cs="Times New Roman"/>
                <w:lang w:val="zh-CN"/>
              </w:rPr>
            </w:pPr>
            <w:r>
              <w:rPr>
                <w:rFonts w:ascii="Times New Roman" w:hAnsi="Times New Roman" w:cs="Times New Roman"/>
                <w:lang w:val="zh-CN"/>
              </w:rPr>
              <w:t>标准限值要求（</w:t>
            </w:r>
            <w:r>
              <w:rPr>
                <w:rFonts w:hint="eastAsia" w:ascii="宋体" w:hAnsi="宋体" w:eastAsia="宋体" w:cs="宋体"/>
                <w:lang w:val="zh-CN"/>
              </w:rPr>
              <w:t>℃</w:t>
            </w:r>
            <w:r>
              <w:rPr>
                <w:rFonts w:ascii="Times New Roman" w:hAnsi="Times New Roman" w:cs="Times New Roman"/>
                <w:lang w:val="zh-CN"/>
              </w:rPr>
              <w:t>）</w:t>
            </w:r>
          </w:p>
        </w:tc>
        <w:tc>
          <w:tcPr>
            <w:tcW w:w="894" w:type="pct"/>
          </w:tcPr>
          <w:p w14:paraId="024787E2">
            <w:pPr>
              <w:jc w:val="center"/>
              <w:rPr>
                <w:rFonts w:ascii="Times New Roman" w:hAnsi="Times New Roman" w:cs="Times New Roman"/>
                <w:lang w:val="zh-CN"/>
              </w:rPr>
            </w:pPr>
            <w:r>
              <w:rPr>
                <w:rFonts w:ascii="Times New Roman" w:hAnsi="Times New Roman" w:cs="Times New Roman"/>
                <w:lang w:val="zh-CN"/>
              </w:rPr>
              <w:t>是否符合要求</w:t>
            </w:r>
          </w:p>
        </w:tc>
      </w:tr>
      <w:tr w14:paraId="0D46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vAlign w:val="center"/>
          </w:tcPr>
          <w:p w14:paraId="36B26814">
            <w:pPr>
              <w:rPr>
                <w:rFonts w:ascii="Times New Roman" w:hAnsi="Times New Roman" w:cs="Times New Roman"/>
                <w:lang w:val="zh-CN"/>
              </w:rPr>
            </w:pPr>
            <w:r>
              <w:rPr>
                <w:rFonts w:ascii="Times New Roman" w:hAnsi="Times New Roman" w:cs="Times New Roman"/>
                <w:lang w:val="zh-CN"/>
              </w:rPr>
              <w:t>屋顶</w:t>
            </w:r>
          </w:p>
        </w:tc>
        <w:tc>
          <w:tcPr>
            <w:tcW w:w="1022" w:type="pct"/>
          </w:tcPr>
          <w:p w14:paraId="754F993A">
            <w:pPr>
              <w:rPr>
                <w:rFonts w:ascii="Times New Roman" w:hAnsi="Times New Roman" w:cs="Times New Roman"/>
                <w:lang w:val="zh-CN"/>
              </w:rPr>
            </w:pPr>
            <w:r>
              <w:rPr>
                <w:rFonts w:ascii="Times New Roman" w:hAnsi="Times New Roman" w:cs="Times New Roman"/>
                <w:lang w:val="zh-CN"/>
              </w:rPr>
              <w:t>自然通风房间</w:t>
            </w:r>
          </w:p>
        </w:tc>
        <w:tc>
          <w:tcPr>
            <w:tcW w:w="1262" w:type="pct"/>
          </w:tcPr>
          <w:p w14:paraId="09B62C0D">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34.5</w:t>
            </w:r>
          </w:p>
        </w:tc>
        <w:tc>
          <w:tcPr>
            <w:tcW w:w="1329" w:type="pct"/>
          </w:tcPr>
          <w:p w14:paraId="2CC4AA71">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≤36.0</w:t>
            </w:r>
          </w:p>
        </w:tc>
        <w:tc>
          <w:tcPr>
            <w:tcW w:w="894" w:type="pct"/>
          </w:tcPr>
          <w:p w14:paraId="0FCB81FA">
            <w:pPr>
              <w:jc w:val="center"/>
              <w:rPr>
                <w:rFonts w:hint="eastAsia" w:cs="Times New Roman" w:asciiTheme="minorEastAsia" w:hAnsiTheme="minorEastAsia" w:eastAsiaTheme="minorEastAsia"/>
                <w:lang w:val="en-US" w:eastAsia="zh-CN"/>
              </w:rPr>
            </w:pPr>
            <w:r>
              <w:rPr>
                <w:rFonts w:hint="eastAsia" w:cs="Times New Roman" w:asciiTheme="minorEastAsia" w:hAnsiTheme="minorEastAsia"/>
                <w:lang w:val="en-US" w:eastAsia="zh-CN"/>
              </w:rPr>
              <w:t>符合</w:t>
            </w:r>
          </w:p>
        </w:tc>
      </w:tr>
      <w:tr w14:paraId="0735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vAlign w:val="center"/>
          </w:tcPr>
          <w:p w14:paraId="538FB4E6">
            <w:pPr>
              <w:rPr>
                <w:rFonts w:ascii="Times New Roman" w:hAnsi="Times New Roman" w:cs="Times New Roman"/>
                <w:lang w:val="zh-CN"/>
              </w:rPr>
            </w:pPr>
          </w:p>
        </w:tc>
        <w:tc>
          <w:tcPr>
            <w:tcW w:w="1022" w:type="pct"/>
          </w:tcPr>
          <w:p w14:paraId="4B1BC9EC">
            <w:pPr>
              <w:rPr>
                <w:rFonts w:ascii="Times New Roman" w:hAnsi="Times New Roman" w:cs="Times New Roman"/>
                <w:lang w:val="zh-CN"/>
              </w:rPr>
            </w:pPr>
            <w:r>
              <w:rPr>
                <w:rFonts w:ascii="Times New Roman" w:hAnsi="Times New Roman" w:cs="Times New Roman"/>
                <w:lang w:val="zh-CN"/>
              </w:rPr>
              <w:t>空调房间</w:t>
            </w:r>
          </w:p>
        </w:tc>
        <w:tc>
          <w:tcPr>
            <w:tcW w:w="1262" w:type="pct"/>
          </w:tcPr>
          <w:p w14:paraId="041E51EF">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31.2</w:t>
            </w:r>
          </w:p>
        </w:tc>
        <w:tc>
          <w:tcPr>
            <w:tcW w:w="1329" w:type="pct"/>
          </w:tcPr>
          <w:p w14:paraId="1A39E038">
            <w:pPr>
              <w:jc w:val="center"/>
              <w:rPr>
                <w:rFonts w:ascii="Times New Roman" w:hAnsi="Times New Roman" w:cs="Times New Roman"/>
                <w:lang w:val="zh-CN"/>
              </w:rPr>
            </w:pPr>
            <w:r>
              <w:rPr>
                <w:rFonts w:hint="eastAsia" w:ascii="Times New Roman" w:hAnsi="Times New Roman" w:cs="Times New Roman"/>
                <w:lang w:val="en-US" w:eastAsia="zh-CN"/>
              </w:rPr>
              <w:t>≤34.0</w:t>
            </w:r>
          </w:p>
        </w:tc>
        <w:tc>
          <w:tcPr>
            <w:tcW w:w="894" w:type="pct"/>
          </w:tcPr>
          <w:p w14:paraId="395B8622">
            <w:pPr>
              <w:jc w:val="center"/>
              <w:rPr>
                <w:rFonts w:hint="eastAsia" w:cs="Times New Roman" w:asciiTheme="minorEastAsia" w:hAnsiTheme="minorEastAsia"/>
                <w:lang w:val="zh-CN"/>
              </w:rPr>
            </w:pPr>
            <w:r>
              <w:rPr>
                <w:rFonts w:hint="eastAsia" w:cs="Times New Roman" w:asciiTheme="minorEastAsia" w:hAnsiTheme="minorEastAsia"/>
                <w:lang w:val="en-US" w:eastAsia="zh-CN"/>
              </w:rPr>
              <w:t>符合</w:t>
            </w:r>
          </w:p>
        </w:tc>
      </w:tr>
      <w:tr w14:paraId="30A9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vAlign w:val="center"/>
          </w:tcPr>
          <w:p w14:paraId="2C52ABE0">
            <w:pPr>
              <w:rPr>
                <w:rFonts w:ascii="Times New Roman" w:hAnsi="Times New Roman" w:cs="Times New Roman"/>
                <w:lang w:val="zh-CN"/>
              </w:rPr>
            </w:pPr>
            <w:r>
              <w:rPr>
                <w:rFonts w:ascii="Times New Roman" w:hAnsi="Times New Roman" w:cs="Times New Roman"/>
                <w:lang w:val="zh-CN"/>
              </w:rPr>
              <w:t>东外墙</w:t>
            </w:r>
          </w:p>
        </w:tc>
        <w:tc>
          <w:tcPr>
            <w:tcW w:w="1022" w:type="pct"/>
          </w:tcPr>
          <w:p w14:paraId="7A98796D">
            <w:pPr>
              <w:rPr>
                <w:rFonts w:ascii="Times New Roman" w:hAnsi="Times New Roman" w:cs="Times New Roman"/>
                <w:lang w:val="zh-CN"/>
              </w:rPr>
            </w:pPr>
            <w:r>
              <w:rPr>
                <w:rFonts w:ascii="Times New Roman" w:hAnsi="Times New Roman" w:cs="Times New Roman"/>
                <w:lang w:val="zh-CN"/>
              </w:rPr>
              <w:t>自然通风房间</w:t>
            </w:r>
          </w:p>
        </w:tc>
        <w:tc>
          <w:tcPr>
            <w:tcW w:w="1262" w:type="pct"/>
          </w:tcPr>
          <w:p w14:paraId="46774E9F">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33.8</w:t>
            </w:r>
          </w:p>
        </w:tc>
        <w:tc>
          <w:tcPr>
            <w:tcW w:w="1329" w:type="pct"/>
          </w:tcPr>
          <w:p w14:paraId="6A1005B2">
            <w:pPr>
              <w:jc w:val="center"/>
              <w:rPr>
                <w:rFonts w:ascii="Times New Roman" w:hAnsi="Times New Roman" w:cs="Times New Roman"/>
                <w:lang w:val="zh-CN"/>
              </w:rPr>
            </w:pPr>
            <w:r>
              <w:rPr>
                <w:rFonts w:hint="eastAsia" w:ascii="Times New Roman" w:hAnsi="Times New Roman" w:cs="Times New Roman"/>
                <w:lang w:val="en-US" w:eastAsia="zh-CN"/>
              </w:rPr>
              <w:t>≤36.0</w:t>
            </w:r>
          </w:p>
        </w:tc>
        <w:tc>
          <w:tcPr>
            <w:tcW w:w="894" w:type="pct"/>
          </w:tcPr>
          <w:p w14:paraId="03B77900">
            <w:pPr>
              <w:jc w:val="center"/>
              <w:rPr>
                <w:rFonts w:hint="eastAsia" w:cs="Times New Roman" w:asciiTheme="minorEastAsia" w:hAnsiTheme="minorEastAsia"/>
                <w:lang w:val="zh-CN"/>
              </w:rPr>
            </w:pPr>
            <w:r>
              <w:rPr>
                <w:rFonts w:hint="eastAsia" w:cs="Times New Roman" w:asciiTheme="minorEastAsia" w:hAnsiTheme="minorEastAsia"/>
                <w:lang w:val="en-US" w:eastAsia="zh-CN"/>
              </w:rPr>
              <w:t>符合</w:t>
            </w:r>
          </w:p>
        </w:tc>
      </w:tr>
      <w:tr w14:paraId="3926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vAlign w:val="center"/>
          </w:tcPr>
          <w:p w14:paraId="77946348">
            <w:pPr>
              <w:rPr>
                <w:rFonts w:ascii="Times New Roman" w:hAnsi="Times New Roman" w:cs="Times New Roman"/>
                <w:lang w:val="zh-CN"/>
              </w:rPr>
            </w:pPr>
          </w:p>
        </w:tc>
        <w:tc>
          <w:tcPr>
            <w:tcW w:w="1022" w:type="pct"/>
          </w:tcPr>
          <w:p w14:paraId="12B1C3C2">
            <w:pPr>
              <w:rPr>
                <w:rFonts w:ascii="Times New Roman" w:hAnsi="Times New Roman" w:cs="Times New Roman"/>
                <w:lang w:val="zh-CN"/>
              </w:rPr>
            </w:pPr>
            <w:r>
              <w:rPr>
                <w:rFonts w:ascii="Times New Roman" w:hAnsi="Times New Roman" w:cs="Times New Roman"/>
                <w:lang w:val="zh-CN"/>
              </w:rPr>
              <w:t>空调房间</w:t>
            </w:r>
          </w:p>
        </w:tc>
        <w:tc>
          <w:tcPr>
            <w:tcW w:w="1262" w:type="pct"/>
          </w:tcPr>
          <w:p w14:paraId="48AFB408">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30.6</w:t>
            </w:r>
          </w:p>
        </w:tc>
        <w:tc>
          <w:tcPr>
            <w:tcW w:w="1329" w:type="pct"/>
          </w:tcPr>
          <w:p w14:paraId="179A667C">
            <w:pPr>
              <w:jc w:val="center"/>
              <w:rPr>
                <w:rFonts w:ascii="Times New Roman" w:hAnsi="Times New Roman" w:cs="Times New Roman"/>
                <w:lang w:val="zh-CN"/>
              </w:rPr>
            </w:pPr>
            <w:r>
              <w:rPr>
                <w:rFonts w:hint="eastAsia" w:ascii="Times New Roman" w:hAnsi="Times New Roman" w:cs="Times New Roman"/>
                <w:lang w:val="en-US" w:eastAsia="zh-CN"/>
              </w:rPr>
              <w:t>≤34.0</w:t>
            </w:r>
          </w:p>
        </w:tc>
        <w:tc>
          <w:tcPr>
            <w:tcW w:w="894" w:type="pct"/>
          </w:tcPr>
          <w:p w14:paraId="195A52C7">
            <w:pPr>
              <w:jc w:val="center"/>
              <w:rPr>
                <w:rFonts w:hint="eastAsia" w:cs="Times New Roman" w:asciiTheme="minorEastAsia" w:hAnsiTheme="minorEastAsia"/>
                <w:lang w:val="zh-CN"/>
              </w:rPr>
            </w:pPr>
            <w:r>
              <w:rPr>
                <w:rFonts w:hint="eastAsia" w:cs="Times New Roman" w:asciiTheme="minorEastAsia" w:hAnsiTheme="minorEastAsia"/>
                <w:lang w:val="en-US" w:eastAsia="zh-CN"/>
              </w:rPr>
              <w:t>符合</w:t>
            </w:r>
          </w:p>
        </w:tc>
      </w:tr>
      <w:tr w14:paraId="5EFC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vAlign w:val="center"/>
          </w:tcPr>
          <w:p w14:paraId="11DCBB8E">
            <w:pPr>
              <w:rPr>
                <w:rFonts w:ascii="Times New Roman" w:hAnsi="Times New Roman" w:cs="Times New Roman"/>
                <w:lang w:val="zh-CN"/>
              </w:rPr>
            </w:pPr>
            <w:r>
              <w:rPr>
                <w:rFonts w:ascii="Times New Roman" w:hAnsi="Times New Roman" w:cs="Times New Roman"/>
                <w:lang w:val="zh-CN"/>
              </w:rPr>
              <w:t>西外墙</w:t>
            </w:r>
          </w:p>
        </w:tc>
        <w:tc>
          <w:tcPr>
            <w:tcW w:w="1022" w:type="pct"/>
          </w:tcPr>
          <w:p w14:paraId="5C13F214">
            <w:pPr>
              <w:rPr>
                <w:rFonts w:ascii="Times New Roman" w:hAnsi="Times New Roman" w:cs="Times New Roman"/>
                <w:lang w:val="zh-CN"/>
              </w:rPr>
            </w:pPr>
            <w:r>
              <w:rPr>
                <w:rFonts w:ascii="Times New Roman" w:hAnsi="Times New Roman" w:cs="Times New Roman"/>
                <w:lang w:val="zh-CN"/>
              </w:rPr>
              <w:t>自然通风房间</w:t>
            </w:r>
          </w:p>
        </w:tc>
        <w:tc>
          <w:tcPr>
            <w:tcW w:w="1262" w:type="pct"/>
          </w:tcPr>
          <w:p w14:paraId="043ACBA7">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34.2</w:t>
            </w:r>
          </w:p>
        </w:tc>
        <w:tc>
          <w:tcPr>
            <w:tcW w:w="1329" w:type="pct"/>
          </w:tcPr>
          <w:p w14:paraId="5EA365BC">
            <w:pPr>
              <w:jc w:val="center"/>
              <w:rPr>
                <w:rFonts w:ascii="Times New Roman" w:hAnsi="Times New Roman" w:cs="Times New Roman"/>
                <w:lang w:val="zh-CN"/>
              </w:rPr>
            </w:pPr>
            <w:r>
              <w:rPr>
                <w:rFonts w:hint="eastAsia" w:ascii="Times New Roman" w:hAnsi="Times New Roman" w:cs="Times New Roman"/>
                <w:lang w:val="en-US" w:eastAsia="zh-CN"/>
              </w:rPr>
              <w:t>≤36.0</w:t>
            </w:r>
          </w:p>
        </w:tc>
        <w:tc>
          <w:tcPr>
            <w:tcW w:w="894" w:type="pct"/>
          </w:tcPr>
          <w:p w14:paraId="3D82D39C">
            <w:pPr>
              <w:jc w:val="center"/>
              <w:rPr>
                <w:rFonts w:hint="eastAsia" w:cs="Times New Roman" w:asciiTheme="minorEastAsia" w:hAnsiTheme="minorEastAsia"/>
                <w:lang w:val="zh-CN"/>
              </w:rPr>
            </w:pPr>
            <w:r>
              <w:rPr>
                <w:rFonts w:hint="eastAsia" w:cs="Times New Roman" w:asciiTheme="minorEastAsia" w:hAnsiTheme="minorEastAsia"/>
                <w:lang w:val="en-US" w:eastAsia="zh-CN"/>
              </w:rPr>
              <w:t>符合</w:t>
            </w:r>
          </w:p>
        </w:tc>
      </w:tr>
      <w:tr w14:paraId="53F1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tcPr>
          <w:p w14:paraId="254D5CCF">
            <w:pPr>
              <w:rPr>
                <w:rFonts w:ascii="Times New Roman" w:hAnsi="Times New Roman" w:cs="Times New Roman"/>
                <w:lang w:val="zh-CN"/>
              </w:rPr>
            </w:pPr>
          </w:p>
        </w:tc>
        <w:tc>
          <w:tcPr>
            <w:tcW w:w="1022" w:type="pct"/>
          </w:tcPr>
          <w:p w14:paraId="23EE3456">
            <w:pPr>
              <w:rPr>
                <w:rFonts w:ascii="Times New Roman" w:hAnsi="Times New Roman" w:cs="Times New Roman"/>
                <w:lang w:val="zh-CN"/>
              </w:rPr>
            </w:pPr>
            <w:r>
              <w:rPr>
                <w:rFonts w:ascii="Times New Roman" w:hAnsi="Times New Roman" w:cs="Times New Roman"/>
                <w:lang w:val="zh-CN"/>
              </w:rPr>
              <w:t>空调房间</w:t>
            </w:r>
          </w:p>
        </w:tc>
        <w:tc>
          <w:tcPr>
            <w:tcW w:w="1262" w:type="pct"/>
          </w:tcPr>
          <w:p w14:paraId="045A977F">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31.0</w:t>
            </w:r>
          </w:p>
        </w:tc>
        <w:tc>
          <w:tcPr>
            <w:tcW w:w="1329" w:type="pct"/>
          </w:tcPr>
          <w:p w14:paraId="227284DB">
            <w:pPr>
              <w:jc w:val="center"/>
              <w:rPr>
                <w:rFonts w:ascii="Times New Roman" w:hAnsi="Times New Roman" w:cs="Times New Roman"/>
                <w:lang w:val="zh-CN"/>
              </w:rPr>
            </w:pPr>
            <w:r>
              <w:rPr>
                <w:rFonts w:hint="eastAsia" w:ascii="Times New Roman" w:hAnsi="Times New Roman" w:cs="Times New Roman"/>
                <w:lang w:val="en-US" w:eastAsia="zh-CN"/>
              </w:rPr>
              <w:t>≤34.0</w:t>
            </w:r>
          </w:p>
        </w:tc>
        <w:tc>
          <w:tcPr>
            <w:tcW w:w="894" w:type="pct"/>
          </w:tcPr>
          <w:p w14:paraId="1E5F955C">
            <w:pPr>
              <w:jc w:val="center"/>
              <w:rPr>
                <w:rFonts w:hint="eastAsia" w:cs="Times New Roman" w:asciiTheme="minorEastAsia" w:hAnsiTheme="minorEastAsia"/>
                <w:lang w:val="zh-CN"/>
              </w:rPr>
            </w:pPr>
            <w:r>
              <w:rPr>
                <w:rFonts w:hint="eastAsia" w:cs="Times New Roman" w:asciiTheme="minorEastAsia" w:hAnsiTheme="minorEastAsia"/>
                <w:lang w:val="en-US" w:eastAsia="zh-CN"/>
              </w:rPr>
              <w:t>符合</w:t>
            </w:r>
          </w:p>
        </w:tc>
      </w:tr>
    </w:tbl>
    <w:p w14:paraId="43CC1AD4">
      <w:pPr>
        <w:rPr>
          <w:rFonts w:ascii="Times New Roman" w:hAnsi="Times New Roman" w:eastAsia="宋体" w:cs="Times New Roman"/>
          <w:b/>
          <w:szCs w:val="21"/>
        </w:rPr>
      </w:pPr>
    </w:p>
    <w:tbl>
      <w:tblPr>
        <w:tblStyle w:val="6"/>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1559"/>
        <w:gridCol w:w="2126"/>
        <w:gridCol w:w="1477"/>
        <w:gridCol w:w="1724"/>
      </w:tblGrid>
      <w:tr w14:paraId="513C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7BF96D36">
            <w:pPr>
              <w:jc w:val="center"/>
              <w:rPr>
                <w:rFonts w:ascii="Times New Roman" w:hAnsi="Times New Roman" w:cs="Times New Roman"/>
                <w:lang w:val="zh-CN"/>
              </w:rPr>
            </w:pPr>
            <w:r>
              <w:rPr>
                <w:rFonts w:hint="eastAsia" w:ascii="Times New Roman" w:hAnsi="Times New Roman" w:cs="Times New Roman"/>
                <w:lang w:val="zh-CN"/>
              </w:rPr>
              <w:t>朝向</w:t>
            </w:r>
          </w:p>
        </w:tc>
        <w:tc>
          <w:tcPr>
            <w:tcW w:w="1701" w:type="dxa"/>
          </w:tcPr>
          <w:p w14:paraId="2ADFA189">
            <w:pPr>
              <w:jc w:val="center"/>
              <w:rPr>
                <w:rFonts w:ascii="Times New Roman" w:hAnsi="Times New Roman" w:cs="Times New Roman"/>
                <w:lang w:val="zh-CN"/>
              </w:rPr>
            </w:pPr>
            <w:r>
              <w:rPr>
                <w:rFonts w:hint="eastAsia" w:ascii="Times New Roman" w:hAnsi="Times New Roman" w:cs="Times New Roman"/>
                <w:lang w:val="zh-CN"/>
              </w:rPr>
              <w:t>透光围护结构太阳得热系数</w:t>
            </w:r>
          </w:p>
        </w:tc>
        <w:tc>
          <w:tcPr>
            <w:tcW w:w="1559" w:type="dxa"/>
          </w:tcPr>
          <w:p w14:paraId="6044D46B">
            <w:pPr>
              <w:jc w:val="center"/>
              <w:rPr>
                <w:rFonts w:ascii="Times New Roman" w:hAnsi="Times New Roman" w:cs="Times New Roman"/>
                <w:lang w:val="zh-CN"/>
              </w:rPr>
            </w:pPr>
            <w:r>
              <w:rPr>
                <w:rFonts w:ascii="Times New Roman" w:hAnsi="Times New Roman" w:cs="Times New Roman"/>
              </w:rPr>
              <w:t>夏季建筑遮阳系数</w:t>
            </w:r>
          </w:p>
        </w:tc>
        <w:tc>
          <w:tcPr>
            <w:tcW w:w="2126" w:type="dxa"/>
          </w:tcPr>
          <w:p w14:paraId="3238B676">
            <w:pPr>
              <w:jc w:val="center"/>
              <w:rPr>
                <w:rFonts w:ascii="Times New Roman" w:hAnsi="Times New Roman" w:cs="Times New Roman"/>
                <w:lang w:val="zh-CN"/>
              </w:rPr>
            </w:pPr>
            <w:r>
              <w:rPr>
                <w:rFonts w:ascii="Times New Roman" w:hAnsi="Times New Roman" w:cs="Times New Roman"/>
              </w:rPr>
              <w:t>太阳得热系数与夏季建筑遮阳系数的乘积</w:t>
            </w:r>
          </w:p>
        </w:tc>
        <w:tc>
          <w:tcPr>
            <w:tcW w:w="1477" w:type="dxa"/>
          </w:tcPr>
          <w:p w14:paraId="2A7A6670">
            <w:pPr>
              <w:jc w:val="center"/>
              <w:rPr>
                <w:rFonts w:ascii="Times New Roman" w:hAnsi="Times New Roman" w:cs="Times New Roman"/>
                <w:lang w:val="zh-CN"/>
              </w:rPr>
            </w:pPr>
            <w:r>
              <w:rPr>
                <w:rFonts w:ascii="Times New Roman" w:hAnsi="Times New Roman" w:cs="Times New Roman"/>
                <w:lang w:val="zh-CN"/>
              </w:rPr>
              <w:t>标准限值要求</w:t>
            </w:r>
          </w:p>
        </w:tc>
        <w:tc>
          <w:tcPr>
            <w:tcW w:w="1724" w:type="dxa"/>
          </w:tcPr>
          <w:p w14:paraId="4B95E9EF">
            <w:pPr>
              <w:jc w:val="center"/>
              <w:rPr>
                <w:rFonts w:ascii="Times New Roman" w:hAnsi="Times New Roman" w:cs="Times New Roman"/>
                <w:lang w:val="zh-CN"/>
              </w:rPr>
            </w:pPr>
            <w:r>
              <w:rPr>
                <w:rFonts w:ascii="Times New Roman" w:hAnsi="Times New Roman" w:cs="Times New Roman"/>
                <w:lang w:val="zh-CN"/>
              </w:rPr>
              <w:t>是否符合要求</w:t>
            </w:r>
          </w:p>
        </w:tc>
      </w:tr>
      <w:tr w14:paraId="69F4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F78D913">
            <w:pPr>
              <w:jc w:val="center"/>
              <w:rPr>
                <w:rFonts w:ascii="Times New Roman" w:hAnsi="Times New Roman" w:cs="Times New Roman"/>
                <w:lang w:val="zh-CN"/>
              </w:rPr>
            </w:pPr>
            <w:r>
              <w:rPr>
                <w:rFonts w:hint="eastAsia" w:ascii="Times New Roman" w:hAnsi="Times New Roman" w:cs="Times New Roman"/>
                <w:lang w:val="zh-CN"/>
              </w:rPr>
              <w:t>南</w:t>
            </w:r>
          </w:p>
        </w:tc>
        <w:tc>
          <w:tcPr>
            <w:tcW w:w="1701" w:type="dxa"/>
          </w:tcPr>
          <w:p w14:paraId="2A2C65E0">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0.48</w:t>
            </w:r>
          </w:p>
        </w:tc>
        <w:tc>
          <w:tcPr>
            <w:tcW w:w="1559" w:type="dxa"/>
          </w:tcPr>
          <w:p w14:paraId="044D1028">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0.75</w:t>
            </w:r>
          </w:p>
        </w:tc>
        <w:tc>
          <w:tcPr>
            <w:tcW w:w="2126" w:type="dxa"/>
          </w:tcPr>
          <w:p w14:paraId="423BC404">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0.36</w:t>
            </w:r>
          </w:p>
        </w:tc>
        <w:tc>
          <w:tcPr>
            <w:tcW w:w="1477" w:type="dxa"/>
          </w:tcPr>
          <w:p w14:paraId="20634BF0">
            <w:pPr>
              <w:jc w:val="center"/>
              <w:rPr>
                <w:rFonts w:hint="default" w:ascii="Times New Roman" w:hAnsi="Times New Roman" w:cs="Times New Roman"/>
                <w:lang w:val="en-US"/>
              </w:rPr>
            </w:pPr>
            <w:r>
              <w:rPr>
                <w:rFonts w:hint="eastAsia" w:ascii="Times New Roman" w:hAnsi="Times New Roman" w:cs="Times New Roman"/>
                <w:lang w:val="en-US" w:eastAsia="zh-CN"/>
              </w:rPr>
              <w:t>≤0.40</w:t>
            </w:r>
          </w:p>
        </w:tc>
        <w:tc>
          <w:tcPr>
            <w:tcW w:w="1724" w:type="dxa"/>
          </w:tcPr>
          <w:p w14:paraId="1B71707A">
            <w:pPr>
              <w:jc w:val="center"/>
              <w:rPr>
                <w:rFonts w:hint="eastAsia" w:cs="Times New Roman" w:asciiTheme="minorEastAsia" w:hAnsiTheme="minorEastAsia" w:eastAsiaTheme="minorEastAsia"/>
                <w:lang w:val="en-US" w:eastAsia="zh-CN"/>
              </w:rPr>
            </w:pPr>
            <w:r>
              <w:rPr>
                <w:rFonts w:hint="eastAsia" w:cs="Times New Roman" w:asciiTheme="minorEastAsia" w:hAnsiTheme="minorEastAsia"/>
                <w:lang w:val="en-US" w:eastAsia="zh-CN"/>
              </w:rPr>
              <w:t>符合</w:t>
            </w:r>
          </w:p>
        </w:tc>
      </w:tr>
      <w:tr w14:paraId="1229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C105007">
            <w:pPr>
              <w:jc w:val="center"/>
              <w:rPr>
                <w:rFonts w:ascii="Times New Roman" w:hAnsi="Times New Roman" w:cs="Times New Roman"/>
                <w:lang w:val="zh-CN"/>
              </w:rPr>
            </w:pPr>
            <w:r>
              <w:rPr>
                <w:rFonts w:hint="eastAsia" w:ascii="Times New Roman" w:hAnsi="Times New Roman" w:cs="Times New Roman"/>
                <w:lang w:val="zh-CN"/>
              </w:rPr>
              <w:t>北</w:t>
            </w:r>
          </w:p>
        </w:tc>
        <w:tc>
          <w:tcPr>
            <w:tcW w:w="1701" w:type="dxa"/>
          </w:tcPr>
          <w:p w14:paraId="48DB0631">
            <w:pPr>
              <w:jc w:val="center"/>
              <w:rPr>
                <w:rFonts w:ascii="Times New Roman" w:hAnsi="Times New Roman" w:cs="Times New Roman"/>
                <w:lang w:val="zh-CN"/>
              </w:rPr>
            </w:pPr>
            <w:r>
              <w:rPr>
                <w:rFonts w:hint="eastAsia" w:ascii="Times New Roman" w:hAnsi="Times New Roman" w:cs="Times New Roman"/>
                <w:lang w:val="en-US" w:eastAsia="zh-CN"/>
              </w:rPr>
              <w:t>0.48</w:t>
            </w:r>
          </w:p>
        </w:tc>
        <w:tc>
          <w:tcPr>
            <w:tcW w:w="1559" w:type="dxa"/>
          </w:tcPr>
          <w:p w14:paraId="15896423">
            <w:pPr>
              <w:jc w:val="center"/>
              <w:rPr>
                <w:rFonts w:ascii="Times New Roman" w:hAnsi="Times New Roman" w:cs="Times New Roman"/>
                <w:lang w:val="zh-CN"/>
              </w:rPr>
            </w:pPr>
            <w:r>
              <w:rPr>
                <w:rFonts w:hint="eastAsia" w:ascii="Times New Roman" w:hAnsi="Times New Roman" w:cs="Times New Roman"/>
                <w:lang w:val="en-US" w:eastAsia="zh-CN"/>
              </w:rPr>
              <w:t>0.75</w:t>
            </w:r>
          </w:p>
        </w:tc>
        <w:tc>
          <w:tcPr>
            <w:tcW w:w="2126" w:type="dxa"/>
          </w:tcPr>
          <w:p w14:paraId="743432F0">
            <w:pPr>
              <w:jc w:val="center"/>
              <w:rPr>
                <w:rFonts w:ascii="Times New Roman" w:hAnsi="Times New Roman" w:cs="Times New Roman"/>
                <w:lang w:val="zh-CN"/>
              </w:rPr>
            </w:pPr>
            <w:r>
              <w:rPr>
                <w:rFonts w:hint="eastAsia" w:ascii="Times New Roman" w:hAnsi="Times New Roman" w:cs="Times New Roman"/>
                <w:lang w:val="en-US" w:eastAsia="zh-CN"/>
              </w:rPr>
              <w:t>0.36</w:t>
            </w:r>
          </w:p>
        </w:tc>
        <w:tc>
          <w:tcPr>
            <w:tcW w:w="1477" w:type="dxa"/>
          </w:tcPr>
          <w:p w14:paraId="3DC5BA0B">
            <w:pPr>
              <w:jc w:val="center"/>
              <w:rPr>
                <w:rFonts w:ascii="Times New Roman" w:hAnsi="Times New Roman" w:cs="Times New Roman"/>
                <w:lang w:val="zh-CN"/>
              </w:rPr>
            </w:pPr>
            <w:r>
              <w:rPr>
                <w:rFonts w:hint="eastAsia" w:ascii="Times New Roman" w:hAnsi="Times New Roman" w:cs="Times New Roman"/>
                <w:lang w:val="en-US" w:eastAsia="zh-CN"/>
              </w:rPr>
              <w:t>≤0.40</w:t>
            </w:r>
          </w:p>
        </w:tc>
        <w:tc>
          <w:tcPr>
            <w:tcW w:w="1724" w:type="dxa"/>
          </w:tcPr>
          <w:p w14:paraId="52D3607D">
            <w:pPr>
              <w:jc w:val="center"/>
              <w:rPr>
                <w:rFonts w:hint="eastAsia" w:cs="Times New Roman" w:asciiTheme="minorEastAsia" w:hAnsiTheme="minorEastAsia"/>
                <w:lang w:val="zh-CN"/>
              </w:rPr>
            </w:pPr>
            <w:r>
              <w:rPr>
                <w:rFonts w:hint="eastAsia" w:cs="Times New Roman" w:asciiTheme="minorEastAsia" w:hAnsiTheme="minorEastAsia"/>
                <w:lang w:val="en-US" w:eastAsia="zh-CN"/>
              </w:rPr>
              <w:t>符合</w:t>
            </w:r>
          </w:p>
        </w:tc>
      </w:tr>
      <w:tr w14:paraId="3065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5EA305F8">
            <w:pPr>
              <w:jc w:val="center"/>
              <w:rPr>
                <w:rFonts w:ascii="Times New Roman" w:hAnsi="Times New Roman" w:cs="Times New Roman"/>
                <w:lang w:val="zh-CN"/>
              </w:rPr>
            </w:pPr>
            <w:r>
              <w:rPr>
                <w:rFonts w:hint="eastAsia" w:ascii="Times New Roman" w:hAnsi="Times New Roman" w:cs="Times New Roman"/>
                <w:lang w:val="zh-CN"/>
              </w:rPr>
              <w:t>东</w:t>
            </w:r>
          </w:p>
        </w:tc>
        <w:tc>
          <w:tcPr>
            <w:tcW w:w="1701" w:type="dxa"/>
          </w:tcPr>
          <w:p w14:paraId="2F28D9BB">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0.46</w:t>
            </w:r>
          </w:p>
        </w:tc>
        <w:tc>
          <w:tcPr>
            <w:tcW w:w="1559" w:type="dxa"/>
          </w:tcPr>
          <w:p w14:paraId="4D359E38">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0.70</w:t>
            </w:r>
          </w:p>
        </w:tc>
        <w:tc>
          <w:tcPr>
            <w:tcW w:w="2126" w:type="dxa"/>
          </w:tcPr>
          <w:p w14:paraId="5218BA52">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0.32</w:t>
            </w:r>
          </w:p>
        </w:tc>
        <w:tc>
          <w:tcPr>
            <w:tcW w:w="1477" w:type="dxa"/>
          </w:tcPr>
          <w:p w14:paraId="76D34B7F">
            <w:pPr>
              <w:jc w:val="center"/>
              <w:rPr>
                <w:rFonts w:hint="default" w:ascii="Times New Roman" w:hAnsi="Times New Roman" w:cs="Times New Roman"/>
                <w:lang w:val="en-US"/>
              </w:rPr>
            </w:pPr>
            <w:r>
              <w:rPr>
                <w:rFonts w:hint="eastAsia" w:ascii="Times New Roman" w:hAnsi="Times New Roman" w:cs="Times New Roman"/>
                <w:lang w:val="en-US" w:eastAsia="zh-CN"/>
              </w:rPr>
              <w:t>≤0.35</w:t>
            </w:r>
          </w:p>
        </w:tc>
        <w:tc>
          <w:tcPr>
            <w:tcW w:w="1724" w:type="dxa"/>
          </w:tcPr>
          <w:p w14:paraId="1D03A888">
            <w:pPr>
              <w:jc w:val="center"/>
              <w:rPr>
                <w:rFonts w:hint="eastAsia" w:cs="Times New Roman" w:asciiTheme="minorEastAsia" w:hAnsiTheme="minorEastAsia"/>
                <w:lang w:val="zh-CN"/>
              </w:rPr>
            </w:pPr>
            <w:r>
              <w:rPr>
                <w:rFonts w:hint="eastAsia" w:cs="Times New Roman" w:asciiTheme="minorEastAsia" w:hAnsiTheme="minorEastAsia"/>
                <w:lang w:val="en-US" w:eastAsia="zh-CN"/>
              </w:rPr>
              <w:t>符合</w:t>
            </w:r>
          </w:p>
        </w:tc>
      </w:tr>
      <w:tr w14:paraId="19B2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3EC2670">
            <w:pPr>
              <w:jc w:val="center"/>
              <w:rPr>
                <w:rFonts w:ascii="Times New Roman" w:hAnsi="Times New Roman" w:cs="Times New Roman"/>
                <w:lang w:val="zh-CN"/>
              </w:rPr>
            </w:pPr>
            <w:r>
              <w:rPr>
                <w:rFonts w:hint="eastAsia" w:ascii="Times New Roman" w:hAnsi="Times New Roman" w:cs="Times New Roman"/>
                <w:lang w:val="zh-CN"/>
              </w:rPr>
              <w:t>西</w:t>
            </w:r>
          </w:p>
        </w:tc>
        <w:tc>
          <w:tcPr>
            <w:tcW w:w="1701" w:type="dxa"/>
          </w:tcPr>
          <w:p w14:paraId="058B5448">
            <w:pPr>
              <w:jc w:val="center"/>
              <w:rPr>
                <w:rFonts w:ascii="Times New Roman" w:hAnsi="Times New Roman" w:cs="Times New Roman"/>
                <w:lang w:val="zh-CN"/>
              </w:rPr>
            </w:pPr>
            <w:r>
              <w:rPr>
                <w:rFonts w:hint="eastAsia" w:ascii="Times New Roman" w:hAnsi="Times New Roman" w:cs="Times New Roman"/>
                <w:lang w:val="en-US" w:eastAsia="zh-CN"/>
              </w:rPr>
              <w:t>0.46</w:t>
            </w:r>
          </w:p>
        </w:tc>
        <w:tc>
          <w:tcPr>
            <w:tcW w:w="1559" w:type="dxa"/>
          </w:tcPr>
          <w:p w14:paraId="4D2D0D78">
            <w:pPr>
              <w:jc w:val="center"/>
              <w:rPr>
                <w:rFonts w:ascii="Times New Roman" w:hAnsi="Times New Roman" w:cs="Times New Roman"/>
                <w:lang w:val="zh-CN"/>
              </w:rPr>
            </w:pPr>
            <w:r>
              <w:rPr>
                <w:rFonts w:hint="eastAsia" w:ascii="Times New Roman" w:hAnsi="Times New Roman" w:cs="Times New Roman"/>
                <w:lang w:val="en-US" w:eastAsia="zh-CN"/>
              </w:rPr>
              <w:t>0.70</w:t>
            </w:r>
          </w:p>
        </w:tc>
        <w:tc>
          <w:tcPr>
            <w:tcW w:w="2126" w:type="dxa"/>
          </w:tcPr>
          <w:p w14:paraId="481CC442">
            <w:pPr>
              <w:jc w:val="center"/>
              <w:rPr>
                <w:rFonts w:ascii="Times New Roman" w:hAnsi="Times New Roman" w:cs="Times New Roman"/>
                <w:lang w:val="zh-CN"/>
              </w:rPr>
            </w:pPr>
            <w:r>
              <w:rPr>
                <w:rFonts w:hint="eastAsia" w:ascii="Times New Roman" w:hAnsi="Times New Roman" w:cs="Times New Roman"/>
                <w:lang w:val="en-US" w:eastAsia="zh-CN"/>
              </w:rPr>
              <w:t>0.32</w:t>
            </w:r>
          </w:p>
        </w:tc>
        <w:tc>
          <w:tcPr>
            <w:tcW w:w="1477" w:type="dxa"/>
          </w:tcPr>
          <w:p w14:paraId="363819CF">
            <w:pPr>
              <w:jc w:val="center"/>
              <w:rPr>
                <w:rFonts w:ascii="Times New Roman" w:hAnsi="Times New Roman" w:cs="Times New Roman"/>
                <w:lang w:val="zh-CN"/>
              </w:rPr>
            </w:pPr>
            <w:r>
              <w:rPr>
                <w:rFonts w:hint="eastAsia" w:ascii="Times New Roman" w:hAnsi="Times New Roman" w:cs="Times New Roman"/>
                <w:lang w:val="en-US" w:eastAsia="zh-CN"/>
              </w:rPr>
              <w:t>≤0.35</w:t>
            </w:r>
          </w:p>
        </w:tc>
        <w:tc>
          <w:tcPr>
            <w:tcW w:w="1724" w:type="dxa"/>
          </w:tcPr>
          <w:p w14:paraId="546AA117">
            <w:pPr>
              <w:jc w:val="center"/>
              <w:rPr>
                <w:rFonts w:hint="eastAsia" w:cs="Times New Roman" w:asciiTheme="minorEastAsia" w:hAnsiTheme="minorEastAsia"/>
                <w:highlight w:val="yellow"/>
                <w:lang w:val="zh-CN"/>
              </w:rPr>
            </w:pPr>
            <w:r>
              <w:rPr>
                <w:rFonts w:hint="eastAsia" w:cs="Times New Roman" w:asciiTheme="minorEastAsia" w:hAnsiTheme="minorEastAsia"/>
                <w:lang w:val="en-US" w:eastAsia="zh-CN"/>
              </w:rPr>
              <w:t>符合</w:t>
            </w:r>
          </w:p>
        </w:tc>
      </w:tr>
      <w:tr w14:paraId="44C2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CE0DFA8">
            <w:pPr>
              <w:jc w:val="center"/>
              <w:rPr>
                <w:rFonts w:ascii="Times New Roman" w:hAnsi="Times New Roman" w:cs="Times New Roman"/>
                <w:lang w:val="zh-CN"/>
              </w:rPr>
            </w:pPr>
            <w:r>
              <w:rPr>
                <w:rFonts w:hint="eastAsia" w:ascii="Times New Roman" w:hAnsi="Times New Roman" w:cs="Times New Roman"/>
                <w:lang w:val="zh-CN"/>
              </w:rPr>
              <w:t>水平</w:t>
            </w:r>
          </w:p>
        </w:tc>
        <w:tc>
          <w:tcPr>
            <w:tcW w:w="1701" w:type="dxa"/>
          </w:tcPr>
          <w:p w14:paraId="09F11976">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0.45</w:t>
            </w:r>
          </w:p>
        </w:tc>
        <w:tc>
          <w:tcPr>
            <w:tcW w:w="1559" w:type="dxa"/>
          </w:tcPr>
          <w:p w14:paraId="016A66DD">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0.65</w:t>
            </w:r>
          </w:p>
        </w:tc>
        <w:tc>
          <w:tcPr>
            <w:tcW w:w="2126" w:type="dxa"/>
          </w:tcPr>
          <w:p w14:paraId="69F8D917">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0.29</w:t>
            </w:r>
          </w:p>
        </w:tc>
        <w:tc>
          <w:tcPr>
            <w:tcW w:w="1477" w:type="dxa"/>
          </w:tcPr>
          <w:p w14:paraId="0AAD3907">
            <w:pPr>
              <w:jc w:val="center"/>
              <w:rPr>
                <w:rFonts w:ascii="Times New Roman" w:hAnsi="Times New Roman" w:cs="Times New Roman"/>
                <w:lang w:val="zh-CN"/>
              </w:rPr>
            </w:pPr>
            <w:r>
              <w:rPr>
                <w:rFonts w:hint="eastAsia" w:ascii="Times New Roman" w:hAnsi="Times New Roman" w:cs="Times New Roman"/>
                <w:lang w:val="en-US" w:eastAsia="zh-CN"/>
              </w:rPr>
              <w:t>≤0.32</w:t>
            </w:r>
          </w:p>
        </w:tc>
        <w:tc>
          <w:tcPr>
            <w:tcW w:w="1724" w:type="dxa"/>
          </w:tcPr>
          <w:p w14:paraId="32716F2D">
            <w:pPr>
              <w:jc w:val="center"/>
              <w:rPr>
                <w:rFonts w:hint="eastAsia" w:cs="Times New Roman" w:asciiTheme="minorEastAsia" w:hAnsiTheme="minorEastAsia"/>
                <w:highlight w:val="yellow"/>
                <w:lang w:val="zh-CN"/>
              </w:rPr>
            </w:pPr>
            <w:r>
              <w:rPr>
                <w:rFonts w:hint="eastAsia" w:cs="Times New Roman" w:asciiTheme="minorEastAsia" w:hAnsiTheme="minorEastAsia"/>
                <w:lang w:val="en-US" w:eastAsia="zh-CN"/>
              </w:rPr>
              <w:t>符合</w:t>
            </w:r>
            <w:bookmarkStart w:id="0" w:name="_GoBack"/>
            <w:bookmarkEnd w:id="0"/>
          </w:p>
        </w:tc>
      </w:tr>
    </w:tbl>
    <w:p w14:paraId="22B3C7A4">
      <w:pPr>
        <w:rPr>
          <w:rFonts w:ascii="Times New Roman" w:hAnsi="Times New Roman" w:eastAsia="宋体" w:cs="Times New Roman"/>
          <w:b/>
          <w:szCs w:val="21"/>
        </w:rPr>
      </w:pPr>
    </w:p>
    <w:p w14:paraId="778B5753">
      <w:pPr>
        <w:rPr>
          <w:rFonts w:ascii="Times New Roman" w:hAnsi="Times New Roman" w:eastAsia="宋体" w:cs="Times New Roman"/>
          <w:b/>
          <w:szCs w:val="21"/>
        </w:rPr>
      </w:pPr>
    </w:p>
    <w:p w14:paraId="79D5949C">
      <w:pPr>
        <w:rPr>
          <w:rFonts w:ascii="Times New Roman" w:hAnsi="Times New Roman" w:eastAsia="宋体" w:cs="Times New Roman"/>
          <w:b/>
          <w:szCs w:val="21"/>
        </w:rPr>
      </w:pPr>
      <w:r>
        <w:rPr>
          <w:rFonts w:ascii="Times New Roman" w:hAnsi="Times New Roman" w:eastAsia="宋体" w:cs="Times New Roman"/>
          <w:b/>
          <w:szCs w:val="21"/>
        </w:rPr>
        <w:t>3 证明材料</w:t>
      </w:r>
    </w:p>
    <w:p w14:paraId="11B30D6D">
      <w:pPr>
        <w:spacing w:line="280" w:lineRule="exact"/>
        <w:rPr>
          <w:rFonts w:ascii="Times New Roman" w:hAnsi="Times New Roman" w:eastAsia="宋体" w:cs="Times New Roman"/>
          <w:szCs w:val="21"/>
        </w:rPr>
      </w:pPr>
      <w:r>
        <w:rPr>
          <w:rFonts w:ascii="Times New Roman" w:hAnsi="Times New Roman" w:eastAsia="宋体" w:cs="Times New Roman"/>
          <w:szCs w:val="21"/>
        </w:rPr>
        <w:t>提交材料及要求：</w:t>
      </w:r>
    </w:p>
    <w:p w14:paraId="1D16BFAE">
      <w:pPr>
        <w:spacing w:line="280" w:lineRule="exact"/>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建筑施工图设计说明、节点大样图</w:t>
      </w:r>
      <w:r>
        <w:rPr>
          <w:rFonts w:hint="eastAsia" w:ascii="Times New Roman" w:hAnsi="Times New Roman" w:eastAsia="宋体" w:cs="Times New Roman"/>
          <w:szCs w:val="21"/>
        </w:rPr>
        <w:t>；</w:t>
      </w:r>
    </w:p>
    <w:p w14:paraId="0CC428B7">
      <w:pPr>
        <w:spacing w:line="280" w:lineRule="exact"/>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建筑围护结 构结露验算计算书、建筑围护结构内部冷凝验算计算书、建筑围护结构隔热性能计算书</w:t>
      </w:r>
      <w:r>
        <w:rPr>
          <w:rFonts w:hint="eastAsia" w:ascii="Times New Roman" w:hAnsi="Times New Roman" w:eastAsia="宋体" w:cs="Times New Roman"/>
          <w:szCs w:val="21"/>
        </w:rPr>
        <w:t>。</w:t>
      </w:r>
    </w:p>
    <w:p w14:paraId="05BFB1A1">
      <w:pPr>
        <w:spacing w:line="280" w:lineRule="exact"/>
        <w:rPr>
          <w:rFonts w:ascii="Times New Roman" w:hAnsi="Times New Roman" w:eastAsia="宋体" w:cs="Times New Roman"/>
          <w:szCs w:val="21"/>
        </w:rPr>
      </w:pPr>
    </w:p>
    <w:p w14:paraId="5C5AB84A">
      <w:pPr>
        <w:spacing w:line="280" w:lineRule="exact"/>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C3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F5CD77C">
            <w:pPr>
              <w:rPr>
                <w:rFonts w:ascii="Times New Roman" w:hAnsi="Times New Roman" w:eastAsia="宋体" w:cs="Times New Roman"/>
                <w:kern w:val="0"/>
                <w:sz w:val="20"/>
                <w:szCs w:val="21"/>
              </w:rPr>
            </w:pPr>
          </w:p>
        </w:tc>
      </w:tr>
    </w:tbl>
    <w:p w14:paraId="311537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170"/>
    <w:rsid w:val="00074A38"/>
    <w:rsid w:val="00173254"/>
    <w:rsid w:val="002425BA"/>
    <w:rsid w:val="002B2B7C"/>
    <w:rsid w:val="00405795"/>
    <w:rsid w:val="0049349E"/>
    <w:rsid w:val="005D1505"/>
    <w:rsid w:val="0071025A"/>
    <w:rsid w:val="0081471C"/>
    <w:rsid w:val="008F1992"/>
    <w:rsid w:val="008F6E77"/>
    <w:rsid w:val="0091471B"/>
    <w:rsid w:val="00925170"/>
    <w:rsid w:val="00A31560"/>
    <w:rsid w:val="00B554F2"/>
    <w:rsid w:val="00BC79FB"/>
    <w:rsid w:val="00D44495"/>
    <w:rsid w:val="00EC4ABD"/>
    <w:rsid w:val="00F62F68"/>
    <w:rsid w:val="00F852F4"/>
    <w:rsid w:val="6E6E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603</Words>
  <Characters>617</Characters>
  <Lines>17</Lines>
  <Paragraphs>24</Paragraphs>
  <TotalTime>11</TotalTime>
  <ScaleCrop>false</ScaleCrop>
  <LinksUpToDate>false</LinksUpToDate>
  <CharactersWithSpaces>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2019-07-12T07:50:00Z</dcterms:created>
  <dc:creator>dongYP</dc:creator>
  <cp:lastModifiedBy>WPS_1602390626</cp:lastModifiedBy>
  <dcterms:modified xsi:type="dcterms:W3CDTF">2026-03-27T05:46:44Z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eyJoZGlkIjoiNzljMzA1OTBmNDBhNGNmYzg3Nzg4YjhkOTQ2ZmIwYWUiLCJ1c2VySWQiOiIxMTI5ODQwMjEzIn0=</vt:lpwstr>
  </property>
  <property fmtid="{D5CDD505-2E9C-101B-9397-08002B2CF9AE}" pid="3" name="KSOProductBuildVer">
    <vt:lpwstr>2052-12.1.0.23542</vt:lpwstr>
  </property>
  <property fmtid="{D5CDD505-2E9C-101B-9397-08002B2CF9AE}" pid="4" name="ICV">
    <vt:lpwstr>D60DA2729B074604B0C8F2D650C380CF_13</vt:lpwstr>
  </property>
</Properties>
</file>