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760C1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8.1.5 建筑内外均应设置便于识别和使用的标识系统。</w:t>
      </w:r>
    </w:p>
    <w:p w14:paraId="5F1A8F0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7DE306EC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28214556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81638718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5D2B5FB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0B2566DB">
      <w:r>
        <w:rPr>
          <w:rFonts w:hint="eastAsia"/>
        </w:rPr>
        <w:t>标识系统是否具备如下特点：</w:t>
      </w:r>
    </w:p>
    <w:p w14:paraId="313AACA8">
      <w:pPr>
        <w:pStyle w:val="15"/>
        <w:numPr>
          <w:ilvl w:val="0"/>
          <w:numId w:val="1"/>
        </w:numPr>
        <w:ind w:left="0" w:firstLine="0" w:firstLineChars="0"/>
      </w:pPr>
      <w:r>
        <w:rPr>
          <w:rFonts w:hint="eastAsia" w:asciiTheme="minorHAnsi" w:hAnsiTheme="minorHAnsi" w:eastAsiaTheme="minorEastAsia" w:cstheme="minorBidi"/>
          <w:szCs w:val="22"/>
        </w:rPr>
        <w:t>同一种类型标识信息区分信息的重要程度，在统一版面布置；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 xml:space="preserve"> </w:t>
      </w:r>
      <w:sdt>
        <w:sdtPr>
          <w:id w:val="-168569302"/>
        </w:sdtPr>
        <w:sdtContent>
          <w:sdt>
            <w:sdtPr>
              <w:rPr>
                <w:rFonts w:hint="eastAsia"/>
                <w:sz w:val="28"/>
              </w:rPr>
              <w:id w:val="1999380419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="宋体" w:cs="Times New Roman"/>
                  <w:kern w:val="2"/>
                  <w:sz w:val="28"/>
                  <w:szCs w:val="21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-1190527476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213115503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 w14:paraId="4D8825D7">
      <w:pPr>
        <w:pStyle w:val="15"/>
        <w:numPr>
          <w:ilvl w:val="0"/>
          <w:numId w:val="1"/>
        </w:numPr>
        <w:ind w:left="0" w:firstLine="0" w:firstLineChars="0"/>
      </w:pPr>
      <w:r>
        <w:rPr>
          <w:rFonts w:hint="eastAsia" w:asciiTheme="minorHAnsi" w:hAnsiTheme="minorHAnsi" w:eastAsiaTheme="minorEastAsia" w:cstheme="minorBidi"/>
          <w:szCs w:val="22"/>
        </w:rPr>
        <w:t>不同类型标识信息版面单独设置；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 xml:space="preserve"> </w:t>
      </w:r>
      <w:sdt>
        <w:sdtPr>
          <w:id w:val="-1459565671"/>
        </w:sdtPr>
        <w:sdtContent>
          <w:sdt>
            <w:sdtPr>
              <w:rPr>
                <w:rFonts w:hint="eastAsia"/>
                <w:sz w:val="28"/>
              </w:rPr>
              <w:id w:val="260653601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="宋体" w:cs="Times New Roman"/>
                  <w:kern w:val="2"/>
                  <w:sz w:val="28"/>
                  <w:szCs w:val="21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296025014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74260888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 w14:paraId="2756606D">
      <w:pPr>
        <w:pStyle w:val="15"/>
        <w:numPr>
          <w:ilvl w:val="0"/>
          <w:numId w:val="1"/>
        </w:numPr>
        <w:ind w:left="0" w:firstLine="0" w:firstLineChars="0"/>
      </w:pPr>
      <w:r>
        <w:rPr>
          <w:rFonts w:hint="eastAsia" w:asciiTheme="minorHAnsi" w:hAnsiTheme="minorHAnsi" w:eastAsiaTheme="minorEastAsia" w:cstheme="minorBidi"/>
          <w:szCs w:val="22"/>
        </w:rPr>
        <w:t>有无障碍设施空间环境中，设置有无障碍信息；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 xml:space="preserve"> </w:t>
      </w:r>
      <w:sdt>
        <w:sdtPr>
          <w:id w:val="-459956517"/>
        </w:sdtPr>
        <w:sdtContent>
          <w:sdt>
            <w:sdtPr>
              <w:rPr>
                <w:rFonts w:hint="eastAsia"/>
                <w:sz w:val="28"/>
              </w:rPr>
              <w:id w:val="-861901027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="宋体" w:cs="Times New Roman"/>
                  <w:kern w:val="2"/>
                  <w:sz w:val="28"/>
                  <w:szCs w:val="21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-1862348631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80307056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 w14:paraId="48DE2E86">
      <w:pPr>
        <w:pStyle w:val="15"/>
        <w:numPr>
          <w:ilvl w:val="0"/>
          <w:numId w:val="1"/>
        </w:numPr>
        <w:ind w:left="0" w:firstLine="0" w:firstLineChars="0"/>
      </w:pPr>
      <w:r>
        <w:rPr>
          <w:rFonts w:hint="eastAsia" w:asciiTheme="minorHAnsi" w:hAnsiTheme="minorHAnsi" w:eastAsiaTheme="minorEastAsia" w:cstheme="minorBidi"/>
          <w:szCs w:val="22"/>
        </w:rPr>
        <w:t>导向标识信息系统应具有便于及时更新与扩充内容的可调整性。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 xml:space="preserve">     </w:t>
      </w:r>
      <w:sdt>
        <w:sdtPr>
          <w:id w:val="-791276985"/>
        </w:sdtPr>
        <w:sdtContent>
          <w:sdt>
            <w:sdtPr>
              <w:rPr>
                <w:rFonts w:hint="eastAsia"/>
                <w:sz w:val="28"/>
              </w:rPr>
              <w:id w:val="48267362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="宋体" w:cs="Times New Roman"/>
                  <w:kern w:val="2"/>
                  <w:sz w:val="28"/>
                  <w:szCs w:val="21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-583152992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00443702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  <w:r>
        <w:t xml:space="preserve"> </w:t>
      </w:r>
    </w:p>
    <w:p w14:paraId="5EAF0B99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请简要说明标识系统的类型、位置和使用效果。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7DC5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B485B40">
            <w:pPr>
              <w:rPr>
                <w:rFonts w:hint="eastAsia"/>
              </w:rPr>
            </w:pPr>
            <w:bookmarkStart w:id="0" w:name="_GoBack"/>
            <w:r>
              <w:rPr>
                <w:rFonts w:hint="eastAsia"/>
                <w:lang w:val="en-US" w:eastAsia="zh-CN"/>
              </w:rPr>
              <w:t>本次改造严格按照民用建筑规范及校园管理要求，完善标识系统布设，全面覆盖指引、警示、管控等功能，各类标识合规规整、作用明晰。</w:t>
            </w:r>
          </w:p>
          <w:p w14:paraId="42FB7CDE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标识类型：主要包含疏散引导标识、安全警示标识、功能指示标识、室内禁烟标识四类，所有标识的样式、配色、字体均符合国家标准，醒目规范、辨识度高。</w:t>
            </w:r>
          </w:p>
          <w:p w14:paraId="629C26CB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布设位置：疏散引导标识沿走廊、楼梯间、安全出口等疏散通道连贯布设；安全警示标识设于高差部位、设备区、管线井等风险点位；功能指示标识布设在教室、办公室、卫生间等功能房间出入口；室内禁烟标识全覆盖张贴于各类室内公共区域、人员密集场所，无遮挡、无遗漏。</w:t>
            </w:r>
          </w:p>
          <w:p w14:paraId="2CC0FBBE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使用效果：日常可清晰指引通行、划分功能区域，规范室内禁烟等行为管理；应急状态下能快速引导人员疏散避险，筑牢安全防线，整体提升建筑使用的有序性与安全性，贴合高校公共建筑的管理与使用需求。</w:t>
            </w:r>
          </w:p>
          <w:bookmarkEnd w:id="0"/>
          <w:p w14:paraId="5EF9D7EB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6CE3448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056030D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72118D3">
      <w:r>
        <w:t>1</w:t>
      </w:r>
      <w:r>
        <w:rPr>
          <w:rFonts w:hint="eastAsia"/>
        </w:rPr>
        <w:t>）竣工总平面图；</w:t>
      </w:r>
    </w:p>
    <w:p w14:paraId="16DBC74C">
      <w:r>
        <w:rPr>
          <w:rFonts w:hint="eastAsia"/>
        </w:rPr>
        <w:t>2）标识系统设计文件。</w:t>
      </w:r>
    </w:p>
    <w:p w14:paraId="57208D9D"/>
    <w:p w14:paraId="7724CAF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75BC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 w14:paraId="3C6BBE60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7C0937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2A76A5"/>
    <w:multiLevelType w:val="multilevel"/>
    <w:tmpl w:val="4D2A76A5"/>
    <w:lvl w:ilvl="0" w:tentative="0">
      <w:start w:val="1"/>
      <w:numFmt w:val="decimal"/>
      <w:lvlText w:val="%1）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118"/>
    <w:rsid w:val="000135F2"/>
    <w:rsid w:val="00074A38"/>
    <w:rsid w:val="00092A60"/>
    <w:rsid w:val="000E5095"/>
    <w:rsid w:val="00107211"/>
    <w:rsid w:val="002A697B"/>
    <w:rsid w:val="003929F3"/>
    <w:rsid w:val="004371F6"/>
    <w:rsid w:val="004F614D"/>
    <w:rsid w:val="00583579"/>
    <w:rsid w:val="00667492"/>
    <w:rsid w:val="00805118"/>
    <w:rsid w:val="008D00A0"/>
    <w:rsid w:val="00960C21"/>
    <w:rsid w:val="00AA4C94"/>
    <w:rsid w:val="00B14D86"/>
    <w:rsid w:val="00CB2E30"/>
    <w:rsid w:val="00EA35D6"/>
    <w:rsid w:val="00EF687E"/>
    <w:rsid w:val="00F108D6"/>
    <w:rsid w:val="00FA141B"/>
    <w:rsid w:val="00FB38B0"/>
    <w:rsid w:val="00FC2FE6"/>
    <w:rsid w:val="7F27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6">
    <w:name w:val="样式1"/>
    <w:basedOn w:val="8"/>
    <w:uiPriority w:val="1"/>
    <w:rPr>
      <w:rFonts w:eastAsiaTheme="minorEastAsia"/>
      <w:sz w:val="21"/>
    </w:rPr>
  </w:style>
  <w:style w:type="character" w:customStyle="1" w:styleId="17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225</Characters>
  <Lines>2</Lines>
  <Paragraphs>1</Paragraphs>
  <TotalTime>9</TotalTime>
  <ScaleCrop>false</ScaleCrop>
  <LinksUpToDate>false</LinksUpToDate>
  <CharactersWithSpaces>261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2019-07-12T08:14:00Z</dcterms:created>
  <dc:creator>dongYP</dc:creator>
  <cp:lastModifiedBy>WPS_1602390626</cp:lastModifiedBy>
  <dcterms:modified xsi:type="dcterms:W3CDTF">2026-03-27T05:54:38Z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eyJoZGlkIjoiNzljMzA1OTBmNDBhNGNmYzg3Nzg4YjhkOTQ2ZmIwYWUiLCJ1c2VySWQiOiIxMTI5ODQwMjEzIn0=</vt:lpwstr>
  </property>
  <property fmtid="{D5CDD505-2E9C-101B-9397-08002B2CF9AE}" pid="3" name="KSOProductBuildVer">
    <vt:lpwstr>2052-12.1.0.23542</vt:lpwstr>
  </property>
  <property fmtid="{D5CDD505-2E9C-101B-9397-08002B2CF9AE}" pid="4" name="ICV">
    <vt:lpwstr>A2080F9B238C49BD9CE78025E9B8BD20_13</vt:lpwstr>
  </property>
</Properties>
</file>