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9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暖通空调设计计算书</w:t>
      </w:r>
    </w:p>
    <w:p w14:paraId="0A8AA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一、工程概况</w:t>
      </w:r>
    </w:p>
    <w:p w14:paraId="629C90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项目名称</w:t>
      </w:r>
      <w:r>
        <w:rPr>
          <w:color w:val="1F2329"/>
          <w:sz w:val="16"/>
          <w:szCs w:val="16"/>
          <w:bdr w:val="none" w:color="auto" w:sz="0" w:space="0"/>
        </w:rPr>
        <w:t>：汉中市留坝老街展览馆</w:t>
      </w:r>
    </w:p>
    <w:p w14:paraId="024E7A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建筑性质</w:t>
      </w:r>
      <w:r>
        <w:rPr>
          <w:color w:val="1F2329"/>
          <w:sz w:val="16"/>
          <w:szCs w:val="16"/>
          <w:bdr w:val="none" w:color="auto" w:sz="0" w:space="0"/>
        </w:rPr>
        <w:t>：多层公共建筑（展览馆）</w:t>
      </w:r>
    </w:p>
    <w:p w14:paraId="655301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建筑规模</w:t>
      </w:r>
      <w:r>
        <w:rPr>
          <w:color w:val="1F2329"/>
          <w:sz w:val="16"/>
          <w:szCs w:val="16"/>
          <w:bdr w:val="none" w:color="auto" w:sz="0" w:space="0"/>
        </w:rPr>
        <w:t xml:space="preserve">：总建筑面积 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6200 m²</w:t>
      </w:r>
      <w:r>
        <w:rPr>
          <w:color w:val="1F2329"/>
          <w:sz w:val="16"/>
          <w:szCs w:val="16"/>
          <w:bdr w:val="none" w:color="auto" w:sz="0" w:space="0"/>
        </w:rPr>
        <w:t>，地上 3 层，无地下层</w:t>
      </w:r>
    </w:p>
    <w:p w14:paraId="1A97794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设计依据</w:t>
      </w:r>
    </w:p>
    <w:p w14:paraId="2157AD5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《民用建筑供暖通风与空气调节设计规范》GB 50019-2015</w:t>
      </w:r>
    </w:p>
    <w:p w14:paraId="09BE655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《公共建筑节能设计标准》GB 50189-2015</w:t>
      </w:r>
    </w:p>
    <w:p w14:paraId="7861573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《建筑与小区雨水控制及利用工程技术规范》GB 50400</w:t>
      </w:r>
    </w:p>
    <w:p w14:paraId="343605D0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《博物馆建筑设计规范》JGJ 66-2015</w:t>
      </w:r>
    </w:p>
    <w:p w14:paraId="1EC4F27D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汉中市留坝县气象参数与建筑热工计算书</w:t>
      </w:r>
    </w:p>
    <w:p w14:paraId="405424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设计目标</w:t>
      </w:r>
      <w:r>
        <w:rPr>
          <w:color w:val="1F2329"/>
          <w:sz w:val="16"/>
          <w:szCs w:val="16"/>
          <w:bdr w:val="none" w:color="auto" w:sz="0" w:space="0"/>
        </w:rPr>
        <w:t>：满足展馆参观、办公、文物储存等功能需求，实现</w:t>
      </w: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舒适、节能、环保、智能控制</w:t>
      </w:r>
      <w:r>
        <w:rPr>
          <w:color w:val="1F2329"/>
          <w:sz w:val="16"/>
          <w:szCs w:val="16"/>
          <w:bdr w:val="none" w:color="auto" w:sz="0" w:space="0"/>
        </w:rPr>
        <w:t>，符合绿色建筑评价标准。</w:t>
      </w:r>
    </w:p>
    <w:p w14:paraId="65D03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二、空调负荷计算</w:t>
      </w:r>
    </w:p>
    <w:p w14:paraId="24CC63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基础参数</w:t>
      </w:r>
    </w:p>
    <w:p w14:paraId="32BC442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设计工况</w:t>
      </w:r>
      <w:r>
        <w:rPr>
          <w:color w:val="1F2329"/>
          <w:sz w:val="16"/>
          <w:szCs w:val="16"/>
          <w:bdr w:val="none" w:color="auto" w:sz="0" w:space="0"/>
        </w:rPr>
        <w:t>：夏季空调、冬季采暖</w:t>
      </w:r>
    </w:p>
    <w:p w14:paraId="2DEB70D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室外气象参数（留坝县）</w:t>
      </w:r>
      <w:r>
        <w:rPr>
          <w:color w:val="1F2329"/>
          <w:sz w:val="16"/>
          <w:szCs w:val="16"/>
          <w:bdr w:val="none" w:color="auto" w:sz="0" w:space="0"/>
        </w:rPr>
        <w:t>：</w:t>
      </w:r>
    </w:p>
    <w:p w14:paraId="26F73315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夏季空调室外计算干球温度：33.5℃，湿球温度：26.2℃</w:t>
      </w:r>
    </w:p>
    <w:p w14:paraId="1D3B965B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冬季采暖室外计算温度：-2.0℃</w:t>
      </w:r>
    </w:p>
    <w:p w14:paraId="0997683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室内设计参数</w:t>
      </w:r>
      <w:r>
        <w:rPr>
          <w:color w:val="1F2329"/>
          <w:sz w:val="16"/>
          <w:szCs w:val="16"/>
          <w:bdr w:val="none" w:color="auto" w:sz="0" w:space="0"/>
        </w:rPr>
        <w:t>（见下表）：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1347"/>
        <w:gridCol w:w="1347"/>
        <w:gridCol w:w="1539"/>
        <w:gridCol w:w="1539"/>
        <w:gridCol w:w="1825"/>
      </w:tblGrid>
      <w:tr w14:paraId="20E8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48EA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10EA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夏季温度 (℃)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3391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冬季温度 (℃)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CC51D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夏季相对湿度 (%)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C2E1E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冬季相对湿度 (%)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2562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新风量 (m³/(h・人))</w:t>
            </w:r>
          </w:p>
        </w:tc>
      </w:tr>
      <w:tr w14:paraId="482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8C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常设展厅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6A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503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FEF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25C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1AF7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40D1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60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E72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2013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38A0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C5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5B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642F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117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办公区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454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947F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BA6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F33B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846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8AE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05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8AB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4C3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62C7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A1C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9E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214C7B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负荷计算方法</w:t>
      </w:r>
    </w:p>
    <w:p w14:paraId="124219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采用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稳态传热法 + 逐时负荷法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，结合建筑围护结构热工性能、人员密度、设备散热、照明散热等因素，分别计算各房间夏季冷负荷与冬季热负荷，汇总得到系统总负荷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35"/>
        <w:gridCol w:w="2198"/>
        <w:gridCol w:w="2198"/>
        <w:gridCol w:w="2035"/>
      </w:tblGrid>
      <w:tr w14:paraId="0252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9720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5E6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总冷负荷 (kW)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12F04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总热负荷 (kW)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4C21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861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345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空调制冷系统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7E8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00D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65D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夏季供冷</w:t>
            </w:r>
          </w:p>
        </w:tc>
      </w:tr>
      <w:tr w14:paraId="75E9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A8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采暖系统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5A3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AE9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872C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冬季热水采暖</w:t>
            </w:r>
          </w:p>
        </w:tc>
      </w:tr>
    </w:tbl>
    <w:p w14:paraId="5B829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三、空调系统设计</w:t>
      </w:r>
    </w:p>
    <w:p w14:paraId="7CE6D2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系统形式选择</w:t>
      </w:r>
    </w:p>
    <w:p w14:paraId="3415CD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本项目采用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多联机空调系统 + 集中热水采暖系统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</w:p>
    <w:p w14:paraId="1FB420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夏季制冷</w:t>
      </w:r>
      <w:r>
        <w:rPr>
          <w:color w:val="1F2329"/>
          <w:sz w:val="16"/>
          <w:szCs w:val="16"/>
          <w:bdr w:val="none" w:color="auto" w:sz="0" w:space="0"/>
        </w:rPr>
        <w:t>：多联机空调系统，根据功能分区划分为 3 个独立系统，可分室 / 分区调节温度；</w:t>
      </w:r>
    </w:p>
    <w:p w14:paraId="1172B3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冬季采暖</w:t>
      </w:r>
      <w:r>
        <w:rPr>
          <w:color w:val="1F2329"/>
          <w:sz w:val="16"/>
          <w:szCs w:val="16"/>
          <w:bdr w:val="none" w:color="auto" w:sz="0" w:space="0"/>
        </w:rPr>
        <w:t>：集中热水采暖系统，由市政热源 + 燃气锅炉调峰，散热器末端，分室恒温控制；</w:t>
      </w:r>
    </w:p>
    <w:p w14:paraId="2351B52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新风系统</w:t>
      </w:r>
      <w:r>
        <w:rPr>
          <w:color w:val="1F2329"/>
          <w:sz w:val="16"/>
          <w:szCs w:val="16"/>
          <w:bdr w:val="none" w:color="auto" w:sz="0" w:space="0"/>
        </w:rPr>
        <w:t>：独立新风 + 排风系统，新风量满足规范要求，保障室内空气质量。</w:t>
      </w:r>
    </w:p>
    <w:p w14:paraId="1E8CBB8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设备选型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1857"/>
        <w:gridCol w:w="693"/>
        <w:gridCol w:w="4189"/>
      </w:tblGrid>
      <w:tr w14:paraId="078E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E93B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3B820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25E2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20087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主要性能参数</w:t>
            </w:r>
          </w:p>
        </w:tc>
      </w:tr>
      <w:tr w14:paraId="00C7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298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038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GMV-H120WL/F1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9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5249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额定制冷量 120kW，IPLV=6.42 W/W</w:t>
            </w:r>
          </w:p>
        </w:tc>
      </w:tr>
      <w:tr w14:paraId="53F7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7C1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DA6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XFJ-2000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8FC4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996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新风量 2000m³/h，功率 3.5kW</w:t>
            </w:r>
          </w:p>
        </w:tc>
      </w:tr>
      <w:tr w14:paraId="18E2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CEC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采暖循环水泵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4C3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ISG-80-200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AC34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2D38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流量 50m³/h，扬程 20m，效率 85%</w:t>
            </w:r>
          </w:p>
        </w:tc>
      </w:tr>
    </w:tbl>
    <w:p w14:paraId="0853DF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四、风系统与水系统设计</w:t>
      </w:r>
    </w:p>
    <w:p w14:paraId="736D2D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风系统设计</w:t>
      </w:r>
    </w:p>
    <w:p w14:paraId="29CEFDC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气流组织</w:t>
      </w:r>
      <w:r>
        <w:rPr>
          <w:color w:val="1F2329"/>
          <w:sz w:val="16"/>
          <w:szCs w:val="16"/>
          <w:bdr w:val="none" w:color="auto" w:sz="0" w:space="0"/>
        </w:rPr>
        <w:t>：展厅采用顶送侧回，办公区采用侧送下回，避免气流短路与死角；</w:t>
      </w:r>
    </w:p>
    <w:p w14:paraId="5F26610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风量平衡</w:t>
      </w:r>
      <w:r>
        <w:rPr>
          <w:color w:val="1F2329"/>
          <w:sz w:val="16"/>
          <w:szCs w:val="16"/>
          <w:bdr w:val="none" w:color="auto" w:sz="0" w:space="0"/>
        </w:rPr>
        <w:t>：各房间新风量、排风量匹配，保证正压环境，防止室外污浊空气渗入；</w:t>
      </w:r>
    </w:p>
    <w:p w14:paraId="7D697CB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消声减振</w:t>
      </w:r>
      <w:r>
        <w:rPr>
          <w:color w:val="1F2329"/>
          <w:sz w:val="16"/>
          <w:szCs w:val="16"/>
          <w:bdr w:val="none" w:color="auto" w:sz="0" w:space="0"/>
        </w:rPr>
        <w:t>：风管设置消声器，风机采用减振基础，降低噪声与振动，符合展馆安静环境要求。</w:t>
      </w:r>
    </w:p>
    <w:p w14:paraId="794464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水系统设计</w:t>
      </w:r>
    </w:p>
    <w:p w14:paraId="68E39B7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水系统分区</w:t>
      </w:r>
      <w:r>
        <w:rPr>
          <w:color w:val="1F2329"/>
          <w:sz w:val="16"/>
          <w:szCs w:val="16"/>
          <w:bdr w:val="none" w:color="auto" w:sz="0" w:space="0"/>
        </w:rPr>
        <w:t>：采用两管制异程式系统，分高低区供水，避免超压；</w:t>
      </w:r>
    </w:p>
    <w:p w14:paraId="155D528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水力平衡</w:t>
      </w:r>
      <w:r>
        <w:rPr>
          <w:color w:val="1F2329"/>
          <w:sz w:val="16"/>
          <w:szCs w:val="16"/>
          <w:bdr w:val="none" w:color="auto" w:sz="0" w:space="0"/>
        </w:rPr>
        <w:t>：设置压差控制器与电动调节阀，保障各末端流量稳定；</w:t>
      </w:r>
    </w:p>
    <w:p w14:paraId="0802DA5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连锁控制</w:t>
      </w:r>
      <w:r>
        <w:rPr>
          <w:color w:val="1F2329"/>
          <w:sz w:val="16"/>
          <w:szCs w:val="16"/>
          <w:bdr w:val="none" w:color="auto" w:sz="0" w:space="0"/>
        </w:rPr>
        <w:t>：冷水机组与水泵、冷却塔连锁运行，根据负荷自动调节运行台数，提升部分负荷效率。</w:t>
      </w:r>
    </w:p>
    <w:p w14:paraId="2011D6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五、节能与控制设计</w:t>
      </w:r>
    </w:p>
    <w:p w14:paraId="6CC6F5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节能设计</w:t>
      </w:r>
    </w:p>
    <w:p w14:paraId="11F2056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高效设备</w:t>
      </w:r>
      <w:r>
        <w:rPr>
          <w:color w:val="1F2329"/>
          <w:sz w:val="16"/>
          <w:szCs w:val="16"/>
          <w:bdr w:val="none" w:color="auto" w:sz="0" w:space="0"/>
        </w:rPr>
        <w:t>：电冷源 SCOP=4.58 W/W，IPLV=6.42 W/W，均高于规范限值；</w:t>
      </w:r>
    </w:p>
    <w:p w14:paraId="5E8437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分区计量</w:t>
      </w:r>
      <w:r>
        <w:rPr>
          <w:color w:val="1F2329"/>
          <w:sz w:val="16"/>
          <w:szCs w:val="16"/>
          <w:bdr w:val="none" w:color="auto" w:sz="0" w:space="0"/>
        </w:rPr>
        <w:t>：空调用电、用水分区域计量，便于精细化节能管理；</w:t>
      </w:r>
    </w:p>
    <w:p w14:paraId="66D05B3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热环境独立调节</w:t>
      </w:r>
      <w:r>
        <w:rPr>
          <w:color w:val="1F2329"/>
          <w:sz w:val="16"/>
          <w:szCs w:val="16"/>
          <w:bdr w:val="none" w:color="auto" w:sz="0" w:space="0"/>
        </w:rPr>
        <w:t>：主要功能房间 100% 实现独立温控，避免无效能耗。</w:t>
      </w:r>
    </w:p>
    <w:p w14:paraId="0EFB88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自动控制</w:t>
      </w:r>
    </w:p>
    <w:p w14:paraId="46F6895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空调系统</w:t>
      </w:r>
      <w:r>
        <w:rPr>
          <w:color w:val="1F2329"/>
          <w:sz w:val="16"/>
          <w:szCs w:val="16"/>
          <w:bdr w:val="none" w:color="auto" w:sz="0" w:space="0"/>
        </w:rPr>
        <w:t>：根据供回水温度、流量信号，自动调节机组运行台数与风量 / 水量；</w:t>
      </w:r>
    </w:p>
    <w:p w14:paraId="15CE048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新风系统</w:t>
      </w:r>
      <w:r>
        <w:rPr>
          <w:color w:val="1F2329"/>
          <w:sz w:val="16"/>
          <w:szCs w:val="16"/>
          <w:bdr w:val="none" w:color="auto" w:sz="0" w:space="0"/>
        </w:rPr>
        <w:t>：根据 CO₂浓度与室内温湿度，自动调节新风量，节能与舒适兼顾；</w:t>
      </w:r>
    </w:p>
    <w:p w14:paraId="2531D5C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采暖系统</w:t>
      </w:r>
      <w:r>
        <w:rPr>
          <w:color w:val="1F2329"/>
          <w:sz w:val="16"/>
          <w:szCs w:val="16"/>
          <w:bdr w:val="none" w:color="auto" w:sz="0" w:space="0"/>
        </w:rPr>
        <w:t>：散热器恒温控制阀自动调节室温，避免过度采暖。</w:t>
      </w:r>
    </w:p>
    <w:p w14:paraId="1B4744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六、消防与安全设计</w:t>
      </w:r>
    </w:p>
    <w:p w14:paraId="2E6A94F0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防排烟系统</w:t>
      </w:r>
      <w:r>
        <w:rPr>
          <w:color w:val="1F2329"/>
          <w:sz w:val="16"/>
          <w:szCs w:val="16"/>
          <w:bdr w:val="none" w:color="auto" w:sz="0" w:space="0"/>
        </w:rPr>
        <w:t>：楼梯间、前室设置机械加压送风系统，防烟分区清晰，满足《建筑设计防火规范》GB 50016；</w:t>
      </w:r>
    </w:p>
    <w:p w14:paraId="07A51BA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设备安全</w:t>
      </w:r>
      <w:r>
        <w:rPr>
          <w:color w:val="1F2329"/>
          <w:sz w:val="16"/>
          <w:szCs w:val="16"/>
          <w:bdr w:val="none" w:color="auto" w:sz="0" w:space="0"/>
        </w:rPr>
        <w:t>：空调机组、新风机组设置防火阀，火灾时自动关闭，防止烟气蔓延；</w:t>
      </w:r>
    </w:p>
    <w:p w14:paraId="186CFC8A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7"/>
          <w:b/>
          <w:bCs/>
          <w:color w:val="1F2329"/>
          <w:sz w:val="16"/>
          <w:szCs w:val="16"/>
          <w:bdr w:val="none" w:color="auto" w:sz="0" w:space="0"/>
        </w:rPr>
        <w:t>应急通风</w:t>
      </w:r>
      <w:r>
        <w:rPr>
          <w:color w:val="1F2329"/>
          <w:sz w:val="16"/>
          <w:szCs w:val="16"/>
          <w:bdr w:val="none" w:color="auto" w:sz="0" w:space="0"/>
        </w:rPr>
        <w:t>：设备机房设置应急排风系统，保障事故时通风换气。</w:t>
      </w:r>
    </w:p>
    <w:p w14:paraId="0032B1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bookmarkStart w:id="0" w:name="_GoBack"/>
      <w:bookmarkEnd w:id="0"/>
      <w:r>
        <w:rPr>
          <w:color w:val="1F2329"/>
          <w:sz w:val="16"/>
          <w:szCs w:val="16"/>
          <w:bdr w:val="none" w:color="auto" w:sz="0" w:space="0"/>
        </w:rPr>
        <w:t>七、计算结论</w:t>
      </w:r>
    </w:p>
    <w:p w14:paraId="1639751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本项目暖通空调系统设计符合 **《民用建筑供暖通风与空气调节设计规范》GB 50019** 及相关规范要求；</w:t>
      </w:r>
    </w:p>
    <w:p w14:paraId="417AA8E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空调负荷计算准确，设备选型合理，系统运行高效节能；</w:t>
      </w:r>
    </w:p>
    <w:p w14:paraId="348E25C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热环境、空气质量、噪声控制等均满足展览馆功能与绿色建筑评价标准；</w:t>
      </w:r>
    </w:p>
    <w:p w14:paraId="6CF0A52A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节能指标（IPLV、SCOP、新风量等）均达标，可有效降低建筑运行能耗，符合绿色建筑与公共建筑节能要求。</w:t>
      </w:r>
    </w:p>
    <w:p w14:paraId="53737B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</w:p>
    <w:p w14:paraId="49404A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0A3D6"/>
    <w:multiLevelType w:val="multilevel"/>
    <w:tmpl w:val="CDB0A3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894F7EC"/>
    <w:multiLevelType w:val="multilevel"/>
    <w:tmpl w:val="0894F7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DCFD7AC"/>
    <w:multiLevelType w:val="multilevel"/>
    <w:tmpl w:val="2DCFD7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2E498C98"/>
    <w:multiLevelType w:val="multilevel"/>
    <w:tmpl w:val="2E498C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D067DE9"/>
    <w:multiLevelType w:val="multilevel"/>
    <w:tmpl w:val="4D067D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E36DA7F"/>
    <w:multiLevelType w:val="multilevel"/>
    <w:tmpl w:val="4E36DA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0615652"/>
    <w:multiLevelType w:val="multilevel"/>
    <w:tmpl w:val="506156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35589C0"/>
    <w:multiLevelType w:val="multilevel"/>
    <w:tmpl w:val="635589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F096E0A"/>
    <w:multiLevelType w:val="multilevel"/>
    <w:tmpl w:val="7F096E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5634"/>
    <w:rsid w:val="0165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2026-03-27T12:01:00Z</dcterms:created>
  <dc:creator>holnap ξ～更好</dc:creator>
  <cp:lastModifiedBy>holnap ξ～更好</cp:lastModifiedBy>
  <dcterms:modified xsi:type="dcterms:W3CDTF">2026-03-27T12:03:22Z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F5D6E597775A46AB80898467829DD8DC_11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