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F3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电冷源综合制冷性能系数（SCOP）计算书</w:t>
      </w:r>
    </w:p>
    <w:p w14:paraId="3D4B64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一、计算基本信息</w:t>
      </w:r>
    </w:p>
    <w:p w14:paraId="78B158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工程名称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</w:t>
      </w:r>
    </w:p>
    <w:p w14:paraId="31AAF2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计算对象</w:t>
      </w:r>
      <w:r>
        <w:rPr>
          <w:color w:val="1F2329"/>
          <w:sz w:val="16"/>
          <w:szCs w:val="16"/>
          <w:bdr w:val="none" w:color="auto" w:sz="0" w:space="0"/>
        </w:rPr>
        <w:t>：展馆空调系统电冷源（多联机空调机组）</w:t>
      </w:r>
    </w:p>
    <w:p w14:paraId="5631A9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计算依据</w:t>
      </w:r>
      <w:bookmarkStart w:id="0" w:name="_GoBack"/>
      <w:bookmarkEnd w:id="0"/>
    </w:p>
    <w:p w14:paraId="6140BE7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《公共建筑节能设计标准》GB 50189-2015</w:t>
      </w:r>
    </w:p>
    <w:p w14:paraId="57A50A5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《多联机空调系统工程技术规程》JGJ 199-2010</w:t>
      </w:r>
    </w:p>
    <w:p w14:paraId="39926E5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设备厂家提供的多联机机组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额定性能参数</w:t>
      </w:r>
      <w:r>
        <w:rPr>
          <w:color w:val="1F2329"/>
          <w:sz w:val="16"/>
          <w:szCs w:val="16"/>
          <w:bdr w:val="none" w:color="auto" w:sz="0" w:space="0"/>
        </w:rPr>
        <w:t>及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部分负荷性能曲线</w:t>
      </w:r>
    </w:p>
    <w:p w14:paraId="36A89F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计算工况</w:t>
      </w:r>
      <w:r>
        <w:rPr>
          <w:color w:val="1F2329"/>
          <w:sz w:val="16"/>
          <w:szCs w:val="16"/>
          <w:bdr w:val="none" w:color="auto" w:sz="0" w:space="0"/>
        </w:rPr>
        <w:t>：夏季制冷运行工况，涵盖满负荷、部分负荷等典型运行阶段</w:t>
      </w:r>
    </w:p>
    <w:p w14:paraId="7B37AF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计算目的</w:t>
      </w:r>
      <w:r>
        <w:rPr>
          <w:color w:val="1F2329"/>
          <w:sz w:val="16"/>
          <w:szCs w:val="16"/>
          <w:bdr w:val="none" w:color="auto" w:sz="0" w:space="0"/>
        </w:rPr>
        <w:t>：核算本项目电冷源综合制冷性能系数（SCOP），验证是否满足绿色建筑及节能设计规范要求</w:t>
      </w:r>
    </w:p>
    <w:p w14:paraId="1D7789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二、基础参数取值</w:t>
      </w:r>
    </w:p>
    <w:p w14:paraId="11098E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设备选型参数（选用主流品牌多联机机组）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1863"/>
        <w:gridCol w:w="2032"/>
        <w:gridCol w:w="3217"/>
      </w:tblGrid>
      <w:tr w14:paraId="37DF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0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B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额定制冷量 Qn​ (kW)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额定输入功率 Pn​ (kW)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EF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综合制冷性能系数设计值 SCOPn​ (W/W)</w:t>
            </w:r>
          </w:p>
        </w:tc>
      </w:tr>
      <w:tr w14:paraId="5F66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9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GMV- H120WL/F1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93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120.0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5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F0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4.25</w:t>
            </w:r>
          </w:p>
        </w:tc>
      </w:tr>
      <w:tr w14:paraId="0CFA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07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GMV-H80WL/F1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D3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C4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29.2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6A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4.15</w:t>
            </w:r>
          </w:p>
        </w:tc>
      </w:tr>
      <w:tr w14:paraId="219F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0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GMV-H50WL/F1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7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E8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18.8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2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4.10</w:t>
            </w:r>
          </w:p>
        </w:tc>
      </w:tr>
    </w:tbl>
    <w:p w14:paraId="24711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  <w:t>2. 负荷分布与运行占比（按展馆使用特性取值）</w:t>
      </w:r>
    </w:p>
    <w:p w14:paraId="0EC74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lang w:val="en-US" w:eastAsia="zh-CN" w:bidi="ar"/>
        </w:rPr>
        <w:t>展馆空调运行以部分负荷为主，结合展厅、接待区、办公区使用时段差异，设定各负荷区间运行占比及对应 COP 值：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4"/>
        <w:gridCol w:w="1632"/>
        <w:gridCol w:w="1938"/>
        <w:gridCol w:w="3162"/>
      </w:tblGrid>
      <w:tr w14:paraId="1F7B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6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负荷率区间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34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运行占比 φi​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F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对应 COP 值 (W/W)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7A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占比 ×COP 值 (φi​×COPi​)</w:t>
            </w:r>
          </w:p>
        </w:tc>
      </w:tr>
      <w:tr w14:paraId="54FA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C0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100%（满负荷）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7F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15%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16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4.25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8A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0.6375</w:t>
            </w:r>
          </w:p>
        </w:tc>
      </w:tr>
      <w:tr w14:paraId="706A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D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75%（部分负荷）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B0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35%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84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4.52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84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1.582</w:t>
            </w:r>
          </w:p>
        </w:tc>
      </w:tr>
      <w:tr w14:paraId="45B6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6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50%（低负荷）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B9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23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4.68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CE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1.404</w:t>
            </w:r>
          </w:p>
        </w:tc>
      </w:tr>
      <w:tr w14:paraId="5B2D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4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25%（极低负荷）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21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E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4.35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D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lang w:val="en-US" w:eastAsia="zh-CN" w:bidi="ar"/>
              </w:rPr>
              <w:t>0.87</w:t>
            </w:r>
          </w:p>
        </w:tc>
      </w:tr>
    </w:tbl>
    <w:p w14:paraId="4C4569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修正系数</w:t>
      </w:r>
    </w:p>
    <w:p w14:paraId="60B8A3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 xml:space="preserve">季节修正系数 </w:t>
      </w:r>
      <w:r>
        <w:rPr>
          <w:rStyle w:val="7"/>
          <w:color w:val="1F2329"/>
          <w:sz w:val="19"/>
          <w:szCs w:val="19"/>
          <w:bdr w:val="none" w:color="auto" w:sz="0" w:space="0"/>
        </w:rPr>
        <w:t>fseason​</w:t>
      </w:r>
      <w:r>
        <w:rPr>
          <w:color w:val="1F2329"/>
          <w:sz w:val="16"/>
          <w:szCs w:val="16"/>
          <w:bdr w:val="none" w:color="auto" w:sz="0" w:space="0"/>
        </w:rPr>
        <w:t xml:space="preserve">：留坝县夏季气候温和，取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1.02</w:t>
      </w:r>
    </w:p>
    <w:p w14:paraId="6E8B6E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 xml:space="preserve">管路损耗修正系数 </w:t>
      </w:r>
      <w:r>
        <w:rPr>
          <w:rStyle w:val="7"/>
          <w:color w:val="1F2329"/>
          <w:sz w:val="19"/>
          <w:szCs w:val="19"/>
          <w:bdr w:val="none" w:color="auto" w:sz="0" w:space="0"/>
        </w:rPr>
        <w:t>fpipe​</w:t>
      </w:r>
      <w:r>
        <w:rPr>
          <w:color w:val="1F2329"/>
          <w:sz w:val="16"/>
          <w:szCs w:val="16"/>
          <w:bdr w:val="none" w:color="auto" w:sz="0" w:space="0"/>
        </w:rPr>
        <w:t xml:space="preserve">：冷媒管路总长≤50m，取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0.98</w:t>
      </w:r>
    </w:p>
    <w:p w14:paraId="0F4FD8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 xml:space="preserve">维护结构修正系数 </w:t>
      </w:r>
      <w:r>
        <w:rPr>
          <w:rStyle w:val="7"/>
          <w:color w:val="1F2329"/>
          <w:sz w:val="19"/>
          <w:szCs w:val="19"/>
          <w:bdr w:val="none" w:color="auto" w:sz="0" w:space="0"/>
        </w:rPr>
        <w:t>fenv​</w:t>
      </w:r>
      <w:r>
        <w:rPr>
          <w:color w:val="1F2329"/>
          <w:sz w:val="16"/>
          <w:szCs w:val="16"/>
          <w:bdr w:val="none" w:color="auto" w:sz="0" w:space="0"/>
        </w:rPr>
        <w:t xml:space="preserve">：围护结构热工性能达标，取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0.99</w:t>
      </w:r>
    </w:p>
    <w:p w14:paraId="7C354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三、SCOP 计算过程</w:t>
      </w:r>
    </w:p>
    <w:p w14:paraId="65FEBA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基础综合制冷性能系数计算</w:t>
      </w:r>
    </w:p>
    <w:p w14:paraId="133DB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综合制冷性能系数（SCOP）为各负荷区间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运行占比 × 对应 COP 值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之和，公式：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SCOPbase​=∑(φi​×COPi​)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代入数据：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SCOPbase​=0.6375+1.582+1.404+0.87=4.4935 (W/W)</w:t>
      </w:r>
    </w:p>
    <w:p w14:paraId="1C002E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修正后综合制冷性能系数计算</w:t>
      </w:r>
    </w:p>
    <w:p w14:paraId="47143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考虑季节、管路、维护结构等实际运行影响，修正公式：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SCOP=SCOPbase​×fseason​×fpipe​×fenv​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代入数据：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SCOP=4.4935×1.02×0.98×0.99≈4.41 (W/W)</w:t>
      </w:r>
    </w:p>
    <w:p w14:paraId="0774A3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四、计算结果与评定</w:t>
      </w:r>
    </w:p>
    <w:p w14:paraId="2FF0CEF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计算结果</w:t>
      </w:r>
      <w:r>
        <w:rPr>
          <w:color w:val="1F2329"/>
          <w:sz w:val="16"/>
          <w:szCs w:val="16"/>
          <w:bdr w:val="none" w:color="auto" w:sz="0" w:space="0"/>
        </w:rPr>
        <w:t xml:space="preserve">：本项目电冷源（多联机空调）综合制冷性能系数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SCOP=4.41 W/W</w:t>
      </w:r>
    </w:p>
    <w:p w14:paraId="3702AA4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规范限值</w:t>
      </w:r>
      <w:r>
        <w:rPr>
          <w:color w:val="1F2329"/>
          <w:sz w:val="16"/>
          <w:szCs w:val="16"/>
          <w:bdr w:val="none" w:color="auto" w:sz="0" w:space="0"/>
        </w:rPr>
        <w:t>：《公共建筑节能设计标准》GB 50189 中，多联机空调系统 SCOP 限值要求 **≥3.8 W/W**</w:t>
      </w:r>
    </w:p>
    <w:p w14:paraId="5945C8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评定结论</w:t>
      </w:r>
      <w:r>
        <w:rPr>
          <w:color w:val="1F2329"/>
          <w:sz w:val="16"/>
          <w:szCs w:val="16"/>
          <w:bdr w:val="none" w:color="auto" w:sz="0" w:space="0"/>
        </w:rPr>
        <w:t>：本项目 SCOP 实测计算值（4.41 W/W）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高于规范限值</w:t>
      </w:r>
      <w:r>
        <w:rPr>
          <w:color w:val="1F2329"/>
          <w:sz w:val="16"/>
          <w:szCs w:val="16"/>
          <w:bdr w:val="none" w:color="auto" w:sz="0" w:space="0"/>
        </w:rPr>
        <w:t>，满足绿色建筑节能设计要求，可有效降低空调运行能耗，符合相关规范及评价标准。</w:t>
      </w:r>
    </w:p>
    <w:p w14:paraId="2F1F84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五、证明材料</w:t>
      </w:r>
    </w:p>
    <w:p w14:paraId="2F509B5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多联机空调机组产品样本及性能检测报告</w:t>
      </w:r>
    </w:p>
    <w:p w14:paraId="699A26B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空调系统管路布置图及管路损耗计算书</w:t>
      </w:r>
    </w:p>
    <w:p w14:paraId="20B7DA7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展馆空调负荷分布及运行占比分析报告</w:t>
      </w:r>
    </w:p>
    <w:p w14:paraId="3A7290D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综合制冷性能系数（SCOP）计算校核表</w:t>
      </w:r>
    </w:p>
    <w:p w14:paraId="2F46D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61C00"/>
    <w:multiLevelType w:val="multilevel"/>
    <w:tmpl w:val="93A61C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E0620E4"/>
    <w:multiLevelType w:val="multilevel"/>
    <w:tmpl w:val="EE0620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F70AAE3"/>
    <w:multiLevelType w:val="multilevel"/>
    <w:tmpl w:val="5F70AA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171821A"/>
    <w:multiLevelType w:val="multilevel"/>
    <w:tmpl w:val="717182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C5953"/>
    <w:rsid w:val="2E2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2026-03-27T11:56:00Z</dcterms:created>
  <dc:creator>holnap ξ～更好</dc:creator>
  <cp:lastModifiedBy>holnap ξ～更好</cp:lastModifiedBy>
  <dcterms:modified xsi:type="dcterms:W3CDTF">2026-03-27T11:58:02Z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7569A2F52336453894C5FE31AB944446_11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