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32B9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隔震设施、消能减震构件检测检验报告</w:t>
      </w:r>
      <w:bookmarkStart w:id="0" w:name="_GoBack"/>
      <w:bookmarkEnd w:id="0"/>
    </w:p>
    <w:p w14:paraId="69437B3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一、报告基本信息</w:t>
      </w:r>
    </w:p>
    <w:p w14:paraId="02EE6C1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rStyle w:val="6"/>
          <w:b/>
          <w:bCs/>
          <w:color w:val="1F2329"/>
          <w:sz w:val="16"/>
          <w:szCs w:val="16"/>
          <w:bdr w:val="none" w:color="auto" w:sz="0" w:space="0"/>
        </w:rPr>
        <w:t>报告类别</w:t>
      </w:r>
      <w:r>
        <w:rPr>
          <w:color w:val="1F2329"/>
          <w:sz w:val="16"/>
          <w:szCs w:val="16"/>
          <w:bdr w:val="none" w:color="auto" w:sz="0" w:space="0"/>
        </w:rPr>
        <w:t>：型式检验报告、出厂检验报告、见证检验报告、施工质量检测报告</w:t>
      </w:r>
      <w:r>
        <w:rPr>
          <w:color w:val="1F2329"/>
          <w:sz w:val="9"/>
          <w:szCs w:val="9"/>
          <w:bdr w:val="none" w:color="auto" w:sz="0" w:space="0"/>
        </w:rPr>
        <w:t>阿图什市人民政府</w:t>
      </w:r>
    </w:p>
    <w:p w14:paraId="4BFB85FE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rStyle w:val="6"/>
          <w:b/>
          <w:bCs/>
          <w:color w:val="1F2329"/>
          <w:sz w:val="16"/>
          <w:szCs w:val="16"/>
          <w:bdr w:val="none" w:color="auto" w:sz="0" w:space="0"/>
        </w:rPr>
        <w:t>检测对象</w:t>
      </w:r>
      <w:r>
        <w:rPr>
          <w:color w:val="1F2329"/>
          <w:sz w:val="16"/>
          <w:szCs w:val="16"/>
          <w:bdr w:val="none" w:color="auto" w:sz="0" w:space="0"/>
        </w:rPr>
        <w:t>：隔震支座（天然橡胶 LNR、铅芯 LRB、高阻尼 HDR、摩擦摆）、消能器（黏滞、金属、摩擦、调谐质量）</w:t>
      </w:r>
    </w:p>
    <w:p w14:paraId="4847A4A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rStyle w:val="6"/>
          <w:b/>
          <w:bCs/>
          <w:color w:val="1F2329"/>
          <w:sz w:val="16"/>
          <w:szCs w:val="16"/>
          <w:bdr w:val="none" w:color="auto" w:sz="0" w:space="0"/>
        </w:rPr>
        <w:t>检测依据</w:t>
      </w:r>
      <w:r>
        <w:rPr>
          <w:color w:val="1F2329"/>
          <w:sz w:val="16"/>
          <w:szCs w:val="16"/>
          <w:bdr w:val="none" w:color="auto" w:sz="0" w:space="0"/>
        </w:rPr>
        <w:t>：GB 20688.3、JGJ 360、GB 50011、GB/T 14525 等</w:t>
      </w:r>
    </w:p>
    <w:p w14:paraId="35DFB90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rStyle w:val="6"/>
          <w:b/>
          <w:bCs/>
          <w:color w:val="1F2329"/>
          <w:sz w:val="16"/>
          <w:szCs w:val="16"/>
          <w:bdr w:val="none" w:color="auto" w:sz="0" w:space="0"/>
        </w:rPr>
        <w:t>核心结论</w:t>
      </w:r>
      <w:r>
        <w:rPr>
          <w:color w:val="1F2329"/>
          <w:sz w:val="16"/>
          <w:szCs w:val="16"/>
          <w:bdr w:val="none" w:color="auto" w:sz="0" w:space="0"/>
        </w:rPr>
        <w:t>：产品 / 安装是否满足设计与规范要求，是否合格</w:t>
      </w:r>
    </w:p>
    <w:p w14:paraId="5FE0E8C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二、隔震支座（核心检测项目）</w:t>
      </w:r>
    </w:p>
    <w:p w14:paraId="0F2FD082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rStyle w:val="6"/>
          <w:b/>
          <w:bCs/>
          <w:color w:val="1F2329"/>
          <w:sz w:val="16"/>
          <w:szCs w:val="16"/>
          <w:bdr w:val="none" w:color="auto" w:sz="0" w:space="0"/>
        </w:rPr>
        <w:t>外观与尺寸</w:t>
      </w:r>
      <w:r>
        <w:rPr>
          <w:color w:val="1F2329"/>
          <w:sz w:val="16"/>
          <w:szCs w:val="16"/>
          <w:bdr w:val="none" w:color="auto" w:sz="0" w:space="0"/>
        </w:rPr>
        <w:t>：外观无裂纹、鼓包、锈蚀；尺寸偏差符合设计</w:t>
      </w:r>
    </w:p>
    <w:p w14:paraId="0D1C5CCD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rStyle w:val="6"/>
          <w:b/>
          <w:bCs/>
          <w:color w:val="1F2329"/>
          <w:sz w:val="16"/>
          <w:szCs w:val="16"/>
          <w:bdr w:val="none" w:color="auto" w:sz="0" w:space="0"/>
        </w:rPr>
        <w:t>竖向性能</w:t>
      </w:r>
      <w:r>
        <w:rPr>
          <w:color w:val="1F2329"/>
          <w:sz w:val="16"/>
          <w:szCs w:val="16"/>
          <w:bdr w:val="none" w:color="auto" w:sz="0" w:space="0"/>
        </w:rPr>
        <w:t>：竖向承载力、抗压弹性模量、极限抗压强度、徐变</w:t>
      </w:r>
    </w:p>
    <w:p w14:paraId="26AAFE4F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rStyle w:val="6"/>
          <w:b/>
          <w:bCs/>
          <w:color w:val="1F2329"/>
          <w:sz w:val="16"/>
          <w:szCs w:val="16"/>
          <w:bdr w:val="none" w:color="auto" w:sz="0" w:space="0"/>
        </w:rPr>
        <w:t>水平性能</w:t>
      </w:r>
      <w:r>
        <w:rPr>
          <w:color w:val="1F2329"/>
          <w:sz w:val="16"/>
          <w:szCs w:val="16"/>
          <w:bdr w:val="none" w:color="auto" w:sz="0" w:space="0"/>
        </w:rPr>
        <w:t>：水平刚度、等效阻尼比、极限水平变形、滞回耗能</w:t>
      </w:r>
    </w:p>
    <w:p w14:paraId="642EE7F2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rStyle w:val="6"/>
          <w:b/>
          <w:bCs/>
          <w:color w:val="1F2329"/>
          <w:sz w:val="16"/>
          <w:szCs w:val="16"/>
          <w:bdr w:val="none" w:color="auto" w:sz="0" w:space="0"/>
        </w:rPr>
        <w:t>耐久与环境</w:t>
      </w:r>
      <w:r>
        <w:rPr>
          <w:color w:val="1F2329"/>
          <w:sz w:val="16"/>
          <w:szCs w:val="16"/>
          <w:bdr w:val="none" w:color="auto" w:sz="0" w:space="0"/>
        </w:rPr>
        <w:t>：低周疲劳（≥5000 次）、老化、温度适应性</w:t>
      </w:r>
    </w:p>
    <w:p w14:paraId="52114F8B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rStyle w:val="6"/>
          <w:b/>
          <w:bCs/>
          <w:color w:val="1F2329"/>
          <w:sz w:val="16"/>
          <w:szCs w:val="16"/>
          <w:bdr w:val="none" w:color="auto" w:sz="0" w:space="0"/>
        </w:rPr>
        <w:t>现场安装</w:t>
      </w:r>
      <w:r>
        <w:rPr>
          <w:color w:val="1F2329"/>
          <w:sz w:val="16"/>
          <w:szCs w:val="16"/>
          <w:bdr w:val="none" w:color="auto" w:sz="0" w:space="0"/>
        </w:rPr>
        <w:t>：位置偏差、标高、水平度、连接件紧固、防腐涂层</w:t>
      </w:r>
    </w:p>
    <w:p w14:paraId="12B65B0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三、消能减震构件（核心检测项目）</w:t>
      </w:r>
    </w:p>
    <w:p w14:paraId="2173B5D1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rStyle w:val="6"/>
          <w:b/>
          <w:bCs/>
          <w:color w:val="1F2329"/>
          <w:sz w:val="16"/>
          <w:szCs w:val="16"/>
          <w:bdr w:val="none" w:color="auto" w:sz="0" w:space="0"/>
        </w:rPr>
        <w:t>外观与尺寸</w:t>
      </w:r>
      <w:r>
        <w:rPr>
          <w:color w:val="1F2329"/>
          <w:sz w:val="16"/>
          <w:szCs w:val="16"/>
          <w:bdr w:val="none" w:color="auto" w:sz="0" w:space="0"/>
        </w:rPr>
        <w:t>：无变形、裂纹、锈蚀；规格匹配设计</w:t>
      </w:r>
    </w:p>
    <w:p w14:paraId="4A4ABAFB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rStyle w:val="6"/>
          <w:b/>
          <w:bCs/>
          <w:color w:val="1F2329"/>
          <w:sz w:val="16"/>
          <w:szCs w:val="16"/>
          <w:bdr w:val="none" w:color="auto" w:sz="0" w:space="0"/>
        </w:rPr>
        <w:t>力学性能</w:t>
      </w:r>
      <w:r>
        <w:rPr>
          <w:color w:val="1F2329"/>
          <w:sz w:val="16"/>
          <w:szCs w:val="16"/>
          <w:bdr w:val="none" w:color="auto" w:sz="0" w:space="0"/>
        </w:rPr>
        <w:t>：滞回曲线、刚度 / 阻尼系数、极限承载力、耗能能力</w:t>
      </w:r>
    </w:p>
    <w:p w14:paraId="64BF935B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rStyle w:val="6"/>
          <w:b/>
          <w:bCs/>
          <w:color w:val="1F2329"/>
          <w:sz w:val="16"/>
          <w:szCs w:val="16"/>
          <w:bdr w:val="none" w:color="auto" w:sz="0" w:space="0"/>
        </w:rPr>
        <w:t>疲劳性能</w:t>
      </w:r>
      <w:r>
        <w:rPr>
          <w:color w:val="1F2329"/>
          <w:sz w:val="16"/>
          <w:szCs w:val="16"/>
          <w:bdr w:val="none" w:color="auto" w:sz="0" w:space="0"/>
        </w:rPr>
        <w:t>：60 循环 / 5000 次循环加载，性能衰减合格</w:t>
      </w:r>
    </w:p>
    <w:p w14:paraId="33A9F655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rStyle w:val="6"/>
          <w:b/>
          <w:bCs/>
          <w:color w:val="1F2329"/>
          <w:sz w:val="16"/>
          <w:szCs w:val="16"/>
          <w:bdr w:val="none" w:color="auto" w:sz="0" w:space="0"/>
        </w:rPr>
        <w:t>现场安装</w:t>
      </w:r>
      <w:r>
        <w:rPr>
          <w:color w:val="1F2329"/>
          <w:sz w:val="16"/>
          <w:szCs w:val="16"/>
          <w:bdr w:val="none" w:color="auto" w:sz="0" w:space="0"/>
        </w:rPr>
        <w:t>：定位偏差、连接焊缝 / 螺栓、防腐、与主体可靠锚固</w:t>
      </w:r>
    </w:p>
    <w:p w14:paraId="214EA4F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四、报告核心结论与判定</w:t>
      </w:r>
    </w:p>
    <w:p w14:paraId="6EA96E71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所有检测项目满足规范与设计要求，判定</w:t>
      </w:r>
      <w:r>
        <w:rPr>
          <w:rStyle w:val="6"/>
          <w:b/>
          <w:bCs/>
          <w:color w:val="1F2329"/>
          <w:sz w:val="16"/>
          <w:szCs w:val="16"/>
          <w:bdr w:val="none" w:color="auto" w:sz="0" w:space="0"/>
        </w:rPr>
        <w:t>合格</w:t>
      </w:r>
    </w:p>
    <w:p w14:paraId="2E675C9B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不合格项需整改 / 更换后重新检测，合格方可使用</w:t>
      </w:r>
    </w:p>
    <w:p w14:paraId="6D64B70E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附：检测数据、曲线、照片、测点图、资质章、签字</w:t>
      </w:r>
    </w:p>
    <w:p w14:paraId="27FD28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需要我把以上内容压缩成可直接放入</w:t>
      </w:r>
      <w:r>
        <w:rPr>
          <w:rStyle w:val="6"/>
          <w:rFonts w:ascii="宋体" w:hAnsi="宋体" w:eastAsia="宋体" w:cs="宋体"/>
          <w:b/>
          <w:bCs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抗震设计专篇</w:t>
      </w: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的</w:t>
      </w:r>
      <w:r>
        <w:rPr>
          <w:rStyle w:val="6"/>
          <w:rFonts w:ascii="宋体" w:hAnsi="宋体" w:eastAsia="宋体" w:cs="宋体"/>
          <w:b/>
          <w:bCs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100 字极</w:t>
      </w:r>
    </w:p>
    <w:p w14:paraId="197B21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8DE213"/>
    <w:multiLevelType w:val="multilevel"/>
    <w:tmpl w:val="F58DE21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10221DA6"/>
    <w:multiLevelType w:val="multilevel"/>
    <w:tmpl w:val="10221DA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1FCEC6EE"/>
    <w:multiLevelType w:val="multilevel"/>
    <w:tmpl w:val="1FCEC6E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30CE0CD7"/>
    <w:multiLevelType w:val="multilevel"/>
    <w:tmpl w:val="30CE0CD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4C2090"/>
    <w:rsid w:val="234C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2026-03-28T10:08:00Z</dcterms:created>
  <dc:creator>holnap ξ～更好</dc:creator>
  <cp:lastModifiedBy>holnap ξ～更好</cp:lastModifiedBy>
  <dcterms:modified xsi:type="dcterms:W3CDTF">2026-03-28T10:08:39Z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093986E2E49C45FFA27764AC2A2EAC3C_11</vt:lpwstr>
  </property>
  <property fmtid="{D5CDD505-2E9C-101B-9397-08002B2CF9AE}" pid="4" name="KSOTemplateDocerSaveRecord">
    <vt:lpwstr>eyJoZGlkIjoiOWQ3ZjQ5ODllNzc5ZmQyYWVkNzk2OTBjNzc2YjE5N2YiLCJ1c2VySWQiOiI4MDU3MzY5MTIifQ==</vt:lpwstr>
  </property>
</Properties>
</file>