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项目名称：青衿筑境—基于“双碳”目标下的综合展览馆绿色建筑设计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建筑面积：6408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业主单位：陕西理工大学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设计单位：陕西理工大学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咨询单位：陕西理工大学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