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以绿为脉，以旧为基——唤醒未来与城市活化驱动工厂改造市民活动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961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6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