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9E28">
      <w:r>
        <w:rPr>
          <w:rFonts w:hint="eastAsia"/>
        </w:rPr>
        <w:t>本项目为设计阶段，暂无现场检测报告；设计阶段已完成暖通参数计算，冬季 / 夏季室内温湿度均满足 GB 50736 要求，竣工后将按规范开展现场检测。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5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2026-03-29T01:38:36Z</dcterms:created>
  <dc:creator>HW</dc:creator>
  <cp:lastModifiedBy>余味</cp:lastModifiedBy>
  <dcterms:modified xsi:type="dcterms:W3CDTF">2026-03-29T01:39:48Z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A81F07ACA2C44FDD967C58080CC0F1C2_12</vt:lpwstr>
  </property>
</Properties>
</file>