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08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冷热源机组产品说明书（能效符合性说明）</w:t>
      </w:r>
    </w:p>
    <w:p w14:paraId="769EF8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一、产品基本信息</w:t>
      </w:r>
    </w:p>
    <w:p w14:paraId="710837A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产品名称</w:t>
      </w:r>
      <w:r>
        <w:rPr>
          <w:color w:val="000000"/>
          <w:sz w:val="19"/>
          <w:szCs w:val="19"/>
          <w:bdr w:val="none" w:color="auto" w:sz="0" w:space="0"/>
        </w:rPr>
        <w:t>：低温型变频空气源热泵机组</w:t>
      </w:r>
    </w:p>
    <w:p w14:paraId="171664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产品型号</w:t>
      </w:r>
      <w:r>
        <w:rPr>
          <w:color w:val="000000"/>
          <w:sz w:val="19"/>
          <w:szCs w:val="19"/>
          <w:bdr w:val="none" w:color="auto" w:sz="0" w:space="0"/>
        </w:rPr>
        <w:t>：XX-280KW/L</w:t>
      </w:r>
    </w:p>
    <w:p w14:paraId="22D0DB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适用场景</w:t>
      </w:r>
      <w:r>
        <w:rPr>
          <w:color w:val="000000"/>
          <w:sz w:val="19"/>
          <w:szCs w:val="19"/>
          <w:bdr w:val="none" w:color="auto" w:sz="0" w:space="0"/>
        </w:rPr>
        <w:t>：严寒地区公共建筑供暖空调冷热源</w:t>
      </w:r>
    </w:p>
    <w:p w14:paraId="681B55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执行标准</w:t>
      </w:r>
      <w:r>
        <w:rPr>
          <w:color w:val="000000"/>
          <w:sz w:val="19"/>
          <w:szCs w:val="19"/>
          <w:bdr w:val="none" w:color="auto" w:sz="0" w:space="0"/>
        </w:rPr>
        <w:t>：《建筑节能与可再生能源利用通用规范》GB55015-2021、《蒸汽压缩循环冷水（热泵）机组 第 1 部分：工业或商业用及类似用途的冷水（热泵）机组》GB/T 18430.1</w:t>
      </w:r>
    </w:p>
    <w:p w14:paraId="3115B6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二、核心性能参数</w:t>
      </w:r>
    </w:p>
    <w:p w14:paraId="137E1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980"/>
        <w:gridCol w:w="793"/>
        <w:gridCol w:w="1556"/>
        <w:gridCol w:w="1190"/>
      </w:tblGrid>
      <w:tr w14:paraId="2189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B4F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工况</w:t>
            </w:r>
          </w:p>
        </w:tc>
        <w:tc>
          <w:tcPr>
            <w:tcW w:w="0" w:type="auto"/>
            <w:shd w:val="clear"/>
            <w:vAlign w:val="center"/>
          </w:tcPr>
          <w:p w14:paraId="24065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shd w:val="clear"/>
            <w:vAlign w:val="center"/>
          </w:tcPr>
          <w:p w14:paraId="770F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产品参数</w:t>
            </w:r>
          </w:p>
        </w:tc>
        <w:tc>
          <w:tcPr>
            <w:tcW w:w="0" w:type="auto"/>
            <w:shd w:val="clear"/>
            <w:vAlign w:val="center"/>
          </w:tcPr>
          <w:p w14:paraId="64F0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国家强制标准限值</w:t>
            </w:r>
          </w:p>
        </w:tc>
        <w:tc>
          <w:tcPr>
            <w:tcW w:w="0" w:type="auto"/>
            <w:shd w:val="clear"/>
            <w:vAlign w:val="center"/>
          </w:tcPr>
          <w:p w14:paraId="635C4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能效提升比例</w:t>
            </w:r>
          </w:p>
        </w:tc>
      </w:tr>
      <w:tr w14:paraId="122D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045C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冬季制热</w:t>
            </w:r>
          </w:p>
        </w:tc>
        <w:tc>
          <w:tcPr>
            <w:tcW w:w="0" w:type="auto"/>
            <w:shd w:val="clear"/>
            <w:vAlign w:val="center"/>
          </w:tcPr>
          <w:p w14:paraId="1C9E6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制热量 COP</w:t>
            </w:r>
          </w:p>
        </w:tc>
        <w:tc>
          <w:tcPr>
            <w:tcW w:w="0" w:type="auto"/>
            <w:shd w:val="clear"/>
            <w:vAlign w:val="center"/>
          </w:tcPr>
          <w:p w14:paraId="5B4AA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4.80</w:t>
            </w:r>
          </w:p>
        </w:tc>
        <w:tc>
          <w:tcPr>
            <w:tcW w:w="0" w:type="auto"/>
            <w:shd w:val="clear"/>
            <w:vAlign w:val="center"/>
          </w:tcPr>
          <w:p w14:paraId="143E2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≥4.20</w:t>
            </w:r>
          </w:p>
        </w:tc>
        <w:tc>
          <w:tcPr>
            <w:tcW w:w="0" w:type="auto"/>
            <w:shd w:val="clear"/>
            <w:vAlign w:val="center"/>
          </w:tcPr>
          <w:p w14:paraId="7350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+14.29%</w:t>
            </w:r>
          </w:p>
        </w:tc>
      </w:tr>
      <w:tr w14:paraId="518F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50A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夏季制冷</w:t>
            </w:r>
          </w:p>
        </w:tc>
        <w:tc>
          <w:tcPr>
            <w:tcW w:w="0" w:type="auto"/>
            <w:shd w:val="clear"/>
            <w:vAlign w:val="center"/>
          </w:tcPr>
          <w:p w14:paraId="08EB1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制冷量 COP</w:t>
            </w:r>
          </w:p>
        </w:tc>
        <w:tc>
          <w:tcPr>
            <w:tcW w:w="0" w:type="auto"/>
            <w:shd w:val="clear"/>
            <w:vAlign w:val="center"/>
          </w:tcPr>
          <w:p w14:paraId="03386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5.20</w:t>
            </w:r>
          </w:p>
        </w:tc>
        <w:tc>
          <w:tcPr>
            <w:tcW w:w="0" w:type="auto"/>
            <w:shd w:val="clear"/>
            <w:vAlign w:val="center"/>
          </w:tcPr>
          <w:p w14:paraId="4EFC2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≥4.60</w:t>
            </w:r>
          </w:p>
        </w:tc>
        <w:tc>
          <w:tcPr>
            <w:tcW w:w="0" w:type="auto"/>
            <w:shd w:val="clear"/>
            <w:vAlign w:val="center"/>
          </w:tcPr>
          <w:p w14:paraId="13033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+13.04%</w:t>
            </w:r>
          </w:p>
        </w:tc>
      </w:tr>
    </w:tbl>
    <w:p w14:paraId="66BD7E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三、产品特点</w:t>
      </w:r>
    </w:p>
    <w:p w14:paraId="3FC10C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低温适配性</w:t>
      </w:r>
      <w:r>
        <w:rPr>
          <w:color w:val="000000"/>
          <w:sz w:val="19"/>
          <w:szCs w:val="19"/>
          <w:bdr w:val="none" w:color="auto" w:sz="0" w:space="0"/>
        </w:rPr>
        <w:t>：采用喷气增焓技术，可在 - 25℃极端低温工况下稳定运行，适配敦煌严寒地区气候特征；</w:t>
      </w:r>
    </w:p>
    <w:p w14:paraId="1C6866C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变频高效性</w:t>
      </w:r>
      <w:r>
        <w:rPr>
          <w:color w:val="000000"/>
          <w:sz w:val="19"/>
          <w:szCs w:val="19"/>
          <w:bdr w:val="none" w:color="auto" w:sz="0" w:space="0"/>
        </w:rPr>
        <w:t>：采用直流变频压缩机，部分负荷下能效优异，全年综合能效比 IPLV (H)≥5.50；</w:t>
      </w:r>
    </w:p>
    <w:p w14:paraId="1E13186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智能控制</w:t>
      </w:r>
      <w:r>
        <w:rPr>
          <w:color w:val="000000"/>
          <w:sz w:val="19"/>
          <w:szCs w:val="19"/>
          <w:bdr w:val="none" w:color="auto" w:sz="0" w:space="0"/>
        </w:rPr>
        <w:t>：搭载智能除霜系统、群控系统，可与建筑能耗管理系统联动，优化运行效率；</w:t>
      </w:r>
    </w:p>
    <w:p w14:paraId="6126F1B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绿色环保</w:t>
      </w:r>
      <w:r>
        <w:rPr>
          <w:color w:val="000000"/>
          <w:sz w:val="19"/>
          <w:szCs w:val="19"/>
          <w:bdr w:val="none" w:color="auto" w:sz="0" w:space="0"/>
        </w:rPr>
        <w:t>：采用环保制冷剂，符合国家环保要求，无臭氧层破坏潜能。</w:t>
      </w:r>
    </w:p>
    <w:p w14:paraId="35D37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四、符合性说明</w:t>
      </w:r>
    </w:p>
    <w:p w14:paraId="346F8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本产品变频空气源热泵机组的制热、制冷能效均较《建筑节能与可再生能源利用通用规范》GB55015-2021 规定的限值提升 8% 以上，完全符合《绿色建筑评价标准》GB/T50378-2024 第 7.2.5 条的满分评分要求，产品性能真实有效，提供第三方能效检测报告。</w:t>
      </w:r>
    </w:p>
    <w:p w14:paraId="26500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E7AB8"/>
    <w:multiLevelType w:val="multilevel"/>
    <w:tmpl w:val="8A9E7A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B6ADF77"/>
    <w:multiLevelType w:val="multilevel"/>
    <w:tmpl w:val="8B6ADF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2026-03-30T08:46:41Z</dcterms:created>
  <dc:creator>169</dc:creator>
  <cp:lastModifiedBy>小新一枚</cp:lastModifiedBy>
  <dcterms:modified xsi:type="dcterms:W3CDTF">2026-03-30T08:47:11Z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435F73F6322644C58FC133C4CB79A961_12</vt:lpwstr>
  </property>
</Properties>
</file>