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6C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地面停车率计算书</w:t>
      </w:r>
    </w:p>
    <w:p w14:paraId="2BE447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7304940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7971FFD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</w:t>
      </w:r>
    </w:p>
    <w:p w14:paraId="40CE14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核心参数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438C6D2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总建筑面积：5601.77㎡</w:t>
      </w:r>
    </w:p>
    <w:p w14:paraId="476024E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总用地面积：3200.00㎡</w:t>
      </w:r>
    </w:p>
    <w:p w14:paraId="4BA10D0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地面停车位数量：8 个</w:t>
      </w:r>
    </w:p>
    <w:p w14:paraId="4B3ACF6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总停车位数量：20 个（含地下 / 机械车位 12 个）</w:t>
      </w:r>
    </w:p>
    <w:p w14:paraId="3F7829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计算依据</w:t>
      </w:r>
      <w:r>
        <w:rPr>
          <w:color w:val="000000"/>
          <w:sz w:val="19"/>
          <w:szCs w:val="19"/>
          <w:bdr w:val="none" w:color="auto" w:sz="0" w:space="0"/>
        </w:rPr>
        <w:t>：《绿色建筑评价标准》GB/T50378-2024、《建筑工程交通设计及停车库 (场) 设置标准》</w:t>
      </w:r>
    </w:p>
    <w:p w14:paraId="7AA63B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二、核心指标计算</w:t>
      </w:r>
    </w:p>
    <w:p w14:paraId="6C1DCC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地面停车率计算</w:t>
      </w:r>
    </w:p>
    <w:p w14:paraId="6E135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计算公式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：公共建筑地面停车率 = 地面停车位数量 ÷ 总停车位数量 × 100%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计算过程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</w:t>
      </w: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地面停车率=208​×100%=40%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补充验证（用地占比法）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</w:t>
      </w:r>
    </w:p>
    <w:p w14:paraId="5A5D6F4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地面停车用地面积：192㎡（8 个车位 ×24㎡/ 个）</w:t>
      </w:r>
    </w:p>
    <w:p w14:paraId="4E36ABE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总用地面积：3200㎡</w:t>
      </w:r>
    </w:p>
    <w:p w14:paraId="155C0A2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地面停车用地占比 = 192 ÷ 3200 × 100% =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6%</w:t>
      </w:r>
      <w:r>
        <w:rPr>
          <w:color w:val="000000"/>
          <w:sz w:val="19"/>
          <w:szCs w:val="19"/>
          <w:bdr w:val="none" w:color="auto" w:sz="0" w:space="0"/>
        </w:rPr>
        <w:t>，远低于规范 8% 的限值</w:t>
      </w:r>
    </w:p>
    <w:p w14:paraId="17FC92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得分判定</w:t>
      </w:r>
    </w:p>
    <w:p w14:paraId="28908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根据《绿色建筑评价标准》7.2.3 条，公共建筑评分规则：</w:t>
      </w:r>
    </w:p>
    <w:p w14:paraId="4C7BA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720" w:right="720"/>
        <w:jc w:val="left"/>
        <w:rPr>
          <w:rFonts w:hint="eastAsia" w:ascii="宋体" w:hAnsi="宋体" w:eastAsia="宋体" w:cs="宋体"/>
          <w:color w:val="00000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公共建筑地面停车占地与其总建设用地面积的比率应小于 8%，得 8 分。</w:t>
      </w:r>
    </w:p>
    <w:p w14:paraId="777E3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本项目地面停车用地占比为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6%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，满足小于 8% 的要求，对应得分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8 分（满分）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1AE5D2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停车系统设计说明</w:t>
      </w:r>
    </w:p>
    <w:p w14:paraId="4E4BB2F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停车布局</w:t>
      </w:r>
      <w:r>
        <w:rPr>
          <w:color w:val="000000"/>
          <w:sz w:val="19"/>
          <w:szCs w:val="19"/>
          <w:bdr w:val="none" w:color="auto" w:sz="0" w:space="0"/>
        </w:rPr>
        <w:t>：地面停车位集中布置于建筑南侧入口广场，采用垂直式停车，流线清晰，不占用建筑主体用地，不影响校园交通组织；</w:t>
      </w:r>
    </w:p>
    <w:p w14:paraId="31BAB95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车位配置</w:t>
      </w:r>
      <w:r>
        <w:rPr>
          <w:color w:val="000000"/>
          <w:sz w:val="19"/>
          <w:szCs w:val="19"/>
          <w:bdr w:val="none" w:color="auto" w:sz="0" w:space="0"/>
        </w:rPr>
        <w:t>：总停车位 20 个，其中地面 8 个、地下 / 机械车位 12 个，满足学校建筑停车配建指标要求；</w:t>
      </w:r>
    </w:p>
    <w:p w14:paraId="7922611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绿色设计</w:t>
      </w:r>
      <w:r>
        <w:rPr>
          <w:color w:val="000000"/>
          <w:sz w:val="19"/>
          <w:szCs w:val="19"/>
          <w:bdr w:val="none" w:color="auto" w:sz="0" w:space="0"/>
        </w:rPr>
        <w:t>：地面停车位采用透水铺装，结合校园绿化设计，设置植草砖停车位，提升雨水渗透能力，符合海绵城市设计理念；</w:t>
      </w:r>
    </w:p>
    <w:p w14:paraId="4CB2A60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无障碍设计</w:t>
      </w:r>
      <w:r>
        <w:rPr>
          <w:color w:val="000000"/>
          <w:sz w:val="19"/>
          <w:szCs w:val="19"/>
          <w:bdr w:val="none" w:color="auto" w:sz="0" w:space="0"/>
        </w:rPr>
        <w:t>：地面设置 2 个无障碍专用停车位，靠近建筑主入口，符合无障碍设计规范要求。</w:t>
      </w:r>
    </w:p>
    <w:p w14:paraId="05135E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三、计算结论</w:t>
      </w:r>
    </w:p>
    <w:p w14:paraId="13AC8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本项目为公共建筑，经计算地面停车用地占总建设用地面积的比率为 6%，小于 8% 的规范限值，完全符合《绿色建筑评价标准》7.2.3 条的评分要求，可获得本条满分 8 分。</w:t>
      </w:r>
    </w:p>
    <w:p w14:paraId="1EC19D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35EEC"/>
    <w:multiLevelType w:val="multilevel"/>
    <w:tmpl w:val="9D435E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73D404F"/>
    <w:multiLevelType w:val="multilevel"/>
    <w:tmpl w:val="D73D40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B3355D0"/>
    <w:multiLevelType w:val="multilevel"/>
    <w:tmpl w:val="EB3355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2026-03-30T08:37:03Z</dcterms:created>
  <dc:creator>169</dc:creator>
  <cp:lastModifiedBy>小新一枚</cp:lastModifiedBy>
  <dcterms:modified xsi:type="dcterms:W3CDTF">2026-03-30T08:37:39Z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02050E2B6DA145DEACFFC9678294E9F0_12</vt:lpwstr>
  </property>
</Properties>
</file>