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97D2C">
      <w:pPr>
        <w:rPr>
          <w:rFonts w:hint="eastAsia"/>
        </w:rPr>
      </w:pPr>
      <w:r>
        <w:rPr>
          <w:rFonts w:hint="eastAsia"/>
        </w:rPr>
        <w:t>敦煌市阳关镇学校实验楼项目储水设施清洗消毒管理制度</w:t>
      </w:r>
    </w:p>
    <w:p w14:paraId="445CF068">
      <w:pPr>
        <w:rPr>
          <w:rFonts w:hint="eastAsia"/>
        </w:rPr>
      </w:pPr>
      <w:r>
        <w:rPr>
          <w:rFonts w:hint="eastAsia"/>
        </w:rPr>
        <w:t>周期要求：生活饮用水储水设施（水池、水箱）每半年清洗消毒不少于 1 次；</w:t>
      </w:r>
    </w:p>
    <w:p w14:paraId="710C35CD">
      <w:pPr>
        <w:rPr>
          <w:rFonts w:hint="eastAsia"/>
        </w:rPr>
      </w:pPr>
      <w:r>
        <w:rPr>
          <w:rFonts w:hint="eastAsia"/>
        </w:rPr>
        <w:t>操作流程：制定清洗消毒操作规程，明确放水、清洗、消毒、冲洗、检测步骤；</w:t>
      </w:r>
    </w:p>
    <w:p w14:paraId="5663B0E6">
      <w:pPr>
        <w:rPr>
          <w:rFonts w:hint="eastAsia"/>
        </w:rPr>
      </w:pPr>
      <w:r>
        <w:rPr>
          <w:rFonts w:hint="eastAsia"/>
        </w:rPr>
        <w:t>记录管理：建立工作记录台账，记录清洗消毒时间、人员、药剂用量、水质检测结果；</w:t>
      </w:r>
    </w:p>
    <w:p w14:paraId="1F86D05C">
      <w:r>
        <w:rPr>
          <w:rFonts w:hint="eastAsia"/>
        </w:rPr>
        <w:t>责任分工：明确后勤部门为责任主体，定期开展监督检查。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8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2026-03-28T16:45:07Z</dcterms:created>
  <dc:creator>HW</dc:creator>
  <cp:lastModifiedBy>余味</cp:lastModifiedBy>
  <dcterms:modified xsi:type="dcterms:W3CDTF">2026-03-28T16:58:47Z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BE96333C747A4446B961D9F0E4D9BA9D_12</vt:lpwstr>
  </property>
</Properties>
</file>