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1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现场检测报告</w:t>
      </w:r>
    </w:p>
    <w:p w14:paraId="607ECD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一、检测基本信息</w:t>
      </w:r>
    </w:p>
    <w:p w14:paraId="74EB501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检测项目</w:t>
      </w:r>
      <w:r>
        <w:rPr>
          <w:color w:val="000000"/>
          <w:sz w:val="19"/>
          <w:szCs w:val="19"/>
          <w:bdr w:val="none" w:color="auto" w:sz="0" w:space="0"/>
        </w:rPr>
        <w:t>：建筑照明照度、照明功率密度、智能照明控制系统</w:t>
      </w:r>
    </w:p>
    <w:p w14:paraId="43CD980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委托单位</w:t>
      </w:r>
      <w:r>
        <w:rPr>
          <w:color w:val="000000"/>
          <w:sz w:val="19"/>
          <w:szCs w:val="19"/>
          <w:bdr w:val="none" w:color="auto" w:sz="0" w:space="0"/>
        </w:rPr>
        <w:t>：XX 建设工程有限公司</w:t>
      </w:r>
    </w:p>
    <w:p w14:paraId="4A42289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检测单位</w:t>
      </w:r>
      <w:r>
        <w:rPr>
          <w:color w:val="000000"/>
          <w:sz w:val="19"/>
          <w:szCs w:val="19"/>
          <w:bdr w:val="none" w:color="auto" w:sz="0" w:space="0"/>
        </w:rPr>
        <w:t>：XX 国家认可检测中心</w:t>
      </w:r>
    </w:p>
    <w:p w14:paraId="0DD49BC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检测依据</w:t>
      </w:r>
      <w:r>
        <w:rPr>
          <w:color w:val="000000"/>
          <w:sz w:val="19"/>
          <w:szCs w:val="19"/>
          <w:bdr w:val="none" w:color="auto" w:sz="0" w:space="0"/>
        </w:rPr>
        <w:t>：GB/T 50034-2024、GB 20052-2024</w:t>
      </w:r>
    </w:p>
    <w:p w14:paraId="5E01780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7"/>
          <w:b/>
          <w:bCs/>
          <w:color w:val="000000"/>
          <w:sz w:val="19"/>
          <w:szCs w:val="19"/>
          <w:bdr w:val="none" w:color="auto" w:sz="0" w:space="0"/>
        </w:rPr>
        <w:t>检测日期</w:t>
      </w:r>
      <w:r>
        <w:rPr>
          <w:color w:val="000000"/>
          <w:sz w:val="19"/>
          <w:szCs w:val="19"/>
          <w:bdr w:val="none" w:color="auto" w:sz="0" w:space="0"/>
        </w:rPr>
        <w:t>：2026 年 XX 月 XX 日</w:t>
      </w:r>
    </w:p>
    <w:p w14:paraId="6DB3A9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二、检测结果</w:t>
      </w:r>
    </w:p>
    <w:p w14:paraId="3372F8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照度检测</w:t>
      </w:r>
    </w:p>
    <w:p w14:paraId="17A17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366"/>
        <w:gridCol w:w="1366"/>
        <w:gridCol w:w="618"/>
      </w:tblGrid>
      <w:tr w14:paraId="3768E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45878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功能区域</w:t>
            </w:r>
          </w:p>
        </w:tc>
        <w:tc>
          <w:tcPr>
            <w:tcW w:w="0" w:type="auto"/>
            <w:shd w:val="clear"/>
            <w:vAlign w:val="center"/>
          </w:tcPr>
          <w:p w14:paraId="4F3E6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检测照度（lx）</w:t>
            </w:r>
          </w:p>
        </w:tc>
        <w:tc>
          <w:tcPr>
            <w:tcW w:w="0" w:type="auto"/>
            <w:shd w:val="clear"/>
            <w:vAlign w:val="center"/>
          </w:tcPr>
          <w:p w14:paraId="4F24B2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国标要求（lx）</w:t>
            </w:r>
          </w:p>
        </w:tc>
        <w:tc>
          <w:tcPr>
            <w:tcW w:w="0" w:type="auto"/>
            <w:shd w:val="clear"/>
            <w:vAlign w:val="center"/>
          </w:tcPr>
          <w:p w14:paraId="6A8A4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</w:t>
            </w:r>
          </w:p>
        </w:tc>
      </w:tr>
      <w:tr w14:paraId="174E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88C9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普通教室</w:t>
            </w:r>
          </w:p>
        </w:tc>
        <w:tc>
          <w:tcPr>
            <w:tcW w:w="0" w:type="auto"/>
            <w:shd w:val="clear"/>
            <w:vAlign w:val="center"/>
          </w:tcPr>
          <w:p w14:paraId="7CBA2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shd w:val="clear"/>
            <w:vAlign w:val="center"/>
          </w:tcPr>
          <w:p w14:paraId="1F2C0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≥500</w:t>
            </w:r>
          </w:p>
        </w:tc>
        <w:tc>
          <w:tcPr>
            <w:tcW w:w="0" w:type="auto"/>
            <w:shd w:val="clear"/>
            <w:vAlign w:val="center"/>
          </w:tcPr>
          <w:p w14:paraId="5CF90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D0B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4D4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实验室</w:t>
            </w:r>
          </w:p>
        </w:tc>
        <w:tc>
          <w:tcPr>
            <w:tcW w:w="0" w:type="auto"/>
            <w:shd w:val="clear"/>
            <w:vAlign w:val="center"/>
          </w:tcPr>
          <w:p w14:paraId="46641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shd w:val="clear"/>
            <w:vAlign w:val="center"/>
          </w:tcPr>
          <w:p w14:paraId="3DB09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≥500</w:t>
            </w:r>
          </w:p>
        </w:tc>
        <w:tc>
          <w:tcPr>
            <w:tcW w:w="0" w:type="auto"/>
            <w:shd w:val="clear"/>
            <w:vAlign w:val="center"/>
          </w:tcPr>
          <w:p w14:paraId="5BB39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F3E8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07E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vAlign w:val="center"/>
          </w:tcPr>
          <w:p w14:paraId="37805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shd w:val="clear"/>
            <w:vAlign w:val="center"/>
          </w:tcPr>
          <w:p w14:paraId="45E33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≥500</w:t>
            </w:r>
          </w:p>
        </w:tc>
        <w:tc>
          <w:tcPr>
            <w:tcW w:w="0" w:type="auto"/>
            <w:shd w:val="clear"/>
            <w:vAlign w:val="center"/>
          </w:tcPr>
          <w:p w14:paraId="01594C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0BE3CB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照明功率密度检测</w:t>
      </w:r>
    </w:p>
    <w:p w14:paraId="2A8450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558"/>
        <w:gridCol w:w="1557"/>
        <w:gridCol w:w="618"/>
      </w:tblGrid>
      <w:tr w14:paraId="38E0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F76C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功能区域</w:t>
            </w:r>
          </w:p>
        </w:tc>
        <w:tc>
          <w:tcPr>
            <w:tcW w:w="0" w:type="auto"/>
            <w:shd w:val="clear"/>
            <w:vAlign w:val="center"/>
          </w:tcPr>
          <w:p w14:paraId="04C28C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检测 LPD（W/㎡）</w:t>
            </w:r>
          </w:p>
        </w:tc>
        <w:tc>
          <w:tcPr>
            <w:tcW w:w="0" w:type="auto"/>
            <w:shd w:val="clear"/>
            <w:vAlign w:val="center"/>
          </w:tcPr>
          <w:p w14:paraId="76C04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国标限值（W/㎡）</w:t>
            </w:r>
          </w:p>
        </w:tc>
        <w:tc>
          <w:tcPr>
            <w:tcW w:w="0" w:type="auto"/>
            <w:shd w:val="clear"/>
            <w:vAlign w:val="center"/>
          </w:tcPr>
          <w:p w14:paraId="62867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符合性</w:t>
            </w:r>
          </w:p>
        </w:tc>
      </w:tr>
      <w:tr w14:paraId="7A89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B1C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普通教室</w:t>
            </w:r>
          </w:p>
        </w:tc>
        <w:tc>
          <w:tcPr>
            <w:tcW w:w="0" w:type="auto"/>
            <w:shd w:val="clear"/>
            <w:vAlign w:val="center"/>
          </w:tcPr>
          <w:p w14:paraId="029D2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0" w:type="auto"/>
            <w:shd w:val="clear"/>
            <w:vAlign w:val="center"/>
          </w:tcPr>
          <w:p w14:paraId="6BC2B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≤9.0</w:t>
            </w:r>
          </w:p>
        </w:tc>
        <w:tc>
          <w:tcPr>
            <w:tcW w:w="0" w:type="auto"/>
            <w:shd w:val="clear"/>
            <w:vAlign w:val="center"/>
          </w:tcPr>
          <w:p w14:paraId="2F375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A81A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277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vAlign w:val="center"/>
          </w:tcPr>
          <w:p w14:paraId="685D9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shd w:val="clear"/>
            <w:vAlign w:val="center"/>
          </w:tcPr>
          <w:p w14:paraId="505339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≤9.0</w:t>
            </w:r>
          </w:p>
        </w:tc>
        <w:tc>
          <w:tcPr>
            <w:tcW w:w="0" w:type="auto"/>
            <w:shd w:val="clear"/>
            <w:vAlign w:val="center"/>
          </w:tcPr>
          <w:p w14:paraId="67283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5D9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C7B7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vAlign w:val="center"/>
          </w:tcPr>
          <w:p w14:paraId="27C5C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shd w:val="clear"/>
            <w:vAlign w:val="center"/>
          </w:tcPr>
          <w:p w14:paraId="35FDF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≤3.5</w:t>
            </w:r>
          </w:p>
        </w:tc>
        <w:tc>
          <w:tcPr>
            <w:tcW w:w="0" w:type="auto"/>
            <w:shd w:val="clear"/>
            <w:vAlign w:val="center"/>
          </w:tcPr>
          <w:p w14:paraId="530FC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4F49CD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3. 智能照明控制系统检测</w:t>
      </w:r>
    </w:p>
    <w:p w14:paraId="4511179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自然光感应控制：正常工作，照度达标时自动调暗 / 关闭灯具；</w:t>
      </w:r>
    </w:p>
    <w:p w14:paraId="22A2E3D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人体感应控制：正常工作，人来灯亮、人走灯灭；</w:t>
      </w:r>
    </w:p>
    <w:p w14:paraId="1DFFD43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分时段控制：正常工作，按预设时间自动调节灯具状态。</w:t>
      </w:r>
    </w:p>
    <w:p w14:paraId="599C71F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4. 设备能效检测</w:t>
      </w:r>
    </w:p>
    <w:p w14:paraId="4030B7E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电力变压器：能效等级 1 级，符合 GB 20052 要求；</w:t>
      </w:r>
    </w:p>
    <w:p w14:paraId="6A59B01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水泵、风机控制器：变频控制正常，能效等级 1 级。</w:t>
      </w:r>
    </w:p>
    <w:p w14:paraId="66287A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三、检测结论</w:t>
      </w:r>
    </w:p>
    <w:p w14:paraId="50E431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本项目照明系统、智能照明控制系统、电气设备的各项性能指标均符合国家现行标准要求，满足《绿色建筑评价标准》第 7.2.7 条的满分评分要求，检测结果真实有效。</w:t>
      </w:r>
    </w:p>
    <w:p w14:paraId="7DEB63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67F98"/>
    <w:multiLevelType w:val="multilevel"/>
    <w:tmpl w:val="BED67F9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7084ABB6"/>
    <w:multiLevelType w:val="multilevel"/>
    <w:tmpl w:val="7084AB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74D800F8"/>
    <w:multiLevelType w:val="multilevel"/>
    <w:tmpl w:val="74D800F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6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2026-03-30T09:00:25Z</dcterms:created>
  <dc:creator>169</dc:creator>
  <cp:lastModifiedBy>小新一枚</cp:lastModifiedBy>
  <dcterms:modified xsi:type="dcterms:W3CDTF">2026-03-30T09:00:54Z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D2BC2CA6C01441AFA83F9F10B2AAF4ED_12</vt:lpwstr>
  </property>
</Properties>
</file>