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5F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用地指标计算书</w:t>
      </w:r>
    </w:p>
    <w:p w14:paraId="701211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0552429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1EAACDC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1BE435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建筑基本参数</w:t>
      </w:r>
      <w:r>
        <w:rPr>
          <w:color w:val="000000"/>
          <w:sz w:val="19"/>
          <w:szCs w:val="19"/>
          <w:bdr w:val="none" w:color="auto" w:sz="0" w:space="0"/>
        </w:rPr>
        <w:t>：地上 5 层，总建筑面积 5601.77㎡，建筑高度 22.5m</w:t>
      </w:r>
    </w:p>
    <w:p w14:paraId="1FBCB4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用地基本参数</w:t>
      </w:r>
      <w:r>
        <w:rPr>
          <w:color w:val="000000"/>
          <w:sz w:val="19"/>
          <w:szCs w:val="19"/>
          <w:bdr w:val="none" w:color="auto" w:sz="0" w:space="0"/>
        </w:rPr>
        <w:t>：项目总用地面积 3200.00㎡</w:t>
      </w:r>
    </w:p>
    <w:p w14:paraId="1FC9BA1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计算依据</w:t>
      </w:r>
      <w:r>
        <w:rPr>
          <w:color w:val="000000"/>
          <w:sz w:val="19"/>
          <w:szCs w:val="19"/>
          <w:bdr w:val="none" w:color="auto" w:sz="0" w:space="0"/>
        </w:rPr>
        <w:t>：《绿色建筑评价标准》GB/T50378-2024、《城市居住区规划设计标准》GB50180-2018</w:t>
      </w:r>
    </w:p>
    <w:p w14:paraId="78486C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二、核心指标计算</w:t>
      </w:r>
    </w:p>
    <w:p w14:paraId="71930C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容积率（R）计算</w:t>
      </w:r>
    </w:p>
    <w:p w14:paraId="022FA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计算公式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：容积率 = 总建筑面积 ÷ 总用地面积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计算过程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：㎡㎡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计算结果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：项目容积率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R = 1.75</w:t>
      </w:r>
    </w:p>
    <w:p w14:paraId="32248A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得分判定</w:t>
      </w:r>
    </w:p>
    <w:p w14:paraId="5D7B7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根据《绿色建筑评价标准》表 7.2.1-2 公共建筑容积率（R）评分规则，教育文化类公共建筑得分规则如下：</w:t>
      </w:r>
    </w:p>
    <w:p w14:paraId="08499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523"/>
      </w:tblGrid>
      <w:tr w14:paraId="6206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707B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容积率区间</w:t>
            </w:r>
          </w:p>
        </w:tc>
        <w:tc>
          <w:tcPr>
            <w:tcW w:w="0" w:type="auto"/>
            <w:shd w:val="clear"/>
            <w:vAlign w:val="center"/>
          </w:tcPr>
          <w:p w14:paraId="6E77C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28D3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625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0.5≤R＜0.8</w:t>
            </w:r>
          </w:p>
        </w:tc>
        <w:tc>
          <w:tcPr>
            <w:tcW w:w="0" w:type="auto"/>
            <w:shd w:val="clear"/>
            <w:vAlign w:val="center"/>
          </w:tcPr>
          <w:p w14:paraId="21899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 分</w:t>
            </w:r>
          </w:p>
        </w:tc>
      </w:tr>
      <w:tr w14:paraId="0B39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460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R≥2.0</w:t>
            </w:r>
          </w:p>
        </w:tc>
        <w:tc>
          <w:tcPr>
            <w:tcW w:w="0" w:type="auto"/>
            <w:shd w:val="clear"/>
            <w:vAlign w:val="center"/>
          </w:tcPr>
          <w:p w14:paraId="177F6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 分</w:t>
            </w:r>
          </w:p>
        </w:tc>
      </w:tr>
      <w:tr w14:paraId="1352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F9B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0.8≤R＜1.5</w:t>
            </w:r>
          </w:p>
        </w:tc>
        <w:tc>
          <w:tcPr>
            <w:tcW w:w="0" w:type="auto"/>
            <w:shd w:val="clear"/>
            <w:vAlign w:val="center"/>
          </w:tcPr>
          <w:p w14:paraId="25F30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 分</w:t>
            </w:r>
          </w:p>
        </w:tc>
      </w:tr>
      <w:tr w14:paraId="1289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6E3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1.5≤R＜2.0</w:t>
            </w:r>
          </w:p>
        </w:tc>
        <w:tc>
          <w:tcPr>
            <w:tcW w:w="0" w:type="auto"/>
            <w:shd w:val="clear"/>
            <w:vAlign w:val="center"/>
          </w:tcPr>
          <w:p w14:paraId="111EC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 分</w:t>
            </w:r>
          </w:p>
        </w:tc>
      </w:tr>
    </w:tbl>
    <w:p w14:paraId="46800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本项目容积率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R = 1.75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，满足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1.5≤R＜2.0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 区间，对应教育文化类公共建筑得分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20 分（满分）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64241B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用地集约性分析</w:t>
      </w:r>
    </w:p>
    <w:p w14:paraId="539E072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项目总用地面积 3200㎡，总建筑面积 5601.77㎡，容积率 1.75，远高于同类学校建筑平均容积率水平，土地利用效率高。</w:t>
      </w:r>
    </w:p>
    <w:p w14:paraId="14CEB01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项目为既有建筑改造，不新增建设用地，通过存量建筑性能提升实现功能升级，完全符合节约集约用地的核心理念。</w:t>
      </w:r>
    </w:p>
    <w:p w14:paraId="717D6B7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项目用地布局紧凑，建筑平面规整，无大面积闲置用地，最大化提升了土地利用价值。</w:t>
      </w:r>
    </w:p>
    <w:p w14:paraId="6DF840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三、计算结论</w:t>
      </w:r>
    </w:p>
    <w:p w14:paraId="65EFF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本项目为教育文化类公共建筑，经计算容积率为 1.75，符合《绿色建筑评价标准》7.2.1 条节约集约用地的评分要求，可获得本条满分 20 分。</w:t>
      </w:r>
    </w:p>
    <w:p w14:paraId="58C8DC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B0F79"/>
    <w:multiLevelType w:val="multilevel"/>
    <w:tmpl w:val="DBAB0F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FFC135E"/>
    <w:multiLevelType w:val="multilevel"/>
    <w:tmpl w:val="FFFC13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2026-03-30T08:27:19Z</dcterms:created>
  <dc:creator>169</dc:creator>
  <cp:lastModifiedBy>小新一枚</cp:lastModifiedBy>
  <dcterms:modified xsi:type="dcterms:W3CDTF">2026-03-30T08:28:12Z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81EF2ACE04BC42C3AD90A4F5CD81729E_12</vt:lpwstr>
  </property>
</Properties>
</file>