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6D63">
      <w:r>
        <w:rPr>
          <w:rFonts w:hint="eastAsia"/>
        </w:rPr>
        <w:t>本项目为绿色建筑预评价阶段，处于设计阶段，暂无运营阶段的维修管理记录；设计阶段已充分考虑门窗的运维检修需求，选用标准化型材与配件，预留完善的检修条件，符合预评价阶段的资料要求。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2026-03-28T10:27:20Z</dcterms:created>
  <dc:creator>HW</dc:creator>
  <cp:lastModifiedBy>余味</cp:lastModifiedBy>
  <dcterms:modified xsi:type="dcterms:W3CDTF">2026-03-28T10:27:25Z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2D4937DA5C214CF298E8F3724C31029C_12</vt:lpwstr>
  </property>
</Properties>
</file>