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0F57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5A10340D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0A2A2EC3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3AA9C072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3971CE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3971CE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1D48BA92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2219BE7D" w14:textId="77777777" w:rsidTr="00A02404">
        <w:tc>
          <w:tcPr>
            <w:tcW w:w="8856" w:type="dxa"/>
          </w:tcPr>
          <w:p w14:paraId="0F509967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三生回环——基于蚁巢风热管理策略的灾难体验空间再生设计</w:t>
            </w:r>
            <w:bookmarkEnd w:id="4"/>
          </w:p>
        </w:tc>
      </w:tr>
      <w:bookmarkEnd w:id="1"/>
      <w:tr w:rsidR="00126C29" w:rsidRPr="00126C29" w14:paraId="2DD9670E" w14:textId="77777777" w:rsidTr="00A02404">
        <w:tc>
          <w:tcPr>
            <w:tcW w:w="8856" w:type="dxa"/>
          </w:tcPr>
          <w:p w14:paraId="50AD927B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BKA80885</w:t>
            </w:r>
            <w:bookmarkEnd w:id="5"/>
          </w:p>
        </w:tc>
      </w:tr>
      <w:tr w:rsidR="00126C29" w:rsidRPr="00126C29" w14:paraId="7EBA9C1F" w14:textId="77777777" w:rsidTr="00A02404">
        <w:tc>
          <w:tcPr>
            <w:tcW w:w="8856" w:type="dxa"/>
          </w:tcPr>
          <w:p w14:paraId="08534CEC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8045FC6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7F27CFF" wp14:editId="1CB218BB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B1B5A" w14:textId="77777777" w:rsidR="00345669" w:rsidRDefault="00345669">
      <w:pPr>
        <w:jc w:val="center"/>
        <w:rPr>
          <w:rFonts w:ascii="等线" w:eastAsia="等线" w:hAnsi="等线" w:hint="eastAsia"/>
          <w:szCs w:val="22"/>
        </w:rPr>
      </w:pPr>
    </w:p>
    <w:p w14:paraId="02B51F2B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55FFE859" w14:textId="77777777" w:rsidTr="00A02404">
        <w:tc>
          <w:tcPr>
            <w:tcW w:w="1263" w:type="dxa"/>
          </w:tcPr>
          <w:p w14:paraId="7979756E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439B01B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C9E751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湖南-长沙</w:t>
            </w:r>
            <w:bookmarkEnd w:id="7"/>
          </w:p>
        </w:tc>
      </w:tr>
      <w:tr w:rsidR="00126C29" w:rsidRPr="00126C29" w14:paraId="217429F4" w14:textId="77777777" w:rsidTr="00A02404">
        <w:tc>
          <w:tcPr>
            <w:tcW w:w="1263" w:type="dxa"/>
          </w:tcPr>
          <w:p w14:paraId="5581801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641CB3F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C303BD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无</w:t>
            </w:r>
            <w:bookmarkEnd w:id="8"/>
          </w:p>
        </w:tc>
      </w:tr>
      <w:tr w:rsidR="00126C29" w:rsidRPr="00126C29" w14:paraId="0822427B" w14:textId="77777777" w:rsidTr="00A02404">
        <w:tc>
          <w:tcPr>
            <w:tcW w:w="1263" w:type="dxa"/>
          </w:tcPr>
          <w:p w14:paraId="007A4BB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6EB839D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C8F14EB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无</w:t>
            </w:r>
            <w:bookmarkEnd w:id="9"/>
          </w:p>
        </w:tc>
      </w:tr>
      <w:tr w:rsidR="00126C29" w:rsidRPr="00126C29" w14:paraId="6D524789" w14:textId="77777777" w:rsidTr="00A02404">
        <w:tc>
          <w:tcPr>
            <w:tcW w:w="1263" w:type="dxa"/>
          </w:tcPr>
          <w:p w14:paraId="255D2A9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0238E99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C66C2F6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45601A38" w14:textId="77777777" w:rsidTr="00A02404">
        <w:tc>
          <w:tcPr>
            <w:tcW w:w="1263" w:type="dxa"/>
          </w:tcPr>
          <w:p w14:paraId="088F406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AA60C46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31D25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76F3BCCB" w14:textId="77777777" w:rsidTr="00A02404">
        <w:tc>
          <w:tcPr>
            <w:tcW w:w="1263" w:type="dxa"/>
          </w:tcPr>
          <w:p w14:paraId="12DAA76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9557BE0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7E2F9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0F24CDEA" w14:textId="77777777" w:rsidTr="00A02404">
        <w:tc>
          <w:tcPr>
            <w:tcW w:w="1263" w:type="dxa"/>
          </w:tcPr>
          <w:p w14:paraId="7F9E9FE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369009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E495A94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2026年3月21日</w:t>
            </w:r>
            <w:bookmarkEnd w:id="10"/>
          </w:p>
        </w:tc>
      </w:tr>
    </w:tbl>
    <w:p w14:paraId="11FC3E1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14E68EB0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A82080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BFCAE5B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7B9D0A5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E861FE3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EC689CE" wp14:editId="41A1680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36FC5E0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97BCA96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D17E3F7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38913DCB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09CF049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AAFFEC0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CCCB4D0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T18207493280</w:t>
            </w:r>
            <w:bookmarkEnd w:id="13"/>
          </w:p>
        </w:tc>
        <w:tc>
          <w:tcPr>
            <w:tcW w:w="3958" w:type="dxa"/>
            <w:vMerge/>
          </w:tcPr>
          <w:p w14:paraId="744157B7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1AA71FD9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5F0BBB2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F5D9280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3CA157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187D8D98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23ADB7D1" w14:textId="77777777" w:rsidR="007058A4" w:rsidRDefault="007058A4" w:rsidP="00794676">
      <w:pPr>
        <w:spacing w:line="240" w:lineRule="atLeast"/>
        <w:jc w:val="center"/>
      </w:pPr>
    </w:p>
    <w:p w14:paraId="5A719E39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53CFCD9E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610093A" w14:textId="77777777" w:rsidR="003971CE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017553" w:history="1">
        <w:r w:rsidR="003971CE" w:rsidRPr="00A36C70">
          <w:rPr>
            <w:rStyle w:val="a8"/>
            <w:rFonts w:hint="eastAsia"/>
          </w:rPr>
          <w:t>1</w:t>
        </w:r>
        <w:r w:rsidR="003971C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971CE" w:rsidRPr="00A36C70">
          <w:rPr>
            <w:rStyle w:val="a8"/>
            <w:rFonts w:hint="eastAsia"/>
          </w:rPr>
          <w:t>建筑概况</w:t>
        </w:r>
        <w:r w:rsidR="003971CE">
          <w:rPr>
            <w:rFonts w:hint="eastAsia"/>
            <w:webHidden/>
          </w:rPr>
          <w:tab/>
        </w:r>
        <w:r w:rsidR="003971CE">
          <w:rPr>
            <w:rFonts w:hint="eastAsia"/>
            <w:webHidden/>
          </w:rPr>
          <w:fldChar w:fldCharType="begin"/>
        </w:r>
        <w:r w:rsidR="003971CE">
          <w:rPr>
            <w:rFonts w:hint="eastAsia"/>
            <w:webHidden/>
          </w:rPr>
          <w:instrText xml:space="preserve"> </w:instrText>
        </w:r>
        <w:r w:rsidR="003971CE">
          <w:rPr>
            <w:webHidden/>
          </w:rPr>
          <w:instrText>PAGEREF _Toc225017553 \h</w:instrText>
        </w:r>
        <w:r w:rsidR="003971CE">
          <w:rPr>
            <w:rFonts w:hint="eastAsia"/>
            <w:webHidden/>
          </w:rPr>
          <w:instrText xml:space="preserve"> </w:instrText>
        </w:r>
        <w:r w:rsidR="003971CE">
          <w:rPr>
            <w:rFonts w:hint="eastAsia"/>
            <w:webHidden/>
          </w:rPr>
        </w:r>
        <w:r w:rsidR="003971CE">
          <w:rPr>
            <w:rFonts w:hint="eastAsia"/>
            <w:webHidden/>
          </w:rPr>
          <w:fldChar w:fldCharType="separate"/>
        </w:r>
        <w:r w:rsidR="003971CE">
          <w:rPr>
            <w:webHidden/>
          </w:rPr>
          <w:t>3</w:t>
        </w:r>
        <w:r w:rsidR="003971CE">
          <w:rPr>
            <w:rFonts w:hint="eastAsia"/>
            <w:webHidden/>
          </w:rPr>
          <w:fldChar w:fldCharType="end"/>
        </w:r>
      </w:hyperlink>
    </w:p>
    <w:p w14:paraId="103EE651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54" w:history="1">
        <w:r w:rsidRPr="00A36C70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81668A6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55" w:history="1">
        <w:r w:rsidRPr="00A36C70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EB97D1F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56" w:history="1">
        <w:r w:rsidRPr="00A36C70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D01FFC7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57" w:history="1">
        <w:r w:rsidRPr="00A36C70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0BE5654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58" w:history="1">
        <w:r w:rsidRPr="00A36C70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102909C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59" w:history="1">
        <w:r w:rsidRPr="00A36C70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A727E13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0" w:history="1">
        <w:r w:rsidRPr="00A36C70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55B6ABC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1" w:history="1">
        <w:r w:rsidRPr="00A36C70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F1A5AE2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2" w:history="1">
        <w:r w:rsidRPr="00A36C70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11D4680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63" w:history="1">
        <w:r w:rsidRPr="00A36C70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B267164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64" w:history="1">
        <w:r w:rsidRPr="00A36C70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D901D0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5" w:history="1">
        <w:r w:rsidRPr="00A36C70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C276565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6" w:history="1">
        <w:r w:rsidRPr="00A36C70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69D5EB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7" w:history="1">
        <w:r w:rsidRPr="00A36C70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406685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68" w:history="1">
        <w:r w:rsidRPr="00A36C70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AA9E777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69" w:history="1">
        <w:r w:rsidRPr="00A36C70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21907A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70" w:history="1">
        <w:r w:rsidRPr="00A36C70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B086C4" w14:textId="77777777" w:rsidR="003971CE" w:rsidRDefault="003971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7571" w:history="1">
        <w:r w:rsidRPr="00A36C70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42EDD01" w14:textId="77777777" w:rsidR="003971CE" w:rsidRDefault="003971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7572" w:history="1">
        <w:r w:rsidRPr="00A36C70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36C70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_Toc225017572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4E133FF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2E94A62A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7B75BA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2501755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1FFAF3A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043A03B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6D66E8B9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三生回环</w:t>
            </w:r>
            <w:r>
              <w:t>——</w:t>
            </w:r>
            <w:r>
              <w:t>基于蚁巢风热管理策略的灾难体验空间再生设计</w:t>
            </w:r>
            <w:bookmarkEnd w:id="18"/>
          </w:p>
        </w:tc>
      </w:tr>
      <w:tr w:rsidR="00794676" w:rsidRPr="005816EB" w14:paraId="34260F6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96102A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19B0F14E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长沙</w:t>
            </w:r>
            <w:bookmarkEnd w:id="19"/>
          </w:p>
        </w:tc>
      </w:tr>
      <w:tr w:rsidR="00794676" w:rsidRPr="005816EB" w14:paraId="7C1D426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328F87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45D0F394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1C55AB7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988D71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61AF4778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1D7F239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D9F20F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7CC144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13775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B65A3A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1849DA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47A04AE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2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29D13FA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545336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3AD21DE2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9.0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C9174D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B84516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E346EF4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333CFD4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25017554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45CC7E94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5120D70B" w14:textId="77777777" w:rsidR="00345669" w:rsidRDefault="00000000">
      <w:r>
        <w:t xml:space="preserve">2. </w:t>
      </w:r>
      <w:r>
        <w:t>《建筑环境通用规范》</w:t>
      </w:r>
      <w:r>
        <w:t>GB55016-2021</w:t>
      </w:r>
    </w:p>
    <w:p w14:paraId="73E6B4AF" w14:textId="77777777" w:rsidR="00345669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74AE88CB" w14:textId="77777777" w:rsidR="00345669" w:rsidRDefault="00000000">
      <w:r>
        <w:t xml:space="preserve">4. </w:t>
      </w:r>
      <w:r>
        <w:t>《民用建筑热工设计规范》</w:t>
      </w:r>
      <w:r>
        <w:t>GB50176-2016</w:t>
      </w:r>
    </w:p>
    <w:p w14:paraId="66C2D140" w14:textId="77777777" w:rsidR="00345669" w:rsidRDefault="00000000">
      <w:r>
        <w:t xml:space="preserve">5. </w:t>
      </w:r>
      <w:r>
        <w:t>施工图、设计说明、墙身大样图、节能计算书</w:t>
      </w:r>
    </w:p>
    <w:p w14:paraId="5AE267AE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25017555"/>
      <w:r>
        <w:rPr>
          <w:rFonts w:hint="eastAsia"/>
        </w:rPr>
        <w:t>评价目标与方法</w:t>
      </w:r>
      <w:bookmarkEnd w:id="33"/>
      <w:bookmarkEnd w:id="34"/>
    </w:p>
    <w:p w14:paraId="3AB0597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25017556"/>
      <w:r>
        <w:rPr>
          <w:rFonts w:hint="eastAsia"/>
          <w:kern w:val="2"/>
        </w:rPr>
        <w:t>评价目标</w:t>
      </w:r>
      <w:bookmarkEnd w:id="35"/>
      <w:bookmarkEnd w:id="36"/>
    </w:p>
    <w:p w14:paraId="1A6559F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D38240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DCA0FB5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25017557"/>
      <w:r>
        <w:rPr>
          <w:rFonts w:hint="eastAsia"/>
          <w:kern w:val="2"/>
        </w:rPr>
        <w:t>评价方法</w:t>
      </w:r>
      <w:bookmarkEnd w:id="41"/>
      <w:bookmarkEnd w:id="42"/>
    </w:p>
    <w:p w14:paraId="3BC96853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8B3FC43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B2317ED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BE1747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33D3F0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FA72AD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217F1D6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C59C42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AC7CD8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E24DC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736C09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A875C2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5E8768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5EFDF48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5BA55B9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971CE">
              <w:rPr>
                <w:position w:val="-9"/>
              </w:rPr>
              <w:pict w14:anchorId="776B8C75">
                <v:shape id="_x0000_i1182" type="#_x0000_t75" style="width:29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1B74FD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vAlign w:val="center"/>
          </w:tcPr>
          <w:p w14:paraId="207F272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90EC03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E55B1E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898036D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AC85221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2301DB3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20374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98D11C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3EEFB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20E0805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AF0302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B74E12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DEE4EA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4BA95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3AC5EA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B6E8C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68D3E00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5F5671D8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577BE1E">
                <v:shape id="_x0000_i1027" type="#_x0000_t75" style="width:29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971CE">
              <w:rPr>
                <w:position w:val="-9"/>
              </w:rPr>
              <w:pict w14:anchorId="73F84C20">
                <v:shape id="_x0000_i1183" type="#_x0000_t75" style="width:29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25A56F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vAlign w:val="center"/>
          </w:tcPr>
          <w:p w14:paraId="2EC81AD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4DBAE91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390384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ECBD11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.4pt;height:13.65pt" o:ole="">
            <v:imagedata r:id="rId15" o:title=""/>
          </v:shape>
          <o:OLEObject Type="Embed" ProgID="Equation.DSMT4" ShapeID="_x0000_i1029" DrawAspect="Content" ObjectID="_1835630328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ABD3283">
          <v:shape id="_x0000_i1030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971CE">
        <w:rPr>
          <w:position w:val="-6"/>
        </w:rPr>
        <w:pict w14:anchorId="178D6FEC">
          <v:shape id="_x0000_i1184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C20216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EEAC971">
          <v:shape id="_x0000_i1032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280B73CC">
          <v:shape id="_x0000_i1185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7AEA7BD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1CFB3A3">
          <v:shape id="_x0000_i1034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971CE">
        <w:rPr>
          <w:rFonts w:ascii="宋体" w:hAnsi="宋体"/>
          <w:position w:val="-8"/>
        </w:rPr>
        <w:pict w14:anchorId="5A662263">
          <v:shape id="_x0000_i1186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265DB6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89E947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6B1C2B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C86BBA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7D97D62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AB861CF">
          <v:shape id="_x0000_i1036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23"/>
        </w:rPr>
        <w:pict w14:anchorId="1B422288">
          <v:shape id="_x0000_i1187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DAC0DB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6991BE2">
          <v:shape id="_x0000_i1038" type="#_x0000_t75" style="width:7.6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24"/>
        </w:rPr>
        <w:pict w14:anchorId="53338AD4">
          <v:shape id="_x0000_i1188" type="#_x0000_t75" style="width:7.6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55EE9E5">
          <v:shape id="_x0000_i1040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7B61D588">
          <v:shape id="_x0000_i1189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C96FBA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137284">
          <v:shape id="_x0000_i1042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7349BF89">
          <v:shape id="_x0000_i1190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683AB2E">
          <v:shape id="_x0000_i104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26"/>
        </w:rPr>
        <w:pict w14:anchorId="6F45D1CB">
          <v:shape id="_x0000_i1191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740E4C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F96499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3BE22F3">
          <v:shape id="_x0000_i1046" type="#_x0000_t75" style="width:310.1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21"/>
        </w:rPr>
        <w:pict w14:anchorId="648E4FA8">
          <v:shape id="_x0000_i1192" type="#_x0000_t75" style="width:310.1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392EE44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6CB85A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8D29D5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BEA1A1F">
          <v:shape id="_x0000_i1048" type="#_x0000_t75" style="width:50.2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4292C410">
          <v:shape id="_x0000_i1193" type="#_x0000_t75" style="width:50.2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B976E89">
          <v:shape id="_x0000_i1050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26"/>
        </w:rPr>
        <w:pict w14:anchorId="13786019">
          <v:shape id="_x0000_i119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2EC39BA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B6F63E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0D7E9A">
          <v:shape id="_x0000_i1052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0C0B6119">
          <v:shape id="_x0000_i1195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B5915EB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971CE">
        <w:rPr>
          <w:position w:val="-8"/>
        </w:rPr>
        <w:pict w14:anchorId="2B98B089">
          <v:shape id="_x0000_i1196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3AAD9C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C714F1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1AD6BC3">
          <v:shape id="_x0000_i1056" type="#_x0000_t75" style="width:79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971CE">
        <w:rPr>
          <w:position w:val="-9"/>
        </w:rPr>
        <w:pict w14:anchorId="1BB930F1">
          <v:shape id="_x0000_i1197" type="#_x0000_t75" style="width:79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1F39D6A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971CE">
        <w:rPr>
          <w:rFonts w:ascii="Cambria Math" w:hAnsi="Cambria Math"/>
          <w:color w:val="000000"/>
          <w:szCs w:val="21"/>
        </w:rPr>
        <w:pict w14:anchorId="2A9757BB">
          <v:shape id="_x0000_i1198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9EABBC2" w14:textId="77777777" w:rsidR="00794676" w:rsidRPr="00C72292" w:rsidRDefault="00794676" w:rsidP="00794676">
      <w:pPr>
        <w:pStyle w:val="a0"/>
        <w:ind w:left="1470" w:right="1470"/>
      </w:pPr>
    </w:p>
    <w:p w14:paraId="0D31C99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2501755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4A0E42B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2501755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2C25EA1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023846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D9A8C2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CFE905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CF58A2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9E0B62D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75B4F32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96FF977" w14:textId="77777777" w:rsidTr="00002FFA">
        <w:trPr>
          <w:jc w:val="center"/>
        </w:trPr>
        <w:tc>
          <w:tcPr>
            <w:tcW w:w="1760" w:type="dxa"/>
            <w:gridSpan w:val="2"/>
          </w:tcPr>
          <w:p w14:paraId="7CB99DC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87ACA0B">
                <v:shape id="_x0000_i1060" type="#_x0000_t75" style="width:13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77E60B4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9A5F085">
                <v:shape id="_x0000_i1061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971CE">
              <w:rPr>
                <w:position w:val="-8"/>
              </w:rPr>
              <w:pict w14:anchorId="0B0D7408">
                <v:shape id="_x0000_i1199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F4B303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1285288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23A0727" w14:textId="77777777" w:rsidTr="00002FFA">
        <w:trPr>
          <w:jc w:val="center"/>
        </w:trPr>
        <w:tc>
          <w:tcPr>
            <w:tcW w:w="1760" w:type="dxa"/>
            <w:gridSpan w:val="2"/>
          </w:tcPr>
          <w:p w14:paraId="77C215D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BCC70C8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1D0F91C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7958797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A5CA099" w14:textId="77777777" w:rsidTr="00002FFA">
        <w:trPr>
          <w:jc w:val="center"/>
        </w:trPr>
        <w:tc>
          <w:tcPr>
            <w:tcW w:w="9327" w:type="dxa"/>
            <w:gridSpan w:val="5"/>
          </w:tcPr>
          <w:p w14:paraId="1731537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791ABB8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2E8A04A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0A93C9A">
                <v:shape id="_x0000_i1064" type="#_x0000_t75" style="width:21.7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FE0F97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4CF4E0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4FF14FDD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26DA4CA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2A75BB4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7868C9A">
                <v:shape id="_x0000_i1065" type="#_x0000_t75" style="width:7.65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019DD847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CCD3AE">
                <v:shape id="_x0000_i1066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971CE">
              <w:rPr>
                <w:position w:val="-8"/>
              </w:rPr>
              <w:pict w14:anchorId="1E291B3E">
                <v:shape id="_x0000_i1200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F7ED49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FAE728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827210F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0357AA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4DDFA42">
                <v:shape id="_x0000_i1068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5533128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359F46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4D029BF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1658C16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102C28B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2D68F4B">
                <v:shape id="_x0000_i1069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092306D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FC94FF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090CF6D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FBC11D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2501756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2D063E6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2A06E62D" wp14:editId="65B91F37">
            <wp:extent cx="5667375" cy="2781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C2B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694963C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6A1B827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2898E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4012D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DE71A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79C6C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8BC1D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59F6B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1A184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E1008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9DCE5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5C1CCC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9B59F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4973D0F0" w14:textId="77777777">
        <w:trPr>
          <w:jc w:val="center"/>
        </w:trPr>
        <w:tc>
          <w:tcPr>
            <w:tcW w:w="777" w:type="dxa"/>
            <w:vAlign w:val="center"/>
          </w:tcPr>
          <w:p w14:paraId="3F86EE3E" w14:textId="77777777" w:rsidR="00345669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366E8589" w14:textId="77777777" w:rsidR="00345669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49059769" w14:textId="77777777" w:rsidR="00345669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768E6B49" w14:textId="77777777" w:rsidR="00345669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50B6CF0C" w14:textId="77777777" w:rsidR="00345669" w:rsidRDefault="00000000">
            <w:r>
              <w:t>31.10</w:t>
            </w:r>
          </w:p>
        </w:tc>
        <w:tc>
          <w:tcPr>
            <w:tcW w:w="777" w:type="dxa"/>
            <w:vAlign w:val="center"/>
          </w:tcPr>
          <w:p w14:paraId="1031DF32" w14:textId="77777777" w:rsidR="00345669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644C40DA" w14:textId="77777777" w:rsidR="00345669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5C60D42B" w14:textId="77777777" w:rsidR="00345669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09B861D2" w14:textId="77777777" w:rsidR="00345669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018D73DC" w14:textId="77777777" w:rsidR="00345669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2AA265BD" w14:textId="77777777" w:rsidR="00345669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3325BA96" w14:textId="77777777" w:rsidR="00345669" w:rsidRDefault="00000000">
            <w:r>
              <w:t>36.70</w:t>
            </w:r>
          </w:p>
        </w:tc>
      </w:tr>
      <w:tr w:rsidR="00345669" w14:paraId="1B12247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B237178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50EDE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8214F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29230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F2803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EB636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0F529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9DA92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2E11E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2F9B6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2B5B3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17429" w14:textId="77777777" w:rsidR="00345669" w:rsidRDefault="00000000">
            <w:r>
              <w:t>23:00</w:t>
            </w:r>
          </w:p>
        </w:tc>
      </w:tr>
      <w:tr w:rsidR="00345669" w14:paraId="2B6DC7F1" w14:textId="77777777">
        <w:trPr>
          <w:jc w:val="center"/>
        </w:trPr>
        <w:tc>
          <w:tcPr>
            <w:tcW w:w="777" w:type="dxa"/>
            <w:vAlign w:val="center"/>
          </w:tcPr>
          <w:p w14:paraId="220D74FF" w14:textId="77777777" w:rsidR="00345669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794E21F7" w14:textId="77777777" w:rsidR="00345669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4579FDF0" w14:textId="77777777" w:rsidR="00345669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740FA7BE" w14:textId="77777777" w:rsidR="00345669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17A30FC6" w14:textId="77777777" w:rsidR="00345669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65A0DA32" w14:textId="77777777" w:rsidR="00345669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66DFA400" w14:textId="77777777" w:rsidR="00345669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2CA38D29" w14:textId="77777777" w:rsidR="00345669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196B2CB9" w14:textId="77777777" w:rsidR="00345669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3F9F6BFB" w14:textId="77777777" w:rsidR="0034566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61FE4D8E" w14:textId="77777777" w:rsidR="00345669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73F22476" w14:textId="77777777" w:rsidR="00345669" w:rsidRDefault="00000000">
            <w:r>
              <w:t>33.90</w:t>
            </w:r>
          </w:p>
        </w:tc>
      </w:tr>
    </w:tbl>
    <w:p w14:paraId="2D9C32C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5C55E2E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65EE782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2501756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31EA3E2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8837D6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76DC19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8A87F0C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95985CF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0981FB9B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4C43F781">
                <v:shape id="_x0000_i1070" type="#_x0000_t75" style="width:6.4pt;height:13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5A9E2F5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018BFC9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267209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A6F5CD8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45669" w14:paraId="6DFB274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D49B40C" w14:textId="77777777" w:rsidR="0034566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8CE14A" w14:textId="77777777" w:rsidR="0034566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AB9ED0" w14:textId="77777777" w:rsidR="0034566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F85D9E" w14:textId="77777777" w:rsidR="0034566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2C37E3" w14:textId="77777777" w:rsidR="0034566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68CFDD" w14:textId="77777777" w:rsidR="00345669" w:rsidRDefault="00000000">
            <w:pPr>
              <w:jc w:val="center"/>
            </w:pPr>
            <w:r>
              <w:t>水平</w:t>
            </w:r>
          </w:p>
        </w:tc>
      </w:tr>
      <w:tr w:rsidR="00345669" w14:paraId="6CB9074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1FA2E4" w14:textId="77777777" w:rsidR="00345669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73B8F0A6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F4F8C2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F7E60C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411D59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0FA1A5" w14:textId="77777777" w:rsidR="00345669" w:rsidRDefault="00000000">
            <w:r>
              <w:t>0.00</w:t>
            </w:r>
          </w:p>
        </w:tc>
      </w:tr>
      <w:tr w:rsidR="00345669" w14:paraId="58EBBF7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1588AC1" w14:textId="77777777" w:rsidR="0034566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CCFD9DF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E5E5A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A70C02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847D3F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C5AF88" w14:textId="77777777" w:rsidR="00345669" w:rsidRDefault="00000000">
            <w:r>
              <w:t>0.00</w:t>
            </w:r>
          </w:p>
        </w:tc>
      </w:tr>
      <w:tr w:rsidR="00345669" w14:paraId="60A9C7E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71DD209" w14:textId="77777777" w:rsidR="0034566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E0F82E0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1CC2E3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6D4D83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438CA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76E7DD" w14:textId="77777777" w:rsidR="00345669" w:rsidRDefault="00000000">
            <w:r>
              <w:t>0.00</w:t>
            </w:r>
          </w:p>
        </w:tc>
      </w:tr>
      <w:tr w:rsidR="00345669" w14:paraId="5F8DDE5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67A33D" w14:textId="77777777" w:rsidR="0034566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EEE5AB0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19F1C5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5CF89E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BAAE86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C61E87" w14:textId="77777777" w:rsidR="00345669" w:rsidRDefault="00000000">
            <w:r>
              <w:t>0.00</w:t>
            </w:r>
          </w:p>
        </w:tc>
      </w:tr>
      <w:tr w:rsidR="00345669" w14:paraId="6DAD243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097530B" w14:textId="77777777" w:rsidR="0034566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859C9FA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A654C3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0E879E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759CE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102D78" w14:textId="77777777" w:rsidR="00345669" w:rsidRDefault="00000000">
            <w:r>
              <w:t>0.00</w:t>
            </w:r>
          </w:p>
        </w:tc>
      </w:tr>
      <w:tr w:rsidR="00345669" w14:paraId="67B84FA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6543B96" w14:textId="77777777" w:rsidR="0034566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87EB40D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CDFFEE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E049EB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808AF8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603AB0" w14:textId="77777777" w:rsidR="00345669" w:rsidRDefault="00000000">
            <w:r>
              <w:t>0.00</w:t>
            </w:r>
          </w:p>
        </w:tc>
      </w:tr>
      <w:tr w:rsidR="00345669" w14:paraId="3D1FED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4D55C3E" w14:textId="77777777" w:rsidR="0034566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8407970" w14:textId="77777777" w:rsidR="00345669" w:rsidRDefault="00000000">
            <w:r>
              <w:t>156.78</w:t>
            </w:r>
          </w:p>
        </w:tc>
        <w:tc>
          <w:tcPr>
            <w:tcW w:w="1556" w:type="dxa"/>
            <w:vAlign w:val="center"/>
          </w:tcPr>
          <w:p w14:paraId="4C7F7908" w14:textId="77777777" w:rsidR="00345669" w:rsidRDefault="00000000">
            <w:r>
              <w:t>53.60</w:t>
            </w:r>
          </w:p>
        </w:tc>
        <w:tc>
          <w:tcPr>
            <w:tcW w:w="1556" w:type="dxa"/>
            <w:vAlign w:val="center"/>
          </w:tcPr>
          <w:p w14:paraId="5152FC5A" w14:textId="77777777" w:rsidR="00345669" w:rsidRDefault="00000000">
            <w:r>
              <w:t>58.51</w:t>
            </w:r>
          </w:p>
        </w:tc>
        <w:tc>
          <w:tcPr>
            <w:tcW w:w="1556" w:type="dxa"/>
            <w:vAlign w:val="center"/>
          </w:tcPr>
          <w:p w14:paraId="77A7D75E" w14:textId="77777777" w:rsidR="00345669" w:rsidRDefault="00000000">
            <w:r>
              <w:t>29.93</w:t>
            </w:r>
          </w:p>
        </w:tc>
        <w:tc>
          <w:tcPr>
            <w:tcW w:w="1556" w:type="dxa"/>
            <w:vAlign w:val="center"/>
          </w:tcPr>
          <w:p w14:paraId="7CFE26B5" w14:textId="77777777" w:rsidR="00345669" w:rsidRDefault="00000000">
            <w:r>
              <w:t>129.90</w:t>
            </w:r>
          </w:p>
        </w:tc>
      </w:tr>
      <w:tr w:rsidR="00345669" w14:paraId="30FF879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CF2E203" w14:textId="77777777" w:rsidR="0034566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CD54F53" w14:textId="77777777" w:rsidR="00345669" w:rsidRDefault="00000000">
            <w:r>
              <w:t>293.98</w:t>
            </w:r>
          </w:p>
        </w:tc>
        <w:tc>
          <w:tcPr>
            <w:tcW w:w="1556" w:type="dxa"/>
            <w:vAlign w:val="center"/>
          </w:tcPr>
          <w:p w14:paraId="7E5112DE" w14:textId="77777777" w:rsidR="00345669" w:rsidRDefault="00000000">
            <w:r>
              <w:t>135.58</w:t>
            </w:r>
          </w:p>
        </w:tc>
        <w:tc>
          <w:tcPr>
            <w:tcW w:w="1556" w:type="dxa"/>
            <w:vAlign w:val="center"/>
          </w:tcPr>
          <w:p w14:paraId="074DC830" w14:textId="77777777" w:rsidR="00345669" w:rsidRDefault="00000000">
            <w:r>
              <w:t>121.79</w:t>
            </w:r>
          </w:p>
        </w:tc>
        <w:tc>
          <w:tcPr>
            <w:tcW w:w="1556" w:type="dxa"/>
            <w:vAlign w:val="center"/>
          </w:tcPr>
          <w:p w14:paraId="4E057E87" w14:textId="77777777" w:rsidR="00345669" w:rsidRDefault="00000000">
            <w:r>
              <w:t>87.93</w:t>
            </w:r>
          </w:p>
        </w:tc>
        <w:tc>
          <w:tcPr>
            <w:tcW w:w="1556" w:type="dxa"/>
            <w:vAlign w:val="center"/>
          </w:tcPr>
          <w:p w14:paraId="43D3D783" w14:textId="77777777" w:rsidR="00345669" w:rsidRDefault="00000000">
            <w:r>
              <w:t>301.50</w:t>
            </w:r>
          </w:p>
        </w:tc>
      </w:tr>
      <w:tr w:rsidR="00345669" w14:paraId="0533B7A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601A53D" w14:textId="77777777" w:rsidR="0034566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82CF8E4" w14:textId="77777777" w:rsidR="00345669" w:rsidRDefault="00000000">
            <w:r>
              <w:t>402.73</w:t>
            </w:r>
          </w:p>
        </w:tc>
        <w:tc>
          <w:tcPr>
            <w:tcW w:w="1556" w:type="dxa"/>
            <w:vAlign w:val="center"/>
          </w:tcPr>
          <w:p w14:paraId="1055139B" w14:textId="77777777" w:rsidR="00345669" w:rsidRDefault="00000000">
            <w:r>
              <w:t>213.54</w:t>
            </w:r>
          </w:p>
        </w:tc>
        <w:tc>
          <w:tcPr>
            <w:tcW w:w="1556" w:type="dxa"/>
            <w:vAlign w:val="center"/>
          </w:tcPr>
          <w:p w14:paraId="2ADDCD71" w14:textId="77777777" w:rsidR="00345669" w:rsidRDefault="00000000">
            <w:r>
              <w:t>167.13</w:t>
            </w:r>
          </w:p>
        </w:tc>
        <w:tc>
          <w:tcPr>
            <w:tcW w:w="1556" w:type="dxa"/>
            <w:vAlign w:val="center"/>
          </w:tcPr>
          <w:p w14:paraId="1A1F415E" w14:textId="77777777" w:rsidR="00345669" w:rsidRDefault="00000000">
            <w:r>
              <w:t>136.53</w:t>
            </w:r>
          </w:p>
        </w:tc>
        <w:tc>
          <w:tcPr>
            <w:tcW w:w="1556" w:type="dxa"/>
            <w:vAlign w:val="center"/>
          </w:tcPr>
          <w:p w14:paraId="3C1B7A68" w14:textId="77777777" w:rsidR="00345669" w:rsidRDefault="00000000">
            <w:r>
              <w:t>494.30</w:t>
            </w:r>
          </w:p>
        </w:tc>
      </w:tr>
      <w:tr w:rsidR="00345669" w14:paraId="074A49A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C1973A3" w14:textId="77777777" w:rsidR="0034566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775F241" w14:textId="77777777" w:rsidR="00345669" w:rsidRDefault="00000000">
            <w:r>
              <w:t>422.58</w:t>
            </w:r>
          </w:p>
        </w:tc>
        <w:tc>
          <w:tcPr>
            <w:tcW w:w="1556" w:type="dxa"/>
            <w:vAlign w:val="center"/>
          </w:tcPr>
          <w:p w14:paraId="32DB90BD" w14:textId="77777777" w:rsidR="00345669" w:rsidRDefault="00000000">
            <w:r>
              <w:t>299.76</w:t>
            </w:r>
          </w:p>
        </w:tc>
        <w:tc>
          <w:tcPr>
            <w:tcW w:w="1556" w:type="dxa"/>
            <w:vAlign w:val="center"/>
          </w:tcPr>
          <w:p w14:paraId="2C4C766E" w14:textId="77777777" w:rsidR="00345669" w:rsidRDefault="00000000">
            <w:r>
              <w:t>210.59</w:t>
            </w:r>
          </w:p>
        </w:tc>
        <w:tc>
          <w:tcPr>
            <w:tcW w:w="1556" w:type="dxa"/>
            <w:vAlign w:val="center"/>
          </w:tcPr>
          <w:p w14:paraId="0C6836A7" w14:textId="77777777" w:rsidR="00345669" w:rsidRDefault="00000000">
            <w:r>
              <w:t>173.38</w:t>
            </w:r>
          </w:p>
        </w:tc>
        <w:tc>
          <w:tcPr>
            <w:tcW w:w="1556" w:type="dxa"/>
            <w:vAlign w:val="center"/>
          </w:tcPr>
          <w:p w14:paraId="15054C3C" w14:textId="77777777" w:rsidR="00345669" w:rsidRDefault="00000000">
            <w:r>
              <w:t>675.00</w:t>
            </w:r>
          </w:p>
        </w:tc>
      </w:tr>
      <w:tr w:rsidR="00345669" w14:paraId="26F0B1D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7F94E4F" w14:textId="77777777" w:rsidR="0034566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23E0C15" w14:textId="77777777" w:rsidR="00345669" w:rsidRDefault="00000000">
            <w:r>
              <w:t>390.76</w:t>
            </w:r>
          </w:p>
        </w:tc>
        <w:tc>
          <w:tcPr>
            <w:tcW w:w="1556" w:type="dxa"/>
            <w:vAlign w:val="center"/>
          </w:tcPr>
          <w:p w14:paraId="6162643C" w14:textId="77777777" w:rsidR="00345669" w:rsidRDefault="00000000">
            <w:r>
              <w:t>390.88</w:t>
            </w:r>
          </w:p>
        </w:tc>
        <w:tc>
          <w:tcPr>
            <w:tcW w:w="1556" w:type="dxa"/>
            <w:vAlign w:val="center"/>
          </w:tcPr>
          <w:p w14:paraId="16AC2D23" w14:textId="77777777" w:rsidR="00345669" w:rsidRDefault="00000000">
            <w:r>
              <w:t>259.61</w:t>
            </w:r>
          </w:p>
        </w:tc>
        <w:tc>
          <w:tcPr>
            <w:tcW w:w="1556" w:type="dxa"/>
            <w:vAlign w:val="center"/>
          </w:tcPr>
          <w:p w14:paraId="664C5B4C" w14:textId="77777777" w:rsidR="00345669" w:rsidRDefault="00000000">
            <w:r>
              <w:t>214.40</w:t>
            </w:r>
          </w:p>
        </w:tc>
        <w:tc>
          <w:tcPr>
            <w:tcW w:w="1556" w:type="dxa"/>
            <w:vAlign w:val="center"/>
          </w:tcPr>
          <w:p w14:paraId="1A576CAC" w14:textId="77777777" w:rsidR="00345669" w:rsidRDefault="00000000">
            <w:r>
              <w:t>857.10</w:t>
            </w:r>
          </w:p>
        </w:tc>
      </w:tr>
      <w:tr w:rsidR="00345669" w14:paraId="134C46A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E35726" w14:textId="77777777" w:rsidR="0034566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E934908" w14:textId="77777777" w:rsidR="00345669" w:rsidRDefault="00000000">
            <w:r>
              <w:t>296.62</w:t>
            </w:r>
          </w:p>
        </w:tc>
        <w:tc>
          <w:tcPr>
            <w:tcW w:w="1556" w:type="dxa"/>
            <w:vAlign w:val="center"/>
          </w:tcPr>
          <w:p w14:paraId="7365BE66" w14:textId="77777777" w:rsidR="00345669" w:rsidRDefault="00000000">
            <w:r>
              <w:t>450.26</w:t>
            </w:r>
          </w:p>
        </w:tc>
        <w:tc>
          <w:tcPr>
            <w:tcW w:w="1556" w:type="dxa"/>
            <w:vAlign w:val="center"/>
          </w:tcPr>
          <w:p w14:paraId="2146510F" w14:textId="77777777" w:rsidR="00345669" w:rsidRDefault="00000000">
            <w:r>
              <w:t>296.62</w:t>
            </w:r>
          </w:p>
        </w:tc>
        <w:tc>
          <w:tcPr>
            <w:tcW w:w="1556" w:type="dxa"/>
            <w:vAlign w:val="center"/>
          </w:tcPr>
          <w:p w14:paraId="21A0659F" w14:textId="77777777" w:rsidR="00345669" w:rsidRDefault="00000000">
            <w:r>
              <w:t>244.61</w:t>
            </w:r>
          </w:p>
        </w:tc>
        <w:tc>
          <w:tcPr>
            <w:tcW w:w="1556" w:type="dxa"/>
            <w:vAlign w:val="center"/>
          </w:tcPr>
          <w:p w14:paraId="21674EF1" w14:textId="77777777" w:rsidR="00345669" w:rsidRDefault="00000000">
            <w:r>
              <w:t>965.90</w:t>
            </w:r>
          </w:p>
        </w:tc>
      </w:tr>
      <w:tr w:rsidR="00345669" w14:paraId="54354EC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03F12A3" w14:textId="77777777" w:rsidR="0034566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EBAEA3B" w14:textId="77777777" w:rsidR="00345669" w:rsidRDefault="00000000">
            <w:r>
              <w:t>309.04</w:t>
            </w:r>
          </w:p>
        </w:tc>
        <w:tc>
          <w:tcPr>
            <w:tcW w:w="1556" w:type="dxa"/>
            <w:vAlign w:val="center"/>
          </w:tcPr>
          <w:p w14:paraId="23B8AC62" w14:textId="77777777" w:rsidR="00345669" w:rsidRDefault="00000000">
            <w:r>
              <w:t>458.95</w:t>
            </w:r>
          </w:p>
        </w:tc>
        <w:tc>
          <w:tcPr>
            <w:tcW w:w="1556" w:type="dxa"/>
            <w:vAlign w:val="center"/>
          </w:tcPr>
          <w:p w14:paraId="7EB9E1FF" w14:textId="77777777" w:rsidR="00345669" w:rsidRDefault="00000000">
            <w:r>
              <w:t>454.07</w:t>
            </w:r>
          </w:p>
        </w:tc>
        <w:tc>
          <w:tcPr>
            <w:tcW w:w="1556" w:type="dxa"/>
            <w:vAlign w:val="center"/>
          </w:tcPr>
          <w:p w14:paraId="3C1FEEE5" w14:textId="77777777" w:rsidR="00345669" w:rsidRDefault="00000000">
            <w:r>
              <w:t>254.29</w:t>
            </w:r>
          </w:p>
        </w:tc>
        <w:tc>
          <w:tcPr>
            <w:tcW w:w="1556" w:type="dxa"/>
            <w:vAlign w:val="center"/>
          </w:tcPr>
          <w:p w14:paraId="301C9964" w14:textId="77777777" w:rsidR="00345669" w:rsidRDefault="00000000">
            <w:r>
              <w:t>984.40</w:t>
            </w:r>
          </w:p>
        </w:tc>
      </w:tr>
      <w:tr w:rsidR="00345669" w14:paraId="19FB8B4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C1BB34F" w14:textId="77777777" w:rsidR="0034566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DBAAC12" w14:textId="77777777" w:rsidR="00345669" w:rsidRDefault="00000000">
            <w:r>
              <w:t>297.09</w:t>
            </w:r>
          </w:p>
        </w:tc>
        <w:tc>
          <w:tcPr>
            <w:tcW w:w="1556" w:type="dxa"/>
            <w:vAlign w:val="center"/>
          </w:tcPr>
          <w:p w14:paraId="2D682E98" w14:textId="77777777" w:rsidR="00345669" w:rsidRDefault="00000000">
            <w:r>
              <w:t>419.32</w:t>
            </w:r>
          </w:p>
        </w:tc>
        <w:tc>
          <w:tcPr>
            <w:tcW w:w="1556" w:type="dxa"/>
            <w:vAlign w:val="center"/>
          </w:tcPr>
          <w:p w14:paraId="10D04108" w14:textId="77777777" w:rsidR="00345669" w:rsidRDefault="00000000">
            <w:r>
              <w:t>578.78</w:t>
            </w:r>
          </w:p>
        </w:tc>
        <w:tc>
          <w:tcPr>
            <w:tcW w:w="1556" w:type="dxa"/>
            <w:vAlign w:val="center"/>
          </w:tcPr>
          <w:p w14:paraId="205B9225" w14:textId="77777777" w:rsidR="00345669" w:rsidRDefault="00000000">
            <w:r>
              <w:t>243.91</w:t>
            </w:r>
          </w:p>
        </w:tc>
        <w:tc>
          <w:tcPr>
            <w:tcW w:w="1556" w:type="dxa"/>
            <w:vAlign w:val="center"/>
          </w:tcPr>
          <w:p w14:paraId="74025ECB" w14:textId="77777777" w:rsidR="00345669" w:rsidRDefault="00000000">
            <w:r>
              <w:t>925.70</w:t>
            </w:r>
          </w:p>
        </w:tc>
      </w:tr>
      <w:tr w:rsidR="00345669" w14:paraId="5FD385A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21B149B" w14:textId="77777777" w:rsidR="0034566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3F27B24" w14:textId="77777777" w:rsidR="00345669" w:rsidRDefault="00000000">
            <w:r>
              <w:t>266.07</w:t>
            </w:r>
          </w:p>
        </w:tc>
        <w:tc>
          <w:tcPr>
            <w:tcW w:w="1556" w:type="dxa"/>
            <w:vAlign w:val="center"/>
          </w:tcPr>
          <w:p w14:paraId="486ADF15" w14:textId="77777777" w:rsidR="00345669" w:rsidRDefault="00000000">
            <w:r>
              <w:t>340.62</w:t>
            </w:r>
          </w:p>
        </w:tc>
        <w:tc>
          <w:tcPr>
            <w:tcW w:w="1556" w:type="dxa"/>
            <w:vAlign w:val="center"/>
          </w:tcPr>
          <w:p w14:paraId="46FCFBA6" w14:textId="77777777" w:rsidR="00345669" w:rsidRDefault="00000000">
            <w:r>
              <w:t>656.51</w:t>
            </w:r>
          </w:p>
        </w:tc>
        <w:tc>
          <w:tcPr>
            <w:tcW w:w="1556" w:type="dxa"/>
            <w:vAlign w:val="center"/>
          </w:tcPr>
          <w:p w14:paraId="724EF308" w14:textId="77777777" w:rsidR="00345669" w:rsidRDefault="00000000">
            <w:r>
              <w:t>217.72</w:t>
            </w:r>
          </w:p>
        </w:tc>
        <w:tc>
          <w:tcPr>
            <w:tcW w:w="1556" w:type="dxa"/>
            <w:vAlign w:val="center"/>
          </w:tcPr>
          <w:p w14:paraId="59CE710A" w14:textId="77777777" w:rsidR="00345669" w:rsidRDefault="00000000">
            <w:r>
              <w:t>801.00</w:t>
            </w:r>
          </w:p>
        </w:tc>
      </w:tr>
      <w:tr w:rsidR="00345669" w14:paraId="09DFEC5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0BACBD4" w14:textId="77777777" w:rsidR="0034566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92A6965" w14:textId="77777777" w:rsidR="00345669" w:rsidRDefault="00000000">
            <w:r>
              <w:t>221.08</w:t>
            </w:r>
          </w:p>
        </w:tc>
        <w:tc>
          <w:tcPr>
            <w:tcW w:w="1556" w:type="dxa"/>
            <w:vAlign w:val="center"/>
          </w:tcPr>
          <w:p w14:paraId="5B1A1850" w14:textId="77777777" w:rsidR="00345669" w:rsidRDefault="00000000">
            <w:r>
              <w:t>236.30</w:t>
            </w:r>
          </w:p>
        </w:tc>
        <w:tc>
          <w:tcPr>
            <w:tcW w:w="1556" w:type="dxa"/>
            <w:vAlign w:val="center"/>
          </w:tcPr>
          <w:p w14:paraId="13239FFD" w14:textId="77777777" w:rsidR="00345669" w:rsidRDefault="00000000">
            <w:r>
              <w:t>667.56</w:t>
            </w:r>
          </w:p>
        </w:tc>
        <w:tc>
          <w:tcPr>
            <w:tcW w:w="1556" w:type="dxa"/>
            <w:vAlign w:val="center"/>
          </w:tcPr>
          <w:p w14:paraId="58BD681A" w14:textId="77777777" w:rsidR="00345669" w:rsidRDefault="00000000">
            <w:r>
              <w:t>153.78</w:t>
            </w:r>
          </w:p>
        </w:tc>
        <w:tc>
          <w:tcPr>
            <w:tcW w:w="1556" w:type="dxa"/>
            <w:vAlign w:val="center"/>
          </w:tcPr>
          <w:p w14:paraId="754F9A50" w14:textId="77777777" w:rsidR="00345669" w:rsidRDefault="00000000">
            <w:r>
              <w:t>623.90</w:t>
            </w:r>
          </w:p>
        </w:tc>
      </w:tr>
      <w:tr w:rsidR="00345669" w14:paraId="6B4F70E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7ABA6B" w14:textId="77777777" w:rsidR="0034566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754E7B87" w14:textId="77777777" w:rsidR="00345669" w:rsidRDefault="00000000">
            <w:r>
              <w:t>164.80</w:t>
            </w:r>
          </w:p>
        </w:tc>
        <w:tc>
          <w:tcPr>
            <w:tcW w:w="1556" w:type="dxa"/>
            <w:vAlign w:val="center"/>
          </w:tcPr>
          <w:p w14:paraId="5EE5D02B" w14:textId="77777777" w:rsidR="00345669" w:rsidRDefault="00000000">
            <w:r>
              <w:t>127.15</w:t>
            </w:r>
          </w:p>
        </w:tc>
        <w:tc>
          <w:tcPr>
            <w:tcW w:w="1556" w:type="dxa"/>
            <w:vAlign w:val="center"/>
          </w:tcPr>
          <w:p w14:paraId="316FF1A4" w14:textId="77777777" w:rsidR="00345669" w:rsidRDefault="00000000">
            <w:r>
              <w:t>574.80</w:t>
            </w:r>
          </w:p>
        </w:tc>
        <w:tc>
          <w:tcPr>
            <w:tcW w:w="1556" w:type="dxa"/>
            <w:vAlign w:val="center"/>
          </w:tcPr>
          <w:p w14:paraId="2E95E943" w14:textId="77777777" w:rsidR="00345669" w:rsidRDefault="00000000">
            <w:r>
              <w:t>62.76</w:t>
            </w:r>
          </w:p>
        </w:tc>
        <w:tc>
          <w:tcPr>
            <w:tcW w:w="1556" w:type="dxa"/>
            <w:vAlign w:val="center"/>
          </w:tcPr>
          <w:p w14:paraId="48226A29" w14:textId="77777777" w:rsidR="00345669" w:rsidRDefault="00000000">
            <w:r>
              <w:t>409.80</w:t>
            </w:r>
          </w:p>
        </w:tc>
      </w:tr>
      <w:tr w:rsidR="00345669" w14:paraId="14AA7CF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1ABF941" w14:textId="77777777" w:rsidR="0034566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D8625A1" w14:textId="77777777" w:rsidR="00345669" w:rsidRDefault="00000000">
            <w:r>
              <w:t>90.30</w:t>
            </w:r>
          </w:p>
        </w:tc>
        <w:tc>
          <w:tcPr>
            <w:tcW w:w="1556" w:type="dxa"/>
            <w:vAlign w:val="center"/>
          </w:tcPr>
          <w:p w14:paraId="3E5E645C" w14:textId="77777777" w:rsidR="00345669" w:rsidRDefault="00000000">
            <w:r>
              <w:t>29.33</w:t>
            </w:r>
          </w:p>
        </w:tc>
        <w:tc>
          <w:tcPr>
            <w:tcW w:w="1556" w:type="dxa"/>
            <w:vAlign w:val="center"/>
          </w:tcPr>
          <w:p w14:paraId="463CF337" w14:textId="77777777" w:rsidR="00345669" w:rsidRDefault="00000000">
            <w:r>
              <w:t>367.76</w:t>
            </w:r>
          </w:p>
        </w:tc>
        <w:tc>
          <w:tcPr>
            <w:tcW w:w="1556" w:type="dxa"/>
            <w:vAlign w:val="center"/>
          </w:tcPr>
          <w:p w14:paraId="2B4B5DFF" w14:textId="77777777" w:rsidR="00345669" w:rsidRDefault="00000000">
            <w:r>
              <w:t>7.95</w:t>
            </w:r>
          </w:p>
        </w:tc>
        <w:tc>
          <w:tcPr>
            <w:tcW w:w="1556" w:type="dxa"/>
            <w:vAlign w:val="center"/>
          </w:tcPr>
          <w:p w14:paraId="0561D163" w14:textId="77777777" w:rsidR="00345669" w:rsidRDefault="00000000">
            <w:r>
              <w:t>186.10</w:t>
            </w:r>
          </w:p>
        </w:tc>
      </w:tr>
      <w:tr w:rsidR="00345669" w14:paraId="6BE2220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B88B378" w14:textId="77777777" w:rsidR="0034566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659F515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1C1572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6FA920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B8346C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C0008F" w14:textId="77777777" w:rsidR="00345669" w:rsidRDefault="00000000">
            <w:r>
              <w:t>0.00</w:t>
            </w:r>
          </w:p>
        </w:tc>
      </w:tr>
      <w:tr w:rsidR="00345669" w14:paraId="78ACC4D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40233C" w14:textId="77777777" w:rsidR="0034566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09493BC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F44C17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18026B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21B608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515814" w14:textId="77777777" w:rsidR="00345669" w:rsidRDefault="00000000">
            <w:r>
              <w:t>0.00</w:t>
            </w:r>
          </w:p>
        </w:tc>
      </w:tr>
      <w:tr w:rsidR="00345669" w14:paraId="6FE6680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7075FB1" w14:textId="77777777" w:rsidR="0034566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0EED428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4DC79E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EFBE03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5922C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96F94A" w14:textId="77777777" w:rsidR="00345669" w:rsidRDefault="00000000">
            <w:r>
              <w:t>0.00</w:t>
            </w:r>
          </w:p>
        </w:tc>
      </w:tr>
      <w:tr w:rsidR="00345669" w14:paraId="04A7A7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3257DE" w14:textId="77777777" w:rsidR="0034566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761D2D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E15671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BE27EF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0ED177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86B3AD" w14:textId="77777777" w:rsidR="00345669" w:rsidRDefault="00000000">
            <w:r>
              <w:t>0.00</w:t>
            </w:r>
          </w:p>
        </w:tc>
      </w:tr>
      <w:tr w:rsidR="00345669" w14:paraId="6521EEE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ED66C50" w14:textId="77777777" w:rsidR="0034566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305F298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38B55B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923728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5ABDDD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32BA4C" w14:textId="77777777" w:rsidR="00345669" w:rsidRDefault="00000000">
            <w:r>
              <w:t>0.00</w:t>
            </w:r>
          </w:p>
        </w:tc>
      </w:tr>
      <w:tr w:rsidR="00345669" w14:paraId="5A0722B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1D78A35" w14:textId="77777777" w:rsidR="0034566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4DDEF1E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2B1FE5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7397C5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92128B" w14:textId="77777777" w:rsidR="0034566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DE3E42" w14:textId="77777777" w:rsidR="00345669" w:rsidRDefault="00000000">
            <w:r>
              <w:t>0.00</w:t>
            </w:r>
          </w:p>
        </w:tc>
      </w:tr>
    </w:tbl>
    <w:p w14:paraId="5ECAF3C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2AF6454D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44CD5D0F" w14:textId="77777777" w:rsidR="00697366" w:rsidRDefault="00697366" w:rsidP="00CA66B7">
      <w:pPr>
        <w:pStyle w:val="2"/>
      </w:pPr>
      <w:bookmarkStart w:id="58" w:name="_Toc155690730"/>
      <w:bookmarkStart w:id="59" w:name="_Toc225017562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1577EA3C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3461B4D9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2363B363" w14:textId="77777777" w:rsidR="00A279F8" w:rsidRPr="00794676" w:rsidRDefault="00A279F8" w:rsidP="009A61CA">
      <w:pPr>
        <w:pStyle w:val="1"/>
      </w:pPr>
      <w:bookmarkStart w:id="62" w:name="_Toc225017563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45669" w14:paraId="4C0F38B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2E5AC8A" w14:textId="77777777" w:rsidR="0034566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19003B" w14:textId="77777777" w:rsidR="0034566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2A7F98" w14:textId="77777777" w:rsidR="0034566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DD1D9" w14:textId="77777777" w:rsidR="0034566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183AF7" w14:textId="77777777" w:rsidR="0034566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9AD3FF" w14:textId="77777777" w:rsidR="0034566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1C3B54F" w14:textId="77777777" w:rsidR="00345669" w:rsidRDefault="00000000">
            <w:pPr>
              <w:jc w:val="center"/>
            </w:pPr>
            <w:r>
              <w:t>数据来源</w:t>
            </w:r>
          </w:p>
        </w:tc>
      </w:tr>
      <w:tr w:rsidR="00345669" w14:paraId="706C909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F00AED5" w14:textId="77777777" w:rsidR="00345669" w:rsidRDefault="003456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40221B" w14:textId="77777777" w:rsidR="0034566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69420C" w14:textId="77777777" w:rsidR="003456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790D6" w14:textId="77777777" w:rsidR="0034566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1C50B6" w14:textId="77777777" w:rsidR="0034566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13068" w14:textId="77777777" w:rsidR="0034566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BADAE6" w14:textId="77777777" w:rsidR="00345669" w:rsidRDefault="00345669">
            <w:pPr>
              <w:jc w:val="center"/>
            </w:pPr>
          </w:p>
        </w:tc>
      </w:tr>
      <w:tr w:rsidR="00345669" w14:paraId="504B1BAB" w14:textId="77777777">
        <w:trPr>
          <w:jc w:val="center"/>
        </w:trPr>
        <w:tc>
          <w:tcPr>
            <w:tcW w:w="2196" w:type="dxa"/>
            <w:vAlign w:val="center"/>
          </w:tcPr>
          <w:p w14:paraId="0FF3749B" w14:textId="77777777" w:rsidR="0034566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9CD1516" w14:textId="77777777" w:rsidR="0034566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BAE9801" w14:textId="77777777" w:rsidR="003456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0A1BE2" w14:textId="77777777" w:rsidR="0034566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2DC6572" w14:textId="77777777" w:rsidR="003456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C2CB708" w14:textId="77777777" w:rsidR="0034566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A7687F9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5A06AD58" w14:textId="77777777">
        <w:trPr>
          <w:jc w:val="center"/>
        </w:trPr>
        <w:tc>
          <w:tcPr>
            <w:tcW w:w="2196" w:type="dxa"/>
            <w:vAlign w:val="center"/>
          </w:tcPr>
          <w:p w14:paraId="6C716282" w14:textId="77777777" w:rsidR="00345669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54DD0AF0" w14:textId="77777777" w:rsidR="0034566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EF980D0" w14:textId="77777777" w:rsidR="003456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4CF8D6C" w14:textId="77777777" w:rsidR="0034566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9712441" w14:textId="77777777" w:rsidR="003456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488980B" w14:textId="77777777" w:rsidR="0034566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73DD44F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003EC0E0" w14:textId="77777777">
        <w:trPr>
          <w:jc w:val="center"/>
        </w:trPr>
        <w:tc>
          <w:tcPr>
            <w:tcW w:w="2196" w:type="dxa"/>
            <w:vAlign w:val="center"/>
          </w:tcPr>
          <w:p w14:paraId="4D34F038" w14:textId="77777777" w:rsidR="0034566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2F079BA" w14:textId="77777777" w:rsidR="0034566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E7A7ED4" w14:textId="77777777" w:rsidR="003456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C6075F1" w14:textId="77777777" w:rsidR="0034566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B9970BF" w14:textId="77777777" w:rsidR="003456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8873332" w14:textId="77777777" w:rsidR="0034566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5C3B68B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464391A7" w14:textId="77777777">
        <w:trPr>
          <w:jc w:val="center"/>
        </w:trPr>
        <w:tc>
          <w:tcPr>
            <w:tcW w:w="2196" w:type="dxa"/>
            <w:vAlign w:val="center"/>
          </w:tcPr>
          <w:p w14:paraId="027A04B4" w14:textId="77777777" w:rsidR="0034566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E133121" w14:textId="77777777" w:rsidR="0034566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15088A1" w14:textId="77777777" w:rsidR="0034566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99677A4" w14:textId="77777777" w:rsidR="0034566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C78CD5B" w14:textId="77777777" w:rsidR="0034566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16B02C9" w14:textId="77777777" w:rsidR="0034566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156B3FC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0D47956F" w14:textId="77777777">
        <w:trPr>
          <w:jc w:val="center"/>
        </w:trPr>
        <w:tc>
          <w:tcPr>
            <w:tcW w:w="2196" w:type="dxa"/>
            <w:vAlign w:val="center"/>
          </w:tcPr>
          <w:p w14:paraId="29379BF8" w14:textId="77777777" w:rsidR="00345669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55674CF0" w14:textId="77777777" w:rsidR="0034566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6FF76D7" w14:textId="77777777" w:rsidR="00345669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417F0646" w14:textId="77777777" w:rsidR="0034566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120821F" w14:textId="77777777" w:rsidR="0034566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72CBF2C" w14:textId="77777777" w:rsidR="0034566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AAEC1A5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3CF6AE7B" w14:textId="77777777">
        <w:trPr>
          <w:jc w:val="center"/>
        </w:trPr>
        <w:tc>
          <w:tcPr>
            <w:tcW w:w="2196" w:type="dxa"/>
            <w:vAlign w:val="center"/>
          </w:tcPr>
          <w:p w14:paraId="0E3C8989" w14:textId="77777777" w:rsidR="00345669" w:rsidRDefault="00000000">
            <w:r>
              <w:lastRenderedPageBreak/>
              <w:t>难燃型挤塑聚苯板</w:t>
            </w:r>
          </w:p>
        </w:tc>
        <w:tc>
          <w:tcPr>
            <w:tcW w:w="1018" w:type="dxa"/>
            <w:vAlign w:val="center"/>
          </w:tcPr>
          <w:p w14:paraId="437507D0" w14:textId="77777777" w:rsidR="0034566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BB9957E" w14:textId="77777777" w:rsidR="00345669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9A9084C" w14:textId="77777777" w:rsidR="00345669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04B01977" w14:textId="77777777" w:rsidR="00345669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72CD9323" w14:textId="77777777" w:rsidR="0034566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392ACA9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2A8504D3" w14:textId="77777777">
        <w:trPr>
          <w:jc w:val="center"/>
        </w:trPr>
        <w:tc>
          <w:tcPr>
            <w:tcW w:w="2196" w:type="dxa"/>
            <w:vAlign w:val="center"/>
          </w:tcPr>
          <w:p w14:paraId="5E906B6A" w14:textId="77777777" w:rsidR="00345669" w:rsidRDefault="00000000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6575AD54" w14:textId="77777777" w:rsidR="00345669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6E8757F7" w14:textId="77777777" w:rsidR="00345669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59468083" w14:textId="77777777" w:rsidR="0034566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0BCFD15" w14:textId="77777777" w:rsidR="00345669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6D45B9C9" w14:textId="77777777" w:rsidR="00345669" w:rsidRDefault="00000000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26F545D7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33832AE6" w14:textId="77777777">
        <w:trPr>
          <w:jc w:val="center"/>
        </w:trPr>
        <w:tc>
          <w:tcPr>
            <w:tcW w:w="2196" w:type="dxa"/>
            <w:vAlign w:val="center"/>
          </w:tcPr>
          <w:p w14:paraId="4C16E393" w14:textId="77777777" w:rsidR="00345669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5255ED6" w14:textId="77777777" w:rsidR="00345669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25B408D1" w14:textId="77777777" w:rsidR="00345669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06C301F0" w14:textId="77777777" w:rsidR="00345669" w:rsidRDefault="00000000">
            <w:pPr>
              <w:jc w:val="right"/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022DF6A9" w14:textId="77777777" w:rsidR="00345669" w:rsidRDefault="00000000">
            <w:pPr>
              <w:jc w:val="right"/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385C53CA" w14:textId="77777777" w:rsidR="0034566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9072E2C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495CA5D6" w14:textId="77777777">
        <w:trPr>
          <w:jc w:val="center"/>
        </w:trPr>
        <w:tc>
          <w:tcPr>
            <w:tcW w:w="2196" w:type="dxa"/>
            <w:vAlign w:val="center"/>
          </w:tcPr>
          <w:p w14:paraId="4A117606" w14:textId="77777777" w:rsidR="00345669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1AE98E10" w14:textId="77777777" w:rsidR="00345669" w:rsidRDefault="00000000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0CFBB30A" w14:textId="77777777" w:rsidR="00345669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2F103517" w14:textId="77777777" w:rsidR="00345669" w:rsidRDefault="00000000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1BD17E83" w14:textId="77777777" w:rsidR="00345669" w:rsidRDefault="00000000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4EEF222F" w14:textId="77777777" w:rsidR="00345669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6FF4090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47FBA975" w14:textId="77777777">
        <w:trPr>
          <w:jc w:val="center"/>
        </w:trPr>
        <w:tc>
          <w:tcPr>
            <w:tcW w:w="2196" w:type="dxa"/>
            <w:vAlign w:val="center"/>
          </w:tcPr>
          <w:p w14:paraId="0252CE33" w14:textId="77777777" w:rsidR="00345669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3DBD2AA2" w14:textId="77777777" w:rsidR="00345669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1D1953DC" w14:textId="77777777" w:rsidR="00345669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FB2E294" w14:textId="77777777" w:rsidR="00345669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3CAB48CB" w14:textId="77777777" w:rsidR="00345669" w:rsidRDefault="00000000">
            <w:pPr>
              <w:jc w:val="right"/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1214657F" w14:textId="77777777" w:rsidR="0034566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3867322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6C7012B2" w14:textId="77777777">
        <w:trPr>
          <w:jc w:val="center"/>
        </w:trPr>
        <w:tc>
          <w:tcPr>
            <w:tcW w:w="2196" w:type="dxa"/>
            <w:vAlign w:val="center"/>
          </w:tcPr>
          <w:p w14:paraId="1CA0B9A2" w14:textId="77777777" w:rsidR="00345669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CFE444E" w14:textId="77777777" w:rsidR="00345669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18F56FA" w14:textId="77777777" w:rsidR="00345669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3088B37" w14:textId="77777777" w:rsidR="00345669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9D18104" w14:textId="77777777" w:rsidR="00345669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054F4D99" w14:textId="77777777" w:rsidR="00345669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E60A393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1CFE3695" w14:textId="77777777">
        <w:trPr>
          <w:jc w:val="center"/>
        </w:trPr>
        <w:tc>
          <w:tcPr>
            <w:tcW w:w="2196" w:type="dxa"/>
            <w:vAlign w:val="center"/>
          </w:tcPr>
          <w:p w14:paraId="228A1DC4" w14:textId="77777777" w:rsidR="00345669" w:rsidRDefault="00000000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27A4BFA5" w14:textId="77777777" w:rsidR="00345669" w:rsidRDefault="00000000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7658F5CE" w14:textId="77777777" w:rsidR="00345669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DDACA02" w14:textId="77777777" w:rsidR="00345669" w:rsidRDefault="00000000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5D849766" w14:textId="77777777" w:rsidR="00345669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42B11ABE" w14:textId="77777777" w:rsidR="0034566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F5BBA13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0DB5F1E4" w14:textId="77777777">
        <w:trPr>
          <w:jc w:val="center"/>
        </w:trPr>
        <w:tc>
          <w:tcPr>
            <w:tcW w:w="2196" w:type="dxa"/>
            <w:vAlign w:val="center"/>
          </w:tcPr>
          <w:p w14:paraId="5F80B723" w14:textId="77777777" w:rsidR="00345669" w:rsidRDefault="00000000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67FE9EB7" w14:textId="77777777" w:rsidR="00345669" w:rsidRDefault="00000000">
            <w:pPr>
              <w:jc w:val="right"/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2E1BCCFD" w14:textId="77777777" w:rsidR="00345669" w:rsidRDefault="00000000">
            <w:pPr>
              <w:jc w:val="right"/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7B93DF12" w14:textId="77777777" w:rsidR="0034566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2E1BB95" w14:textId="77777777" w:rsidR="00345669" w:rsidRDefault="00000000">
            <w:pPr>
              <w:jc w:val="right"/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58E641AE" w14:textId="77777777" w:rsidR="0034566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472A879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67E8D508" w14:textId="77777777">
        <w:trPr>
          <w:jc w:val="center"/>
        </w:trPr>
        <w:tc>
          <w:tcPr>
            <w:tcW w:w="2196" w:type="dxa"/>
            <w:vAlign w:val="center"/>
          </w:tcPr>
          <w:p w14:paraId="180D79B1" w14:textId="77777777" w:rsidR="00345669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802482D" w14:textId="77777777" w:rsidR="00345669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A97CE1F" w14:textId="77777777" w:rsidR="00345669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CCB6B0E" w14:textId="77777777" w:rsidR="0034566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2D6D23B" w14:textId="77777777" w:rsidR="00345669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064BC242" w14:textId="77777777" w:rsidR="0034566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3680086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17265B26" w14:textId="77777777">
        <w:trPr>
          <w:jc w:val="center"/>
        </w:trPr>
        <w:tc>
          <w:tcPr>
            <w:tcW w:w="2196" w:type="dxa"/>
            <w:vAlign w:val="center"/>
          </w:tcPr>
          <w:p w14:paraId="6A4185FB" w14:textId="77777777" w:rsidR="00345669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6EBDF042" w14:textId="77777777" w:rsidR="0034566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7B6FA68" w14:textId="77777777" w:rsidR="003456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B126F3" w14:textId="77777777" w:rsidR="0034566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42FF079" w14:textId="77777777" w:rsidR="00345669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4E2934A3" w14:textId="77777777" w:rsidR="0034566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DD53386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66E3EC3B" w14:textId="77777777">
        <w:trPr>
          <w:jc w:val="center"/>
        </w:trPr>
        <w:tc>
          <w:tcPr>
            <w:tcW w:w="2196" w:type="dxa"/>
            <w:vAlign w:val="center"/>
          </w:tcPr>
          <w:p w14:paraId="35836E83" w14:textId="77777777" w:rsidR="00345669" w:rsidRDefault="00000000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0E3369CA" w14:textId="77777777" w:rsidR="0034566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56E27D2" w14:textId="77777777" w:rsidR="003456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DFAA165" w14:textId="77777777" w:rsidR="0034566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30E6E12" w14:textId="77777777" w:rsidR="00345669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7BA15BDD" w14:textId="77777777" w:rsidR="00345669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784E1761" w14:textId="77777777" w:rsidR="00345669" w:rsidRDefault="00345669">
            <w:pPr>
              <w:rPr>
                <w:sz w:val="18"/>
                <w:szCs w:val="18"/>
              </w:rPr>
            </w:pPr>
          </w:p>
        </w:tc>
      </w:tr>
      <w:tr w:rsidR="00345669" w14:paraId="3732CF64" w14:textId="77777777">
        <w:trPr>
          <w:jc w:val="center"/>
        </w:trPr>
        <w:tc>
          <w:tcPr>
            <w:tcW w:w="2196" w:type="dxa"/>
            <w:vAlign w:val="center"/>
          </w:tcPr>
          <w:p w14:paraId="50EA8759" w14:textId="77777777" w:rsidR="00345669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50573B18" w14:textId="77777777" w:rsidR="00345669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3D82F8C9" w14:textId="77777777" w:rsidR="00345669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48F1487" w14:textId="77777777" w:rsidR="00345669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60137341" w14:textId="77777777" w:rsidR="00345669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5397A40" w14:textId="77777777" w:rsidR="00345669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6913C9D5" w14:textId="77777777" w:rsidR="00345669" w:rsidRDefault="00345669">
            <w:pPr>
              <w:rPr>
                <w:sz w:val="18"/>
                <w:szCs w:val="18"/>
              </w:rPr>
            </w:pPr>
          </w:p>
        </w:tc>
      </w:tr>
    </w:tbl>
    <w:p w14:paraId="334AEF18" w14:textId="77777777" w:rsidR="00345669" w:rsidRDefault="00000000">
      <w:pPr>
        <w:pStyle w:val="1"/>
      </w:pPr>
      <w:bookmarkStart w:id="63" w:name="_Toc225017564"/>
      <w:r>
        <w:t>屋顶外墙隔热计算</w:t>
      </w:r>
      <w:bookmarkEnd w:id="63"/>
    </w:p>
    <w:p w14:paraId="5CC3354C" w14:textId="77777777" w:rsidR="00345669" w:rsidRDefault="00000000">
      <w:pPr>
        <w:pStyle w:val="2"/>
        <w:jc w:val="left"/>
      </w:pPr>
      <w:bookmarkStart w:id="64" w:name="_Toc225017565"/>
      <w:r>
        <w:t>屋顶构造</w:t>
      </w:r>
      <w:bookmarkEnd w:id="64"/>
    </w:p>
    <w:p w14:paraId="47E08CAF" w14:textId="77777777" w:rsidR="00345669" w:rsidRDefault="00000000">
      <w:pPr>
        <w:pStyle w:val="3"/>
        <w:rPr>
          <w:rFonts w:hint="eastAsia"/>
        </w:rPr>
      </w:pPr>
      <w: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5669" w14:paraId="1FEFA2F9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C81FAE1" w14:textId="77777777" w:rsidR="003456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1825364" w14:textId="77777777" w:rsidR="0034566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C61260" w14:textId="77777777" w:rsidR="0034566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BBA7D8" w14:textId="77777777" w:rsidR="0034566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22E170" w14:textId="77777777" w:rsidR="0034566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2F429B" w14:textId="77777777" w:rsidR="003456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1B01A2" w14:textId="77777777" w:rsidR="0034566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1A8F14" w14:textId="77777777" w:rsidR="003456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5669" w14:paraId="1D7084DD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474BE07B" w14:textId="77777777" w:rsidR="00345669" w:rsidRDefault="00345669"/>
        </w:tc>
        <w:tc>
          <w:tcPr>
            <w:tcW w:w="834" w:type="dxa"/>
            <w:shd w:val="clear" w:color="auto" w:fill="E6E6E6"/>
            <w:vAlign w:val="center"/>
          </w:tcPr>
          <w:p w14:paraId="44EFA719" w14:textId="77777777" w:rsidR="0034566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EA50CF" w14:textId="77777777" w:rsidR="0034566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2AF02A" w14:textId="77777777" w:rsidR="0034566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4C425D" w14:textId="77777777" w:rsidR="0034566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9AD216" w14:textId="77777777" w:rsidR="0034566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7A69D6" w14:textId="77777777" w:rsidR="0034566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3B1A65" w14:textId="77777777" w:rsidR="00345669" w:rsidRDefault="00000000">
            <w:r>
              <w:t>D=R*S</w:t>
            </w:r>
          </w:p>
        </w:tc>
      </w:tr>
      <w:tr w:rsidR="00345669" w14:paraId="0F75F2C1" w14:textId="77777777">
        <w:trPr>
          <w:jc w:val="center"/>
        </w:trPr>
        <w:tc>
          <w:tcPr>
            <w:tcW w:w="2838" w:type="dxa"/>
            <w:vAlign w:val="center"/>
          </w:tcPr>
          <w:p w14:paraId="00A5C28B" w14:textId="77777777" w:rsidR="00345669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34" w:type="dxa"/>
            <w:vAlign w:val="center"/>
          </w:tcPr>
          <w:p w14:paraId="72250112" w14:textId="77777777" w:rsidR="00345669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10A700AF" w14:textId="77777777" w:rsidR="00345669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1D2033A" w14:textId="77777777" w:rsidR="0034566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20D2B71E" w14:textId="77777777" w:rsidR="00345669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EC7B4DE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72809D" w14:textId="77777777" w:rsidR="00345669" w:rsidRDefault="00000000">
            <w:r>
              <w:t>0.033</w:t>
            </w:r>
          </w:p>
        </w:tc>
        <w:tc>
          <w:tcPr>
            <w:tcW w:w="990" w:type="dxa"/>
            <w:vAlign w:val="center"/>
          </w:tcPr>
          <w:p w14:paraId="69BCEA50" w14:textId="77777777" w:rsidR="00345669" w:rsidRDefault="00000000">
            <w:r>
              <w:t>0.509</w:t>
            </w:r>
          </w:p>
        </w:tc>
      </w:tr>
      <w:tr w:rsidR="00345669" w14:paraId="3D41F822" w14:textId="77777777">
        <w:trPr>
          <w:jc w:val="center"/>
        </w:trPr>
        <w:tc>
          <w:tcPr>
            <w:tcW w:w="2838" w:type="dxa"/>
            <w:vAlign w:val="center"/>
          </w:tcPr>
          <w:p w14:paraId="3AEE9AF9" w14:textId="77777777" w:rsidR="00345669" w:rsidRDefault="00000000">
            <w:r>
              <w:t>干铺聚酯无纺布一层</w:t>
            </w:r>
          </w:p>
        </w:tc>
        <w:tc>
          <w:tcPr>
            <w:tcW w:w="834" w:type="dxa"/>
            <w:vAlign w:val="center"/>
          </w:tcPr>
          <w:p w14:paraId="6EBC1985" w14:textId="77777777" w:rsidR="00345669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412C0611" w14:textId="77777777" w:rsidR="00345669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50F192AA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E947174" w14:textId="77777777" w:rsidR="0034566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D145FB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769C08" w14:textId="77777777" w:rsidR="00345669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534C9D78" w14:textId="77777777" w:rsidR="00345669" w:rsidRDefault="00000000">
            <w:r>
              <w:t>0.000</w:t>
            </w:r>
          </w:p>
        </w:tc>
      </w:tr>
      <w:tr w:rsidR="00345669" w14:paraId="2A313A6C" w14:textId="77777777">
        <w:trPr>
          <w:jc w:val="center"/>
        </w:trPr>
        <w:tc>
          <w:tcPr>
            <w:tcW w:w="2838" w:type="dxa"/>
            <w:vAlign w:val="center"/>
          </w:tcPr>
          <w:p w14:paraId="26D90DA4" w14:textId="77777777" w:rsidR="00345669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6FED0585" w14:textId="77777777" w:rsidR="00345669" w:rsidRDefault="00000000">
            <w:r>
              <w:t>91.2</w:t>
            </w:r>
          </w:p>
        </w:tc>
        <w:tc>
          <w:tcPr>
            <w:tcW w:w="707" w:type="dxa"/>
            <w:vAlign w:val="center"/>
          </w:tcPr>
          <w:p w14:paraId="72F9C150" w14:textId="77777777" w:rsidR="00345669" w:rsidRDefault="00000000">
            <w:r>
              <w:t>7.0</w:t>
            </w:r>
          </w:p>
        </w:tc>
        <w:tc>
          <w:tcPr>
            <w:tcW w:w="990" w:type="dxa"/>
            <w:vAlign w:val="center"/>
          </w:tcPr>
          <w:p w14:paraId="727A1FF5" w14:textId="77777777" w:rsidR="0034566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228EA9F" w14:textId="77777777" w:rsidR="00345669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06BDAFE7" w14:textId="77777777" w:rsidR="00345669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3611F81A" w14:textId="77777777" w:rsidR="00345669" w:rsidRDefault="00000000">
            <w:r>
              <w:t>2.432</w:t>
            </w:r>
          </w:p>
        </w:tc>
        <w:tc>
          <w:tcPr>
            <w:tcW w:w="990" w:type="dxa"/>
            <w:vAlign w:val="center"/>
          </w:tcPr>
          <w:p w14:paraId="6A67C659" w14:textId="77777777" w:rsidR="00345669" w:rsidRDefault="00000000">
            <w:r>
              <w:t>1.642</w:t>
            </w:r>
          </w:p>
        </w:tc>
      </w:tr>
      <w:tr w:rsidR="00345669" w14:paraId="41FE924C" w14:textId="77777777">
        <w:trPr>
          <w:jc w:val="center"/>
        </w:trPr>
        <w:tc>
          <w:tcPr>
            <w:tcW w:w="2838" w:type="dxa"/>
            <w:vAlign w:val="center"/>
          </w:tcPr>
          <w:p w14:paraId="3D9AFEE7" w14:textId="77777777" w:rsidR="00345669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7E31AA32" w14:textId="77777777" w:rsidR="00345669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525B4EE7" w14:textId="77777777" w:rsidR="00345669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13EECECF" w14:textId="77777777" w:rsidR="00345669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4B809B56" w14:textId="77777777" w:rsidR="00345669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1FD41EAA" w14:textId="77777777" w:rsidR="0034566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7A9333B" w14:textId="77777777" w:rsidR="00345669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211F1F40" w14:textId="77777777" w:rsidR="00345669" w:rsidRDefault="00000000">
            <w:r>
              <w:t>0.122</w:t>
            </w:r>
          </w:p>
        </w:tc>
      </w:tr>
      <w:tr w:rsidR="00345669" w14:paraId="636DB17F" w14:textId="77777777">
        <w:trPr>
          <w:jc w:val="center"/>
        </w:trPr>
        <w:tc>
          <w:tcPr>
            <w:tcW w:w="2838" w:type="dxa"/>
            <w:vAlign w:val="center"/>
          </w:tcPr>
          <w:p w14:paraId="5E3F425A" w14:textId="77777777" w:rsidR="00345669" w:rsidRDefault="00000000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14:paraId="3BE1613E" w14:textId="77777777" w:rsidR="00345669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505C6C9A" w14:textId="77777777" w:rsidR="00345669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04BF2B10" w14:textId="77777777" w:rsidR="00345669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4E3B37E" w14:textId="77777777" w:rsidR="00345669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1E69C8D5" w14:textId="77777777" w:rsidR="0034566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B4A67F9" w14:textId="77777777" w:rsidR="00345669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50839811" w14:textId="77777777" w:rsidR="00345669" w:rsidRDefault="00000000">
            <w:r>
              <w:t>0.081</w:t>
            </w:r>
          </w:p>
        </w:tc>
      </w:tr>
      <w:tr w:rsidR="00345669" w14:paraId="3F83A462" w14:textId="77777777">
        <w:trPr>
          <w:jc w:val="center"/>
        </w:trPr>
        <w:tc>
          <w:tcPr>
            <w:tcW w:w="2838" w:type="dxa"/>
            <w:vAlign w:val="center"/>
          </w:tcPr>
          <w:p w14:paraId="023F2F81" w14:textId="77777777" w:rsidR="00345669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14:paraId="4D0E1D96" w14:textId="77777777" w:rsidR="0034566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191E667" w14:textId="77777777" w:rsidR="0034566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540BEE8" w14:textId="77777777" w:rsidR="0034566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FE89AAD" w14:textId="77777777" w:rsidR="0034566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982DB3A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212DFE" w14:textId="77777777" w:rsidR="0034566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FEE2EBC" w14:textId="77777777" w:rsidR="00345669" w:rsidRDefault="00000000">
            <w:r>
              <w:t>0.245</w:t>
            </w:r>
          </w:p>
        </w:tc>
      </w:tr>
      <w:tr w:rsidR="00345669" w14:paraId="45210A0B" w14:textId="77777777">
        <w:trPr>
          <w:jc w:val="center"/>
        </w:trPr>
        <w:tc>
          <w:tcPr>
            <w:tcW w:w="2838" w:type="dxa"/>
            <w:vAlign w:val="center"/>
          </w:tcPr>
          <w:p w14:paraId="38462562" w14:textId="77777777" w:rsidR="00345669" w:rsidRDefault="00000000">
            <w:r>
              <w:t>粉煤灰陶粒混凝土</w:t>
            </w:r>
          </w:p>
        </w:tc>
        <w:tc>
          <w:tcPr>
            <w:tcW w:w="834" w:type="dxa"/>
            <w:vAlign w:val="center"/>
          </w:tcPr>
          <w:p w14:paraId="7614FC03" w14:textId="77777777" w:rsidR="0034566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1E14F002" w14:textId="77777777" w:rsidR="0034566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4484C61" w14:textId="77777777" w:rsidR="00345669" w:rsidRDefault="00000000">
            <w:r>
              <w:t>0.950</w:t>
            </w:r>
          </w:p>
        </w:tc>
        <w:tc>
          <w:tcPr>
            <w:tcW w:w="1131" w:type="dxa"/>
            <w:vAlign w:val="center"/>
          </w:tcPr>
          <w:p w14:paraId="04A6DBF1" w14:textId="77777777" w:rsidR="00345669" w:rsidRDefault="00000000">
            <w:r>
              <w:t>11.400</w:t>
            </w:r>
          </w:p>
        </w:tc>
        <w:tc>
          <w:tcPr>
            <w:tcW w:w="707" w:type="dxa"/>
            <w:vAlign w:val="center"/>
          </w:tcPr>
          <w:p w14:paraId="10505098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3098DA" w14:textId="77777777" w:rsidR="00345669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0764E7E6" w14:textId="77777777" w:rsidR="00345669" w:rsidRDefault="00000000">
            <w:r>
              <w:t>0.360</w:t>
            </w:r>
          </w:p>
        </w:tc>
      </w:tr>
      <w:tr w:rsidR="00345669" w14:paraId="5FD738C4" w14:textId="77777777">
        <w:trPr>
          <w:jc w:val="center"/>
        </w:trPr>
        <w:tc>
          <w:tcPr>
            <w:tcW w:w="2838" w:type="dxa"/>
            <w:vAlign w:val="center"/>
          </w:tcPr>
          <w:p w14:paraId="1F8B1746" w14:textId="77777777" w:rsidR="0034566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60892A6" w14:textId="77777777" w:rsidR="0034566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1EEC951" w14:textId="77777777" w:rsidR="0034566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0ADE831" w14:textId="77777777" w:rsidR="0034566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AB16961" w14:textId="77777777" w:rsidR="0034566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324AD51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119D8AA" w14:textId="77777777" w:rsidR="0034566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7799BC3C" w14:textId="77777777" w:rsidR="00345669" w:rsidRDefault="00000000">
            <w:r>
              <w:t>1.186</w:t>
            </w:r>
          </w:p>
        </w:tc>
      </w:tr>
      <w:tr w:rsidR="00345669" w14:paraId="5D10A721" w14:textId="77777777">
        <w:trPr>
          <w:jc w:val="center"/>
        </w:trPr>
        <w:tc>
          <w:tcPr>
            <w:tcW w:w="2838" w:type="dxa"/>
            <w:vAlign w:val="center"/>
          </w:tcPr>
          <w:p w14:paraId="5EA9917D" w14:textId="77777777" w:rsidR="00345669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2A3F63E5" w14:textId="77777777" w:rsidR="0034566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CE808DA" w14:textId="77777777" w:rsidR="0034566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CA88A08" w14:textId="77777777" w:rsidR="0034566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78C431E4" w14:textId="77777777" w:rsidR="00345669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9BAE1A1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6EA33F" w14:textId="77777777" w:rsidR="00345669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7C7985D8" w14:textId="77777777" w:rsidR="00345669" w:rsidRDefault="00000000">
            <w:r>
              <w:t>0.124</w:t>
            </w:r>
          </w:p>
        </w:tc>
      </w:tr>
      <w:tr w:rsidR="00345669" w14:paraId="35F64183" w14:textId="77777777">
        <w:trPr>
          <w:jc w:val="center"/>
        </w:trPr>
        <w:tc>
          <w:tcPr>
            <w:tcW w:w="2838" w:type="dxa"/>
            <w:vAlign w:val="center"/>
          </w:tcPr>
          <w:p w14:paraId="62E879F9" w14:textId="77777777" w:rsidR="0034566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B9C2F42" w14:textId="77777777" w:rsidR="00345669" w:rsidRDefault="00000000">
            <w:r>
              <w:t>326.2</w:t>
            </w:r>
          </w:p>
        </w:tc>
        <w:tc>
          <w:tcPr>
            <w:tcW w:w="707" w:type="dxa"/>
            <w:vAlign w:val="center"/>
          </w:tcPr>
          <w:p w14:paraId="01CDBCBD" w14:textId="77777777" w:rsidR="0034566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CCE5642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2CFF347" w14:textId="77777777" w:rsidR="0034566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EB4B859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610E1BC" w14:textId="77777777" w:rsidR="00345669" w:rsidRDefault="00000000">
            <w:r>
              <w:t>2.617</w:t>
            </w:r>
          </w:p>
        </w:tc>
        <w:tc>
          <w:tcPr>
            <w:tcW w:w="990" w:type="dxa"/>
            <w:vAlign w:val="center"/>
          </w:tcPr>
          <w:p w14:paraId="20B0B401" w14:textId="77777777" w:rsidR="00345669" w:rsidRDefault="00000000">
            <w:r>
              <w:t>4.268</w:t>
            </w:r>
          </w:p>
        </w:tc>
      </w:tr>
      <w:tr w:rsidR="00345669" w14:paraId="721CC2B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33C0C71" w14:textId="77777777" w:rsidR="0034566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1B61A52" w14:textId="77777777" w:rsidR="00345669" w:rsidRDefault="00000000">
            <w:pPr>
              <w:jc w:val="center"/>
            </w:pPr>
            <w:r>
              <w:t>5.0</w:t>
            </w:r>
          </w:p>
        </w:tc>
      </w:tr>
      <w:tr w:rsidR="00345669" w14:paraId="7512D39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4678561" w14:textId="77777777" w:rsidR="0034566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274C769" w14:textId="77777777" w:rsidR="00345669" w:rsidRDefault="00000000">
            <w:pPr>
              <w:jc w:val="center"/>
            </w:pPr>
            <w:r>
              <w:t>0.75</w:t>
            </w:r>
          </w:p>
        </w:tc>
      </w:tr>
      <w:tr w:rsidR="00345669" w14:paraId="50AB4C2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E4B6C5E" w14:textId="77777777" w:rsidR="0034566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E893461" w14:textId="77777777" w:rsidR="00345669" w:rsidRDefault="00000000">
            <w:pPr>
              <w:jc w:val="center"/>
            </w:pPr>
            <w:r>
              <w:t>0.36</w:t>
            </w:r>
          </w:p>
        </w:tc>
      </w:tr>
      <w:tr w:rsidR="00345669" w14:paraId="1ECE8CC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6961324" w14:textId="77777777" w:rsidR="0034566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6694024" w14:textId="77777777" w:rsidR="00345669" w:rsidRDefault="00000000">
            <w:pPr>
              <w:jc w:val="center"/>
            </w:pPr>
            <w:r>
              <w:t>重质围护结构</w:t>
            </w:r>
          </w:p>
        </w:tc>
      </w:tr>
    </w:tbl>
    <w:p w14:paraId="74FB971D" w14:textId="77777777" w:rsidR="00345669" w:rsidRDefault="00000000">
      <w:pPr>
        <w:pStyle w:val="4"/>
      </w:pPr>
      <w:r>
        <w:lastRenderedPageBreak/>
        <w:t>空调房间：逐时温度</w:t>
      </w:r>
    </w:p>
    <w:p w14:paraId="72E13828" w14:textId="77777777" w:rsidR="00345669" w:rsidRDefault="00000000">
      <w:pPr>
        <w:jc w:val="center"/>
      </w:pPr>
      <w:r>
        <w:rPr>
          <w:noProof/>
        </w:rPr>
        <w:drawing>
          <wp:inline distT="0" distB="0" distL="0" distR="0" wp14:anchorId="09EF7D24" wp14:editId="43A080BB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43DA" w14:textId="77777777" w:rsidR="00345669" w:rsidRDefault="00345669"/>
    <w:p w14:paraId="011BDCA3" w14:textId="77777777" w:rsidR="00345669" w:rsidRDefault="0034566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3FFA17E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4EC15E9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14412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D1CE7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A8825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5DACF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7F8FC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7C7D1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988E7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5AF93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D9A4E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57E7F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2B803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620955E6" w14:textId="77777777">
        <w:trPr>
          <w:jc w:val="center"/>
        </w:trPr>
        <w:tc>
          <w:tcPr>
            <w:tcW w:w="777" w:type="dxa"/>
            <w:vAlign w:val="center"/>
          </w:tcPr>
          <w:p w14:paraId="787366A2" w14:textId="77777777" w:rsidR="0034566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E3548C3" w14:textId="77777777" w:rsidR="0034566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D35610A" w14:textId="77777777" w:rsidR="0034566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63D8B4BE" w14:textId="77777777" w:rsidR="0034566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B9ABD62" w14:textId="77777777" w:rsidR="0034566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A6022B5" w14:textId="77777777" w:rsidR="00345669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52045E1" w14:textId="77777777" w:rsidR="0034566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2225B78F" w14:textId="77777777" w:rsidR="0034566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BFFB53B" w14:textId="77777777" w:rsidR="0034566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3BD84877" w14:textId="77777777" w:rsidR="00345669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360C143" w14:textId="77777777" w:rsidR="0034566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1E324D8" w14:textId="77777777" w:rsidR="00345669" w:rsidRDefault="00000000">
            <w:r>
              <w:t>26.72</w:t>
            </w:r>
          </w:p>
        </w:tc>
      </w:tr>
      <w:tr w:rsidR="00345669" w14:paraId="223D366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B3133D2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DBBE8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E8B19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B136D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5122B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6BFBA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6470C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0503B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2BC1B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71506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E7061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A13FA" w14:textId="77777777" w:rsidR="00345669" w:rsidRDefault="00000000">
            <w:r>
              <w:t>23:00</w:t>
            </w:r>
          </w:p>
        </w:tc>
      </w:tr>
      <w:tr w:rsidR="00345669" w14:paraId="6DC9BBED" w14:textId="77777777">
        <w:trPr>
          <w:jc w:val="center"/>
        </w:trPr>
        <w:tc>
          <w:tcPr>
            <w:tcW w:w="777" w:type="dxa"/>
            <w:vAlign w:val="center"/>
          </w:tcPr>
          <w:p w14:paraId="215C4244" w14:textId="77777777" w:rsidR="0034566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6B66FD6C" w14:textId="77777777" w:rsidR="0034566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9150674" w14:textId="77777777" w:rsidR="0034566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6A57178" w14:textId="77777777" w:rsidR="0034566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3FF06EC" w14:textId="77777777" w:rsidR="0034566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19B96F04" w14:textId="77777777" w:rsidR="0034566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9E4B9DA" w14:textId="77777777" w:rsidR="0034566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56BAD263" w14:textId="77777777" w:rsidR="0034566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825F2E9" w14:textId="77777777" w:rsidR="0034566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2E4B168" w14:textId="77777777" w:rsidR="0034566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A76B7AC" w14:textId="77777777" w:rsidR="00345669" w:rsidRDefault="00000000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vAlign w:val="center"/>
          </w:tcPr>
          <w:p w14:paraId="177139F9" w14:textId="77777777" w:rsidR="00345669" w:rsidRDefault="00000000">
            <w:r>
              <w:t>27.03</w:t>
            </w:r>
          </w:p>
        </w:tc>
      </w:tr>
    </w:tbl>
    <w:p w14:paraId="6F3B7552" w14:textId="77777777" w:rsidR="00345669" w:rsidRDefault="00000000">
      <w:pPr>
        <w:pStyle w:val="2"/>
      </w:pPr>
      <w:bookmarkStart w:id="65" w:name="_Toc225017566"/>
      <w:r>
        <w:t>外墙（填充墙）构造</w:t>
      </w:r>
      <w:bookmarkEnd w:id="65"/>
    </w:p>
    <w:p w14:paraId="5710BF4D" w14:textId="77777777" w:rsidR="00345669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5669" w14:paraId="6DB16E34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887D832" w14:textId="77777777" w:rsidR="003456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E7DCD3B" w14:textId="77777777" w:rsidR="0034566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372CD2" w14:textId="77777777" w:rsidR="0034566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BF4CB5" w14:textId="77777777" w:rsidR="0034566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EE7C1E" w14:textId="77777777" w:rsidR="0034566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1C65DC" w14:textId="77777777" w:rsidR="003456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7C9665" w14:textId="77777777" w:rsidR="0034566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A262B5" w14:textId="77777777" w:rsidR="003456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5669" w14:paraId="749DC196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4ADDA06D" w14:textId="77777777" w:rsidR="00345669" w:rsidRDefault="00345669"/>
        </w:tc>
        <w:tc>
          <w:tcPr>
            <w:tcW w:w="834" w:type="dxa"/>
            <w:shd w:val="clear" w:color="auto" w:fill="E6E6E6"/>
            <w:vAlign w:val="center"/>
          </w:tcPr>
          <w:p w14:paraId="33603FDA" w14:textId="77777777" w:rsidR="0034566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7E6843" w14:textId="77777777" w:rsidR="0034566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72928E" w14:textId="77777777" w:rsidR="0034566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D1E9D" w14:textId="77777777" w:rsidR="0034566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3C3C63" w14:textId="77777777" w:rsidR="0034566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E56327" w14:textId="77777777" w:rsidR="0034566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19AA0E" w14:textId="77777777" w:rsidR="00345669" w:rsidRDefault="00000000">
            <w:r>
              <w:t>D=R*S</w:t>
            </w:r>
          </w:p>
        </w:tc>
      </w:tr>
      <w:tr w:rsidR="00345669" w14:paraId="76A50DAA" w14:textId="77777777">
        <w:trPr>
          <w:jc w:val="center"/>
        </w:trPr>
        <w:tc>
          <w:tcPr>
            <w:tcW w:w="2838" w:type="dxa"/>
            <w:vAlign w:val="center"/>
          </w:tcPr>
          <w:p w14:paraId="631883E9" w14:textId="77777777" w:rsidR="00345669" w:rsidRDefault="00000000">
            <w:r>
              <w:t>岩棉保温装饰复合一体板</w:t>
            </w:r>
          </w:p>
        </w:tc>
        <w:tc>
          <w:tcPr>
            <w:tcW w:w="834" w:type="dxa"/>
            <w:vAlign w:val="center"/>
          </w:tcPr>
          <w:p w14:paraId="3E897B8E" w14:textId="77777777" w:rsidR="00345669" w:rsidRDefault="00000000">
            <w:r>
              <w:t>52.6</w:t>
            </w:r>
          </w:p>
        </w:tc>
        <w:tc>
          <w:tcPr>
            <w:tcW w:w="707" w:type="dxa"/>
            <w:vAlign w:val="center"/>
          </w:tcPr>
          <w:p w14:paraId="3B55BE5E" w14:textId="77777777" w:rsidR="00345669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374F66F" w14:textId="77777777" w:rsidR="00345669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91EFBCF" w14:textId="77777777" w:rsidR="00345669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54AEF4DD" w14:textId="77777777" w:rsidR="0034566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6F492C2" w14:textId="77777777" w:rsidR="00345669" w:rsidRDefault="00000000">
            <w:r>
              <w:t>0.974</w:t>
            </w:r>
          </w:p>
        </w:tc>
        <w:tc>
          <w:tcPr>
            <w:tcW w:w="990" w:type="dxa"/>
            <w:vAlign w:val="center"/>
          </w:tcPr>
          <w:p w14:paraId="7FAEF976" w14:textId="77777777" w:rsidR="00345669" w:rsidRDefault="00000000">
            <w:r>
              <w:t>0.877</w:t>
            </w:r>
          </w:p>
        </w:tc>
      </w:tr>
      <w:tr w:rsidR="00345669" w14:paraId="2FC97C3E" w14:textId="77777777">
        <w:trPr>
          <w:jc w:val="center"/>
        </w:trPr>
        <w:tc>
          <w:tcPr>
            <w:tcW w:w="2838" w:type="dxa"/>
            <w:vAlign w:val="center"/>
          </w:tcPr>
          <w:p w14:paraId="350A1EE1" w14:textId="77777777" w:rsidR="00345669" w:rsidRDefault="00000000">
            <w:r>
              <w:t>聚氨酯防水涂料</w:t>
            </w:r>
          </w:p>
        </w:tc>
        <w:tc>
          <w:tcPr>
            <w:tcW w:w="834" w:type="dxa"/>
            <w:vAlign w:val="center"/>
          </w:tcPr>
          <w:p w14:paraId="604F7BC6" w14:textId="77777777" w:rsidR="00345669" w:rsidRDefault="00000000">
            <w:r>
              <w:t>1.5</w:t>
            </w:r>
          </w:p>
        </w:tc>
        <w:tc>
          <w:tcPr>
            <w:tcW w:w="707" w:type="dxa"/>
            <w:vAlign w:val="center"/>
          </w:tcPr>
          <w:p w14:paraId="644C3331" w14:textId="77777777" w:rsidR="00345669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A54DDF4" w14:textId="77777777" w:rsidR="00345669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04D3BCDA" w14:textId="77777777" w:rsidR="00345669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4A009730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3B4FBC9" w14:textId="77777777" w:rsidR="00345669" w:rsidRDefault="00000000">
            <w:r>
              <w:t>0.010</w:t>
            </w:r>
          </w:p>
        </w:tc>
        <w:tc>
          <w:tcPr>
            <w:tcW w:w="990" w:type="dxa"/>
            <w:vAlign w:val="center"/>
          </w:tcPr>
          <w:p w14:paraId="212BFE5A" w14:textId="77777777" w:rsidR="00345669" w:rsidRDefault="00000000">
            <w:r>
              <w:t>0.061</w:t>
            </w:r>
          </w:p>
        </w:tc>
      </w:tr>
      <w:tr w:rsidR="00345669" w14:paraId="5C426AB6" w14:textId="77777777">
        <w:trPr>
          <w:jc w:val="center"/>
        </w:trPr>
        <w:tc>
          <w:tcPr>
            <w:tcW w:w="2838" w:type="dxa"/>
            <w:vAlign w:val="center"/>
          </w:tcPr>
          <w:p w14:paraId="5FB01D2E" w14:textId="77777777" w:rsidR="00345669" w:rsidRDefault="00000000">
            <w:r>
              <w:t>聚合物水泥防水砂浆</w:t>
            </w:r>
          </w:p>
        </w:tc>
        <w:tc>
          <w:tcPr>
            <w:tcW w:w="834" w:type="dxa"/>
            <w:vAlign w:val="center"/>
          </w:tcPr>
          <w:p w14:paraId="025C5292" w14:textId="77777777" w:rsidR="00345669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2AD84AE3" w14:textId="77777777" w:rsidR="00345669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46BDA183" w14:textId="77777777" w:rsidR="0034566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3E9EE29" w14:textId="77777777" w:rsidR="0034566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0629759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55264C" w14:textId="77777777" w:rsidR="00345669" w:rsidRDefault="00000000">
            <w:r>
              <w:t>0.006</w:t>
            </w:r>
          </w:p>
        </w:tc>
        <w:tc>
          <w:tcPr>
            <w:tcW w:w="990" w:type="dxa"/>
            <w:vAlign w:val="center"/>
          </w:tcPr>
          <w:p w14:paraId="0AAAF9EB" w14:textId="77777777" w:rsidR="00345669" w:rsidRDefault="00000000">
            <w:r>
              <w:t>0.073</w:t>
            </w:r>
          </w:p>
        </w:tc>
      </w:tr>
      <w:tr w:rsidR="00345669" w14:paraId="03918DC9" w14:textId="77777777">
        <w:trPr>
          <w:jc w:val="center"/>
        </w:trPr>
        <w:tc>
          <w:tcPr>
            <w:tcW w:w="2838" w:type="dxa"/>
            <w:vAlign w:val="center"/>
          </w:tcPr>
          <w:p w14:paraId="7B04A6C0" w14:textId="77777777" w:rsidR="0034566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C7DFD65" w14:textId="77777777" w:rsidR="0034566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86F1065" w14:textId="77777777" w:rsidR="0034566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7D49A2E" w14:textId="77777777" w:rsidR="0034566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22BA5FD" w14:textId="77777777" w:rsidR="0034566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8B9520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E4F200" w14:textId="77777777" w:rsidR="0034566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224A9C3" w14:textId="77777777" w:rsidR="00345669" w:rsidRDefault="00000000">
            <w:r>
              <w:t>0.245</w:t>
            </w:r>
          </w:p>
        </w:tc>
      </w:tr>
      <w:tr w:rsidR="00345669" w14:paraId="45D3BCC1" w14:textId="77777777">
        <w:trPr>
          <w:jc w:val="center"/>
        </w:trPr>
        <w:tc>
          <w:tcPr>
            <w:tcW w:w="2838" w:type="dxa"/>
            <w:vAlign w:val="center"/>
          </w:tcPr>
          <w:p w14:paraId="01F919E3" w14:textId="77777777" w:rsidR="00345669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34" w:type="dxa"/>
            <w:vAlign w:val="center"/>
          </w:tcPr>
          <w:p w14:paraId="4C62BFFA" w14:textId="77777777" w:rsidR="0034566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36BC19A" w14:textId="77777777" w:rsidR="00345669" w:rsidRDefault="00000000">
            <w:r>
              <w:t>9.1</w:t>
            </w:r>
          </w:p>
        </w:tc>
        <w:tc>
          <w:tcPr>
            <w:tcW w:w="990" w:type="dxa"/>
            <w:vAlign w:val="center"/>
          </w:tcPr>
          <w:p w14:paraId="57EEEB03" w14:textId="77777777" w:rsidR="00345669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03BAC988" w14:textId="77777777" w:rsidR="00345669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2FD2080D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8BA38E" w14:textId="77777777" w:rsidR="00345669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330E4758" w14:textId="77777777" w:rsidR="00345669" w:rsidRDefault="00000000">
            <w:r>
              <w:t>2.731</w:t>
            </w:r>
          </w:p>
        </w:tc>
      </w:tr>
      <w:tr w:rsidR="00345669" w14:paraId="5F047B3C" w14:textId="77777777">
        <w:trPr>
          <w:jc w:val="center"/>
        </w:trPr>
        <w:tc>
          <w:tcPr>
            <w:tcW w:w="2838" w:type="dxa"/>
            <w:vAlign w:val="center"/>
          </w:tcPr>
          <w:p w14:paraId="66FD2462" w14:textId="77777777" w:rsidR="0034566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869AF80" w14:textId="77777777" w:rsidR="0034566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97E8A8F" w14:textId="77777777" w:rsidR="0034566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696473E" w14:textId="77777777" w:rsidR="0034566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E3817AC" w14:textId="77777777" w:rsidR="0034566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8F10EF4" w14:textId="77777777" w:rsidR="0034566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D78F04" w14:textId="77777777" w:rsidR="0034566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2966745" w14:textId="77777777" w:rsidR="00345669" w:rsidRDefault="00000000">
            <w:r>
              <w:t>0.245</w:t>
            </w:r>
          </w:p>
        </w:tc>
      </w:tr>
      <w:tr w:rsidR="00345669" w14:paraId="0A5C5513" w14:textId="77777777">
        <w:trPr>
          <w:jc w:val="center"/>
        </w:trPr>
        <w:tc>
          <w:tcPr>
            <w:tcW w:w="2838" w:type="dxa"/>
            <w:vAlign w:val="center"/>
          </w:tcPr>
          <w:p w14:paraId="49F89D57" w14:textId="77777777" w:rsidR="0034566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1B8FCB4" w14:textId="77777777" w:rsidR="00345669" w:rsidRDefault="00000000">
            <w:r>
              <w:t>300.1</w:t>
            </w:r>
          </w:p>
        </w:tc>
        <w:tc>
          <w:tcPr>
            <w:tcW w:w="707" w:type="dxa"/>
            <w:vAlign w:val="center"/>
          </w:tcPr>
          <w:p w14:paraId="10C36707" w14:textId="77777777" w:rsidR="0034566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3541EA8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D28E5D4" w14:textId="77777777" w:rsidR="0034566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505C4D7" w14:textId="77777777" w:rsidR="0034566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5D493E" w14:textId="77777777" w:rsidR="00345669" w:rsidRDefault="00000000">
            <w:r>
              <w:t>1.378</w:t>
            </w:r>
          </w:p>
        </w:tc>
        <w:tc>
          <w:tcPr>
            <w:tcW w:w="990" w:type="dxa"/>
            <w:vAlign w:val="center"/>
          </w:tcPr>
          <w:p w14:paraId="7ACFA0E4" w14:textId="77777777" w:rsidR="00345669" w:rsidRDefault="00000000">
            <w:r>
              <w:t>4.231</w:t>
            </w:r>
          </w:p>
        </w:tc>
      </w:tr>
      <w:tr w:rsidR="00345669" w14:paraId="046957D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3387254" w14:textId="77777777" w:rsidR="0034566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786AB5F" w14:textId="77777777" w:rsidR="00345669" w:rsidRDefault="00000000">
            <w:pPr>
              <w:jc w:val="center"/>
            </w:pPr>
            <w:r>
              <w:t>5.0</w:t>
            </w:r>
          </w:p>
        </w:tc>
      </w:tr>
      <w:tr w:rsidR="00345669" w14:paraId="2A7E1D8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85AD3F3" w14:textId="77777777" w:rsidR="0034566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F82081D" w14:textId="77777777" w:rsidR="00345669" w:rsidRDefault="00000000">
            <w:pPr>
              <w:jc w:val="center"/>
            </w:pPr>
            <w:r>
              <w:t>0.75</w:t>
            </w:r>
          </w:p>
        </w:tc>
      </w:tr>
      <w:tr w:rsidR="00345669" w14:paraId="76E3E7F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33F611E" w14:textId="77777777" w:rsidR="0034566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17D81A7" w14:textId="77777777" w:rsidR="00345669" w:rsidRDefault="00000000">
            <w:pPr>
              <w:jc w:val="center"/>
            </w:pPr>
            <w:r>
              <w:t>0.65</w:t>
            </w:r>
          </w:p>
        </w:tc>
      </w:tr>
      <w:tr w:rsidR="00345669" w14:paraId="0968D5C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047CCB9" w14:textId="77777777" w:rsidR="0034566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8599C3" w14:textId="77777777" w:rsidR="00345669" w:rsidRDefault="00000000">
            <w:pPr>
              <w:jc w:val="center"/>
            </w:pPr>
            <w:r>
              <w:t>重质围护结构</w:t>
            </w:r>
          </w:p>
        </w:tc>
      </w:tr>
    </w:tbl>
    <w:p w14:paraId="15DD6080" w14:textId="77777777" w:rsidR="00345669" w:rsidRDefault="00000000">
      <w:pPr>
        <w:pStyle w:val="4"/>
      </w:pPr>
      <w:r>
        <w:lastRenderedPageBreak/>
        <w:t>空调房间：东向逐时温度</w:t>
      </w:r>
    </w:p>
    <w:p w14:paraId="68CBCCFD" w14:textId="77777777" w:rsidR="00345669" w:rsidRDefault="00000000">
      <w:pPr>
        <w:jc w:val="center"/>
      </w:pPr>
      <w:r>
        <w:rPr>
          <w:noProof/>
        </w:rPr>
        <w:drawing>
          <wp:inline distT="0" distB="0" distL="0" distR="0" wp14:anchorId="7F7757AD" wp14:editId="206B8E92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F27B" w14:textId="77777777" w:rsidR="00345669" w:rsidRDefault="00345669"/>
    <w:p w14:paraId="79FA3A16" w14:textId="77777777" w:rsidR="00345669" w:rsidRDefault="0034566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74E55DF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F93634B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4ED1E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96C91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6DA42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FD8CF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D7E4C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3289D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9E461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B32CF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8F34F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AFBCF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B1370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24B77428" w14:textId="77777777">
        <w:trPr>
          <w:jc w:val="center"/>
        </w:trPr>
        <w:tc>
          <w:tcPr>
            <w:tcW w:w="777" w:type="dxa"/>
            <w:vAlign w:val="center"/>
          </w:tcPr>
          <w:p w14:paraId="1E53BCDB" w14:textId="77777777" w:rsidR="0034566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0D80E079" w14:textId="77777777" w:rsidR="0034566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24303D4D" w14:textId="77777777" w:rsidR="0034566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69AC876A" w14:textId="77777777" w:rsidR="00345669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1AD3E28C" w14:textId="77777777" w:rsidR="00345669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4DA6E40F" w14:textId="77777777" w:rsidR="0034566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1687ED11" w14:textId="77777777" w:rsidR="0034566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779E61F1" w14:textId="77777777" w:rsidR="00345669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220404E" w14:textId="77777777" w:rsidR="0034566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7A4FBD95" w14:textId="77777777" w:rsidR="00345669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602907BF" w14:textId="77777777" w:rsidR="0034566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11B05BA" w14:textId="77777777" w:rsidR="00345669" w:rsidRDefault="00000000">
            <w:r>
              <w:t>26.98</w:t>
            </w:r>
          </w:p>
        </w:tc>
      </w:tr>
      <w:tr w:rsidR="00345669" w14:paraId="0EC5FE8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CEFF63A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5E4CB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6EB6E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2B0D5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694FF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EEEA1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550DB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BCE80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E08E7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837E5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52BF4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3E85C" w14:textId="77777777" w:rsidR="00345669" w:rsidRDefault="00000000">
            <w:r>
              <w:t>23:00</w:t>
            </w:r>
          </w:p>
        </w:tc>
      </w:tr>
      <w:tr w:rsidR="00345669" w14:paraId="634B9200" w14:textId="77777777">
        <w:trPr>
          <w:jc w:val="center"/>
        </w:trPr>
        <w:tc>
          <w:tcPr>
            <w:tcW w:w="777" w:type="dxa"/>
            <w:vAlign w:val="center"/>
          </w:tcPr>
          <w:p w14:paraId="5CC1F9C6" w14:textId="77777777" w:rsidR="0034566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8980962" w14:textId="77777777" w:rsidR="0034566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1BACB006" w14:textId="77777777" w:rsidR="00345669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AE98B3B" w14:textId="77777777" w:rsidR="0034566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7C8F20FC" w14:textId="77777777" w:rsidR="00345669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9F1597D" w14:textId="77777777" w:rsidR="0034566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5B02C04A" w14:textId="77777777" w:rsidR="0034566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1397B359" w14:textId="77777777" w:rsidR="00345669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3DC8165A" w14:textId="77777777" w:rsidR="0034566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400E5D4D" w14:textId="77777777" w:rsidR="0034566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021E2E50" w14:textId="77777777" w:rsidR="0034566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5AE376A6" w14:textId="77777777" w:rsidR="00345669" w:rsidRDefault="00000000">
            <w:r>
              <w:rPr>
                <w:color w:val="3333CC"/>
              </w:rPr>
              <w:t>27.19</w:t>
            </w:r>
          </w:p>
        </w:tc>
      </w:tr>
    </w:tbl>
    <w:p w14:paraId="652CF6B8" w14:textId="77777777" w:rsidR="00345669" w:rsidRDefault="00000000">
      <w:pPr>
        <w:pStyle w:val="4"/>
      </w:pPr>
      <w:r>
        <w:t>空调房间：西向逐时温度</w:t>
      </w:r>
    </w:p>
    <w:p w14:paraId="0901E031" w14:textId="77777777" w:rsidR="00345669" w:rsidRDefault="00000000">
      <w:pPr>
        <w:jc w:val="center"/>
      </w:pPr>
      <w:r>
        <w:rPr>
          <w:noProof/>
        </w:rPr>
        <w:drawing>
          <wp:inline distT="0" distB="0" distL="0" distR="0" wp14:anchorId="5949414B" wp14:editId="6A5AB44F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6822" w14:textId="77777777" w:rsidR="00345669" w:rsidRDefault="00345669"/>
    <w:p w14:paraId="7F6199E5" w14:textId="77777777" w:rsidR="00345669" w:rsidRDefault="0034566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5CF43E3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59D336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8A38C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6FF09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2D98F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0FBE5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C5BD5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EBB379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11289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0C29F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73817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F742A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856BB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6C444A7F" w14:textId="77777777">
        <w:trPr>
          <w:jc w:val="center"/>
        </w:trPr>
        <w:tc>
          <w:tcPr>
            <w:tcW w:w="777" w:type="dxa"/>
            <w:vAlign w:val="center"/>
          </w:tcPr>
          <w:p w14:paraId="2103AE9B" w14:textId="77777777" w:rsidR="00345669" w:rsidRDefault="00000000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14:paraId="254E35FE" w14:textId="77777777" w:rsidR="00345669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447A2844" w14:textId="77777777" w:rsidR="0034566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1D678E20" w14:textId="77777777" w:rsidR="00345669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28C417CD" w14:textId="77777777" w:rsidR="0034566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05D1D377" w14:textId="77777777" w:rsidR="00345669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5DAA345A" w14:textId="77777777" w:rsidR="00345669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65A73C68" w14:textId="77777777" w:rsidR="0034566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BC54835" w14:textId="77777777" w:rsidR="00345669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3A6FFEB5" w14:textId="77777777" w:rsidR="0034566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758B3D58" w14:textId="77777777" w:rsidR="00345669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79BD3FC4" w14:textId="77777777" w:rsidR="00345669" w:rsidRDefault="00000000">
            <w:r>
              <w:t>27.11</w:t>
            </w:r>
          </w:p>
        </w:tc>
      </w:tr>
      <w:tr w:rsidR="00345669" w14:paraId="1EA1753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2EAD390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304AB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6E74B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3F38C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330C1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22F5C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FAEB2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DA713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F5785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D7E6F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81822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27F7A" w14:textId="77777777" w:rsidR="00345669" w:rsidRDefault="00000000">
            <w:r>
              <w:t>23:00</w:t>
            </w:r>
          </w:p>
        </w:tc>
      </w:tr>
      <w:tr w:rsidR="00345669" w14:paraId="7695E887" w14:textId="77777777">
        <w:trPr>
          <w:jc w:val="center"/>
        </w:trPr>
        <w:tc>
          <w:tcPr>
            <w:tcW w:w="777" w:type="dxa"/>
            <w:vAlign w:val="center"/>
          </w:tcPr>
          <w:p w14:paraId="331994AB" w14:textId="77777777" w:rsidR="00345669" w:rsidRDefault="00000000">
            <w:r>
              <w:lastRenderedPageBreak/>
              <w:t>27.09</w:t>
            </w:r>
          </w:p>
        </w:tc>
        <w:tc>
          <w:tcPr>
            <w:tcW w:w="777" w:type="dxa"/>
            <w:vAlign w:val="center"/>
          </w:tcPr>
          <w:p w14:paraId="776942FA" w14:textId="77777777" w:rsidR="0034566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1C3B6F60" w14:textId="77777777" w:rsidR="00345669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2F2C87C6" w14:textId="77777777" w:rsidR="0034566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5A617EDC" w14:textId="77777777" w:rsidR="00345669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694CA625" w14:textId="77777777" w:rsidR="00345669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3C8ECCAF" w14:textId="77777777" w:rsidR="0034566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4D4F16FC" w14:textId="77777777" w:rsidR="00345669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6E31B156" w14:textId="77777777" w:rsidR="00345669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036D30C0" w14:textId="77777777" w:rsidR="00345669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0EF3D6A6" w14:textId="77777777" w:rsidR="0034566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3B7E47D1" w14:textId="77777777" w:rsidR="00345669" w:rsidRDefault="00000000">
            <w:r>
              <w:t>27.37</w:t>
            </w:r>
          </w:p>
        </w:tc>
      </w:tr>
    </w:tbl>
    <w:p w14:paraId="70066772" w14:textId="77777777" w:rsidR="00345669" w:rsidRDefault="00000000">
      <w:pPr>
        <w:pStyle w:val="4"/>
      </w:pPr>
      <w:r>
        <w:t>空调房间：南向逐时温度</w:t>
      </w:r>
    </w:p>
    <w:p w14:paraId="40BB698A" w14:textId="77777777" w:rsidR="00345669" w:rsidRDefault="00000000">
      <w:pPr>
        <w:jc w:val="center"/>
      </w:pPr>
      <w:r>
        <w:rPr>
          <w:noProof/>
        </w:rPr>
        <w:drawing>
          <wp:inline distT="0" distB="0" distL="0" distR="0" wp14:anchorId="34C42147" wp14:editId="633D6DD1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CA6FA" w14:textId="77777777" w:rsidR="00345669" w:rsidRDefault="00345669"/>
    <w:p w14:paraId="762EA879" w14:textId="77777777" w:rsidR="00345669" w:rsidRDefault="0034566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0AD10C8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7021A46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6D40F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21B31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9F52D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F9909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ED85E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F6FC9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01923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10026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F979F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899E8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54FBD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3F368B78" w14:textId="77777777">
        <w:trPr>
          <w:jc w:val="center"/>
        </w:trPr>
        <w:tc>
          <w:tcPr>
            <w:tcW w:w="777" w:type="dxa"/>
            <w:vAlign w:val="center"/>
          </w:tcPr>
          <w:p w14:paraId="10DA9573" w14:textId="77777777" w:rsidR="0034566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2CA420AA" w14:textId="77777777" w:rsidR="0034566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2F85E2F7" w14:textId="77777777" w:rsidR="00345669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3E60E2F7" w14:textId="77777777" w:rsidR="00345669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25EFF147" w14:textId="77777777" w:rsidR="00345669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0107F894" w14:textId="77777777" w:rsidR="00345669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29D7F9B1" w14:textId="77777777" w:rsidR="00345669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5D92D06B" w14:textId="77777777" w:rsidR="00345669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64528B66" w14:textId="77777777" w:rsidR="0034566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4DBAA737" w14:textId="77777777" w:rsidR="0034566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CADB6AF" w14:textId="77777777" w:rsidR="0034566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7F4618E8" w14:textId="77777777" w:rsidR="00345669" w:rsidRDefault="00000000">
            <w:r>
              <w:t>26.96</w:t>
            </w:r>
          </w:p>
        </w:tc>
      </w:tr>
      <w:tr w:rsidR="00345669" w14:paraId="37144D6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A9158EE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D703D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79C78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A65EF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56076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25228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6805B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6E2E6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B621A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F6366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525BB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5636F" w14:textId="77777777" w:rsidR="00345669" w:rsidRDefault="00000000">
            <w:r>
              <w:t>23:00</w:t>
            </w:r>
          </w:p>
        </w:tc>
      </w:tr>
      <w:tr w:rsidR="00345669" w14:paraId="3CA80521" w14:textId="77777777">
        <w:trPr>
          <w:jc w:val="center"/>
        </w:trPr>
        <w:tc>
          <w:tcPr>
            <w:tcW w:w="777" w:type="dxa"/>
            <w:vAlign w:val="center"/>
          </w:tcPr>
          <w:p w14:paraId="20EA251D" w14:textId="77777777" w:rsidR="0034566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19E81F5" w14:textId="77777777" w:rsidR="0034566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8EC653A" w14:textId="77777777" w:rsidR="0034566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FF43804" w14:textId="77777777" w:rsidR="0034566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4715B20B" w14:textId="77777777" w:rsidR="00345669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265C1981" w14:textId="77777777" w:rsidR="00345669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364B249C" w14:textId="77777777" w:rsidR="0034566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7BC837BB" w14:textId="77777777" w:rsidR="0034566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4B0EF094" w14:textId="77777777" w:rsidR="00345669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17302A1F" w14:textId="77777777" w:rsidR="0034566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2DCC9E43" w14:textId="77777777" w:rsidR="0034566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1DE03042" w14:textId="77777777" w:rsidR="00345669" w:rsidRDefault="00000000">
            <w:r>
              <w:rPr>
                <w:color w:val="3333CC"/>
              </w:rPr>
              <w:t>27.17</w:t>
            </w:r>
          </w:p>
        </w:tc>
      </w:tr>
    </w:tbl>
    <w:p w14:paraId="14D9A2D3" w14:textId="77777777" w:rsidR="00345669" w:rsidRDefault="00000000">
      <w:pPr>
        <w:pStyle w:val="4"/>
      </w:pPr>
      <w:r>
        <w:t>空调房间：北向逐时温度</w:t>
      </w:r>
    </w:p>
    <w:p w14:paraId="7C483857" w14:textId="77777777" w:rsidR="00345669" w:rsidRDefault="00000000">
      <w:pPr>
        <w:jc w:val="center"/>
      </w:pPr>
      <w:r>
        <w:rPr>
          <w:noProof/>
        </w:rPr>
        <w:drawing>
          <wp:inline distT="0" distB="0" distL="0" distR="0" wp14:anchorId="46AAE0A3" wp14:editId="2478B4C5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4A94" w14:textId="77777777" w:rsidR="00345669" w:rsidRDefault="00345669"/>
    <w:p w14:paraId="7B87FC09" w14:textId="77777777" w:rsidR="00345669" w:rsidRDefault="0034566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5669" w14:paraId="6E6C0FF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ADCD13E" w14:textId="77777777" w:rsidR="0034566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4079E" w14:textId="77777777" w:rsidR="0034566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53F45" w14:textId="77777777" w:rsidR="0034566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9121C" w14:textId="77777777" w:rsidR="0034566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8800F" w14:textId="77777777" w:rsidR="0034566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588A9" w14:textId="77777777" w:rsidR="0034566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87144" w14:textId="77777777" w:rsidR="0034566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E2E8B" w14:textId="77777777" w:rsidR="0034566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C799E" w14:textId="77777777" w:rsidR="0034566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26442" w14:textId="77777777" w:rsidR="0034566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D2B37" w14:textId="77777777" w:rsidR="0034566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FC4C3" w14:textId="77777777" w:rsidR="00345669" w:rsidRDefault="00000000">
            <w:pPr>
              <w:jc w:val="center"/>
            </w:pPr>
            <w:r>
              <w:t>11:00</w:t>
            </w:r>
          </w:p>
        </w:tc>
      </w:tr>
      <w:tr w:rsidR="00345669" w14:paraId="4657F352" w14:textId="77777777">
        <w:trPr>
          <w:jc w:val="center"/>
        </w:trPr>
        <w:tc>
          <w:tcPr>
            <w:tcW w:w="777" w:type="dxa"/>
            <w:vAlign w:val="center"/>
          </w:tcPr>
          <w:p w14:paraId="42ADF14A" w14:textId="77777777" w:rsidR="00345669" w:rsidRDefault="00000000">
            <w:r>
              <w:rPr>
                <w:color w:val="3333CC"/>
              </w:rPr>
              <w:lastRenderedPageBreak/>
              <w:t>26.98</w:t>
            </w:r>
          </w:p>
        </w:tc>
        <w:tc>
          <w:tcPr>
            <w:tcW w:w="777" w:type="dxa"/>
            <w:vAlign w:val="center"/>
          </w:tcPr>
          <w:p w14:paraId="260E8D4F" w14:textId="77777777" w:rsidR="0034566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74FD8FB" w14:textId="77777777" w:rsidR="0034566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6D43E162" w14:textId="77777777" w:rsidR="0034566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02A6263" w14:textId="77777777" w:rsidR="0034566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50D5E7C" w14:textId="77777777" w:rsidR="0034566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CEE91CF" w14:textId="77777777" w:rsidR="0034566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75CBF70" w14:textId="77777777" w:rsidR="0034566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C2914A9" w14:textId="77777777" w:rsidR="00345669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7F0A8396" w14:textId="77777777" w:rsidR="0034566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1671CC8" w14:textId="77777777" w:rsidR="0034566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BC81844" w14:textId="77777777" w:rsidR="00345669" w:rsidRDefault="00000000">
            <w:r>
              <w:t>26.84</w:t>
            </w:r>
          </w:p>
        </w:tc>
      </w:tr>
      <w:tr w:rsidR="00345669" w14:paraId="7F90D9C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71E6C21" w14:textId="77777777" w:rsidR="0034566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6F193" w14:textId="77777777" w:rsidR="0034566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E6818" w14:textId="77777777" w:rsidR="0034566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C5CCC" w14:textId="77777777" w:rsidR="0034566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0F686" w14:textId="77777777" w:rsidR="0034566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E222F" w14:textId="77777777" w:rsidR="0034566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2450F" w14:textId="77777777" w:rsidR="0034566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01E13" w14:textId="77777777" w:rsidR="0034566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E9FA3" w14:textId="77777777" w:rsidR="0034566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EF6CC" w14:textId="77777777" w:rsidR="0034566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ECDFE" w14:textId="77777777" w:rsidR="0034566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179F7" w14:textId="77777777" w:rsidR="00345669" w:rsidRDefault="00000000">
            <w:r>
              <w:t>23:00</w:t>
            </w:r>
          </w:p>
        </w:tc>
      </w:tr>
      <w:tr w:rsidR="00345669" w14:paraId="5E543EF2" w14:textId="77777777">
        <w:trPr>
          <w:jc w:val="center"/>
        </w:trPr>
        <w:tc>
          <w:tcPr>
            <w:tcW w:w="777" w:type="dxa"/>
            <w:vAlign w:val="center"/>
          </w:tcPr>
          <w:p w14:paraId="72FEF04B" w14:textId="77777777" w:rsidR="0034566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9556129" w14:textId="77777777" w:rsidR="0034566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B7D3BBC" w14:textId="77777777" w:rsidR="0034566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2E696CF8" w14:textId="77777777" w:rsidR="0034566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D863F7C" w14:textId="77777777" w:rsidR="0034566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23E4646" w14:textId="77777777" w:rsidR="0034566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A1AB72E" w14:textId="77777777" w:rsidR="0034566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DF2520E" w14:textId="77777777" w:rsidR="0034566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4429D9A" w14:textId="77777777" w:rsidR="0034566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AA517D4" w14:textId="77777777" w:rsidR="0034566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A8FF5A8" w14:textId="77777777" w:rsidR="0034566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2FD01F79" w14:textId="77777777" w:rsidR="00345669" w:rsidRDefault="00000000">
            <w:r>
              <w:t>26.98</w:t>
            </w:r>
          </w:p>
        </w:tc>
      </w:tr>
    </w:tbl>
    <w:p w14:paraId="60FFA985" w14:textId="77777777" w:rsidR="00345669" w:rsidRDefault="00000000">
      <w:pPr>
        <w:pStyle w:val="2"/>
      </w:pPr>
      <w:bookmarkStart w:id="66" w:name="_Toc225017567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45669" w14:paraId="0FA82E78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4B174AD4" w14:textId="77777777" w:rsidR="0034566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79E75FD" w14:textId="77777777" w:rsidR="0034566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52155FB" w14:textId="77777777" w:rsidR="0034566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AEC6DAE" w14:textId="77777777" w:rsidR="0034566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B386A79" w14:textId="77777777" w:rsidR="0034566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E59A1FD" w14:textId="77777777" w:rsidR="00345669" w:rsidRDefault="00000000">
            <w:r>
              <w:t>结论</w:t>
            </w:r>
          </w:p>
        </w:tc>
      </w:tr>
      <w:tr w:rsidR="00345669" w14:paraId="23C7EBEC" w14:textId="77777777">
        <w:trPr>
          <w:jc w:val="center"/>
        </w:trPr>
        <w:tc>
          <w:tcPr>
            <w:tcW w:w="1403" w:type="dxa"/>
            <w:vAlign w:val="center"/>
          </w:tcPr>
          <w:p w14:paraId="420B76FA" w14:textId="77777777" w:rsidR="0034566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CE0364D" w14:textId="77777777" w:rsidR="00345669" w:rsidRDefault="00000000">
            <w:r>
              <w:t>上</w:t>
            </w:r>
            <w:r>
              <w:t>:</w:t>
            </w:r>
            <w:r>
              <w:t>屋顶构造一（上人倒置式屋面）</w:t>
            </w:r>
          </w:p>
        </w:tc>
        <w:tc>
          <w:tcPr>
            <w:tcW w:w="848" w:type="dxa"/>
            <w:vAlign w:val="center"/>
          </w:tcPr>
          <w:p w14:paraId="50900DE0" w14:textId="77777777" w:rsidR="00345669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14:paraId="4171256A" w14:textId="77777777" w:rsidR="00345669" w:rsidRDefault="00000000">
            <w:r>
              <w:t>27.03</w:t>
            </w:r>
          </w:p>
        </w:tc>
        <w:tc>
          <w:tcPr>
            <w:tcW w:w="1131" w:type="dxa"/>
            <w:vAlign w:val="center"/>
          </w:tcPr>
          <w:p w14:paraId="2CB52196" w14:textId="77777777" w:rsidR="0034566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BD6354F" w14:textId="77777777" w:rsidR="00345669" w:rsidRDefault="00000000">
            <w:pPr>
              <w:jc w:val="center"/>
            </w:pPr>
            <w:r>
              <w:t>满足</w:t>
            </w:r>
          </w:p>
        </w:tc>
      </w:tr>
      <w:tr w:rsidR="00345669" w14:paraId="5E48EA7E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47B27681" w14:textId="77777777" w:rsidR="00345669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24790E6D" w14:textId="77777777" w:rsidR="00345669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32B4416" w14:textId="77777777" w:rsidR="00345669" w:rsidRDefault="00000000">
            <w:r>
              <w:t>23:00</w:t>
            </w:r>
          </w:p>
        </w:tc>
        <w:tc>
          <w:tcPr>
            <w:tcW w:w="1415" w:type="dxa"/>
            <w:vAlign w:val="center"/>
          </w:tcPr>
          <w:p w14:paraId="3DDFEDB0" w14:textId="77777777" w:rsidR="00345669" w:rsidRDefault="00000000">
            <w:r>
              <w:t>27.19</w:t>
            </w:r>
          </w:p>
        </w:tc>
        <w:tc>
          <w:tcPr>
            <w:tcW w:w="1131" w:type="dxa"/>
            <w:vAlign w:val="center"/>
          </w:tcPr>
          <w:p w14:paraId="52AE4FC7" w14:textId="77777777" w:rsidR="0034566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4377324" w14:textId="77777777" w:rsidR="00345669" w:rsidRDefault="00000000">
            <w:pPr>
              <w:jc w:val="center"/>
            </w:pPr>
            <w:r>
              <w:t>满足</w:t>
            </w:r>
          </w:p>
        </w:tc>
      </w:tr>
      <w:tr w:rsidR="00345669" w14:paraId="66D7F4E6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E58C961" w14:textId="77777777" w:rsidR="00345669" w:rsidRDefault="00345669"/>
        </w:tc>
        <w:tc>
          <w:tcPr>
            <w:tcW w:w="3395" w:type="dxa"/>
            <w:vAlign w:val="center"/>
          </w:tcPr>
          <w:p w14:paraId="1F324D68" w14:textId="77777777" w:rsidR="00345669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7D046FA" w14:textId="77777777" w:rsidR="00345669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3C3FC780" w14:textId="77777777" w:rsidR="00345669" w:rsidRDefault="00000000">
            <w:r>
              <w:t>27.37</w:t>
            </w:r>
          </w:p>
        </w:tc>
        <w:tc>
          <w:tcPr>
            <w:tcW w:w="1131" w:type="dxa"/>
            <w:vAlign w:val="center"/>
          </w:tcPr>
          <w:p w14:paraId="75D55BCE" w14:textId="77777777" w:rsidR="0034566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52FD3AB" w14:textId="77777777" w:rsidR="00345669" w:rsidRDefault="00000000">
            <w:pPr>
              <w:jc w:val="center"/>
            </w:pPr>
            <w:r>
              <w:t>满足</w:t>
            </w:r>
          </w:p>
        </w:tc>
      </w:tr>
      <w:tr w:rsidR="00345669" w14:paraId="74DB5C8A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5DB1B16" w14:textId="77777777" w:rsidR="00345669" w:rsidRDefault="00345669"/>
        </w:tc>
        <w:tc>
          <w:tcPr>
            <w:tcW w:w="3395" w:type="dxa"/>
            <w:vAlign w:val="center"/>
          </w:tcPr>
          <w:p w14:paraId="41AAD450" w14:textId="77777777" w:rsidR="00345669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19FD92D" w14:textId="77777777" w:rsidR="00345669" w:rsidRDefault="00000000">
            <w:r>
              <w:t>23:05</w:t>
            </w:r>
          </w:p>
        </w:tc>
        <w:tc>
          <w:tcPr>
            <w:tcW w:w="1415" w:type="dxa"/>
            <w:vAlign w:val="center"/>
          </w:tcPr>
          <w:p w14:paraId="7C5B8490" w14:textId="77777777" w:rsidR="00345669" w:rsidRDefault="00000000">
            <w:r>
              <w:t>27.17</w:t>
            </w:r>
          </w:p>
        </w:tc>
        <w:tc>
          <w:tcPr>
            <w:tcW w:w="1131" w:type="dxa"/>
            <w:vAlign w:val="center"/>
          </w:tcPr>
          <w:p w14:paraId="5DF973C2" w14:textId="77777777" w:rsidR="0034566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5DAC599" w14:textId="77777777" w:rsidR="00345669" w:rsidRDefault="00000000">
            <w:pPr>
              <w:jc w:val="center"/>
            </w:pPr>
            <w:r>
              <w:t>满足</w:t>
            </w:r>
          </w:p>
        </w:tc>
      </w:tr>
      <w:tr w:rsidR="00345669" w14:paraId="0AFC2BF2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1E7A11CC" w14:textId="77777777" w:rsidR="00345669" w:rsidRDefault="00345669"/>
        </w:tc>
        <w:tc>
          <w:tcPr>
            <w:tcW w:w="3395" w:type="dxa"/>
            <w:vAlign w:val="center"/>
          </w:tcPr>
          <w:p w14:paraId="4C0975BB" w14:textId="77777777" w:rsidR="00345669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21F670BC" w14:textId="77777777" w:rsidR="00345669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064FA20F" w14:textId="77777777" w:rsidR="00345669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3808D10C" w14:textId="77777777" w:rsidR="0034566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5488AA8" w14:textId="77777777" w:rsidR="00345669" w:rsidRDefault="00000000">
            <w:pPr>
              <w:jc w:val="center"/>
            </w:pPr>
            <w:r>
              <w:t>满足</w:t>
            </w:r>
          </w:p>
        </w:tc>
      </w:tr>
    </w:tbl>
    <w:p w14:paraId="072E9F63" w14:textId="77777777" w:rsidR="00345669" w:rsidRDefault="00000000">
      <w:pPr>
        <w:pStyle w:val="1"/>
      </w:pPr>
      <w:bookmarkStart w:id="67" w:name="_Toc225017568"/>
      <w:r>
        <w:t>透光围护结构隔热计算</w:t>
      </w:r>
      <w:bookmarkEnd w:id="67"/>
    </w:p>
    <w:p w14:paraId="22A53C7C" w14:textId="77777777" w:rsidR="00345669" w:rsidRDefault="00000000">
      <w:pPr>
        <w:pStyle w:val="2"/>
      </w:pPr>
      <w:bookmarkStart w:id="68" w:name="_Toc225017569"/>
      <w:r>
        <w:t>天窗</w:t>
      </w:r>
      <w:bookmarkEnd w:id="68"/>
    </w:p>
    <w:p w14:paraId="380E1845" w14:textId="77777777" w:rsidR="00345669" w:rsidRDefault="00000000">
      <w:pPr>
        <w:pStyle w:val="3"/>
        <w:rPr>
          <w:rFonts w:hint="eastAsia"/>
        </w:rPr>
      </w:pPr>
      <w:r>
        <w:t>天窗夏季太阳得热系数</w:t>
      </w:r>
    </w:p>
    <w:p w14:paraId="0FC5E3E3" w14:textId="77777777" w:rsidR="00345669" w:rsidRDefault="00000000">
      <w:r>
        <w:tab/>
      </w:r>
      <w:r>
        <w:t>本工程无此项围护结构</w:t>
      </w:r>
    </w:p>
    <w:p w14:paraId="35C4469E" w14:textId="77777777" w:rsidR="00345669" w:rsidRDefault="00000000">
      <w:pPr>
        <w:pStyle w:val="2"/>
      </w:pPr>
      <w:bookmarkStart w:id="69" w:name="_Toc225017570"/>
      <w:r>
        <w:t>外窗</w:t>
      </w:r>
      <w:bookmarkEnd w:id="69"/>
    </w:p>
    <w:p w14:paraId="45D5FC5B" w14:textId="77777777" w:rsidR="00345669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45669" w14:paraId="597C4A1A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D3F0A8C" w14:textId="77777777" w:rsidR="0034566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6846E62" w14:textId="77777777" w:rsidR="0034566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18B710F" w14:textId="77777777" w:rsidR="003456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D7CFC8E" w14:textId="77777777" w:rsidR="0034566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F19E97" w14:textId="77777777" w:rsidR="003456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65DD9E1" w14:textId="77777777" w:rsidR="00345669" w:rsidRDefault="00000000">
            <w:pPr>
              <w:jc w:val="center"/>
            </w:pPr>
            <w:r>
              <w:t>可见光透射比</w:t>
            </w:r>
          </w:p>
        </w:tc>
      </w:tr>
      <w:tr w:rsidR="00345669" w14:paraId="278794C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033BE96" w14:textId="77777777" w:rsidR="0034566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C232CA0" w14:textId="77777777" w:rsidR="00345669" w:rsidRDefault="00000000">
            <w:r>
              <w:t>隔热金属型材</w:t>
            </w:r>
            <w:r>
              <w:t xml:space="preserve"> 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5C73CF70" w14:textId="77777777" w:rsidR="00345669" w:rsidRDefault="00000000">
            <w:pPr>
              <w:jc w:val="center"/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61E9E94E" w14:textId="77777777" w:rsidR="00345669" w:rsidRDefault="00000000">
            <w:pPr>
              <w:jc w:val="center"/>
            </w:pPr>
            <w:r>
              <w:t>2.60</w:t>
            </w:r>
          </w:p>
        </w:tc>
        <w:tc>
          <w:tcPr>
            <w:tcW w:w="1409" w:type="dxa"/>
            <w:vAlign w:val="center"/>
          </w:tcPr>
          <w:p w14:paraId="65A84B92" w14:textId="77777777" w:rsidR="00345669" w:rsidRDefault="00000000">
            <w:pPr>
              <w:jc w:val="center"/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04681202" w14:textId="77777777" w:rsidR="00345669" w:rsidRDefault="00000000">
            <w:pPr>
              <w:jc w:val="center"/>
            </w:pPr>
            <w:r>
              <w:t>0.620</w:t>
            </w:r>
          </w:p>
        </w:tc>
      </w:tr>
      <w:tr w:rsidR="00345669" w14:paraId="55ADAE2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7630C55" w14:textId="77777777" w:rsidR="00345669" w:rsidRDefault="00345669"/>
        </w:tc>
        <w:tc>
          <w:tcPr>
            <w:tcW w:w="2943" w:type="dxa"/>
            <w:vMerge/>
            <w:vAlign w:val="center"/>
          </w:tcPr>
          <w:p w14:paraId="4DDCC649" w14:textId="77777777" w:rsidR="00345669" w:rsidRDefault="0034566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9AFBB35" w14:textId="77777777" w:rsidR="00345669" w:rsidRDefault="00000000">
            <w:pPr>
              <w:jc w:val="center"/>
            </w:pPr>
            <w:r>
              <w:t>窗编号</w:t>
            </w:r>
          </w:p>
        </w:tc>
      </w:tr>
      <w:tr w:rsidR="00345669" w14:paraId="6A2337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2FFF0F5" w14:textId="77777777" w:rsidR="00345669" w:rsidRDefault="00345669"/>
        </w:tc>
        <w:tc>
          <w:tcPr>
            <w:tcW w:w="2943" w:type="dxa"/>
            <w:vMerge/>
            <w:vAlign w:val="center"/>
          </w:tcPr>
          <w:p w14:paraId="2FCB9D1A" w14:textId="77777777" w:rsidR="00345669" w:rsidRDefault="00345669"/>
        </w:tc>
        <w:tc>
          <w:tcPr>
            <w:tcW w:w="5595" w:type="dxa"/>
            <w:gridSpan w:val="4"/>
            <w:vAlign w:val="center"/>
          </w:tcPr>
          <w:p w14:paraId="3156CDD5" w14:textId="77777777" w:rsidR="00345669" w:rsidRDefault="00000000">
            <w:r>
              <w:t>幕墙</w:t>
            </w:r>
          </w:p>
        </w:tc>
      </w:tr>
      <w:tr w:rsidR="00345669" w14:paraId="3765A0D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419C765" w14:textId="77777777" w:rsidR="00345669" w:rsidRDefault="00345669"/>
        </w:tc>
        <w:tc>
          <w:tcPr>
            <w:tcW w:w="8538" w:type="dxa"/>
            <w:gridSpan w:val="5"/>
            <w:vAlign w:val="center"/>
          </w:tcPr>
          <w:p w14:paraId="4C035877" w14:textId="77777777" w:rsidR="00345669" w:rsidRDefault="00000000">
            <w:r>
              <w:t>来源：</w:t>
            </w:r>
            <w:r>
              <w:t>DBJ43-001-2017</w:t>
            </w:r>
          </w:p>
        </w:tc>
      </w:tr>
    </w:tbl>
    <w:p w14:paraId="50D899F2" w14:textId="77777777" w:rsidR="00345669" w:rsidRDefault="00000000">
      <w:pPr>
        <w:pStyle w:val="3"/>
        <w:rPr>
          <w:rFonts w:hint="eastAsia"/>
        </w:rPr>
      </w:pPr>
      <w:r>
        <w:t>外遮阳类型</w:t>
      </w:r>
    </w:p>
    <w:p w14:paraId="2096AF15" w14:textId="77777777" w:rsidR="00345669" w:rsidRDefault="00000000">
      <w:r>
        <w:tab/>
      </w:r>
      <w:r>
        <w:t>本工程无外遮阳</w:t>
      </w:r>
    </w:p>
    <w:p w14:paraId="4FC78E1F" w14:textId="77777777" w:rsidR="00345669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345669" w14:paraId="7A10C05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A41EC4" w14:textId="77777777" w:rsidR="0034566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3D276E" w14:textId="77777777" w:rsidR="0034566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EAC2E" w14:textId="77777777" w:rsidR="00345669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8C05F6A" w14:textId="77777777" w:rsidR="0034566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194544" w14:textId="77777777" w:rsidR="00345669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F8320C9" w14:textId="77777777" w:rsidR="00345669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8DAC1D" w14:textId="77777777" w:rsidR="00345669" w:rsidRDefault="00000000">
            <w:pPr>
              <w:jc w:val="center"/>
            </w:pPr>
            <w:r>
              <w:t>结论</w:t>
            </w:r>
          </w:p>
        </w:tc>
      </w:tr>
      <w:tr w:rsidR="00345669" w14:paraId="71442EB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FB04B95" w14:textId="77777777" w:rsidR="0034566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9507BF4" w14:textId="77777777" w:rsidR="00345669" w:rsidRDefault="00000000">
            <w:r>
              <w:t>208.96</w:t>
            </w:r>
          </w:p>
        </w:tc>
        <w:tc>
          <w:tcPr>
            <w:tcW w:w="1131" w:type="dxa"/>
            <w:vAlign w:val="center"/>
          </w:tcPr>
          <w:p w14:paraId="7FB01DF9" w14:textId="77777777" w:rsidR="00345669" w:rsidRDefault="00000000">
            <w:r>
              <w:t>2.60</w:t>
            </w:r>
          </w:p>
        </w:tc>
        <w:tc>
          <w:tcPr>
            <w:tcW w:w="1528" w:type="dxa"/>
            <w:vAlign w:val="center"/>
          </w:tcPr>
          <w:p w14:paraId="227ACD99" w14:textId="77777777" w:rsidR="00345669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5C2E2F09" w14:textId="77777777" w:rsidR="00345669" w:rsidRDefault="00000000">
            <w:r>
              <w:t>0.21</w:t>
            </w:r>
          </w:p>
        </w:tc>
        <w:tc>
          <w:tcPr>
            <w:tcW w:w="2314" w:type="dxa"/>
            <w:vAlign w:val="center"/>
          </w:tcPr>
          <w:p w14:paraId="72CF5EE8" w14:textId="77777777" w:rsidR="00345669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1878E70A" w14:textId="77777777" w:rsidR="00345669" w:rsidRDefault="00000000">
            <w:r>
              <w:t>满足</w:t>
            </w:r>
          </w:p>
        </w:tc>
      </w:tr>
      <w:tr w:rsidR="00345669" w14:paraId="1F949B2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C20D22" w14:textId="77777777" w:rsidR="0034566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327EB096" w14:textId="77777777" w:rsidR="00345669" w:rsidRDefault="00000000">
            <w:r>
              <w:t>171.33</w:t>
            </w:r>
          </w:p>
        </w:tc>
        <w:tc>
          <w:tcPr>
            <w:tcW w:w="1131" w:type="dxa"/>
            <w:vAlign w:val="center"/>
          </w:tcPr>
          <w:p w14:paraId="41493F29" w14:textId="77777777" w:rsidR="00345669" w:rsidRDefault="00000000">
            <w:r>
              <w:t>2.60</w:t>
            </w:r>
          </w:p>
        </w:tc>
        <w:tc>
          <w:tcPr>
            <w:tcW w:w="1528" w:type="dxa"/>
            <w:vAlign w:val="center"/>
          </w:tcPr>
          <w:p w14:paraId="3208EB7A" w14:textId="77777777" w:rsidR="00345669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1B3E6A29" w14:textId="77777777" w:rsidR="00345669" w:rsidRDefault="00000000">
            <w:r>
              <w:t>0.21</w:t>
            </w:r>
          </w:p>
        </w:tc>
        <w:tc>
          <w:tcPr>
            <w:tcW w:w="2314" w:type="dxa"/>
            <w:vAlign w:val="center"/>
          </w:tcPr>
          <w:p w14:paraId="447B5B45" w14:textId="77777777" w:rsidR="00345669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693EA2" w14:textId="77777777" w:rsidR="00345669" w:rsidRDefault="00000000">
            <w:r>
              <w:t>满足</w:t>
            </w:r>
          </w:p>
        </w:tc>
      </w:tr>
      <w:tr w:rsidR="00345669" w14:paraId="739140D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10F9E4" w14:textId="77777777" w:rsidR="0034566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D4F67AF" w14:textId="77777777" w:rsidR="00345669" w:rsidRDefault="00000000">
            <w:r>
              <w:t>445.82</w:t>
            </w:r>
          </w:p>
        </w:tc>
        <w:tc>
          <w:tcPr>
            <w:tcW w:w="1131" w:type="dxa"/>
            <w:vAlign w:val="center"/>
          </w:tcPr>
          <w:p w14:paraId="4A4985D5" w14:textId="77777777" w:rsidR="00345669" w:rsidRDefault="00000000">
            <w:r>
              <w:t>2.60</w:t>
            </w:r>
          </w:p>
        </w:tc>
        <w:tc>
          <w:tcPr>
            <w:tcW w:w="1528" w:type="dxa"/>
            <w:vAlign w:val="center"/>
          </w:tcPr>
          <w:p w14:paraId="01A00D61" w14:textId="77777777" w:rsidR="00345669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742E0346" w14:textId="77777777" w:rsidR="00345669" w:rsidRDefault="00000000">
            <w:r>
              <w:t>0.25</w:t>
            </w:r>
          </w:p>
        </w:tc>
        <w:tc>
          <w:tcPr>
            <w:tcW w:w="2314" w:type="dxa"/>
            <w:vAlign w:val="center"/>
          </w:tcPr>
          <w:p w14:paraId="244087BF" w14:textId="77777777" w:rsidR="0034566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5AA47E61" w14:textId="77777777" w:rsidR="00345669" w:rsidRDefault="00000000">
            <w:r>
              <w:t>满足</w:t>
            </w:r>
          </w:p>
        </w:tc>
      </w:tr>
      <w:tr w:rsidR="00345669" w14:paraId="710FC81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70ECF1" w14:textId="77777777" w:rsidR="0034566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53EB0FE" w14:textId="77777777" w:rsidR="00345669" w:rsidRDefault="00000000">
            <w:r>
              <w:t>400.41</w:t>
            </w:r>
          </w:p>
        </w:tc>
        <w:tc>
          <w:tcPr>
            <w:tcW w:w="1131" w:type="dxa"/>
            <w:vAlign w:val="center"/>
          </w:tcPr>
          <w:p w14:paraId="6118D923" w14:textId="77777777" w:rsidR="00345669" w:rsidRDefault="00000000">
            <w:r>
              <w:t>2.60</w:t>
            </w:r>
          </w:p>
        </w:tc>
        <w:tc>
          <w:tcPr>
            <w:tcW w:w="1528" w:type="dxa"/>
            <w:vAlign w:val="center"/>
          </w:tcPr>
          <w:p w14:paraId="114EFDE4" w14:textId="77777777" w:rsidR="00345669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1E6ED611" w14:textId="77777777" w:rsidR="00345669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1D171388" w14:textId="77777777" w:rsidR="00345669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19551B94" w14:textId="77777777" w:rsidR="00345669" w:rsidRDefault="00000000">
            <w:r>
              <w:t>满足</w:t>
            </w:r>
          </w:p>
        </w:tc>
      </w:tr>
      <w:tr w:rsidR="00345669" w14:paraId="50905F2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57B2313" w14:textId="77777777" w:rsidR="0034566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FFD3CC8" w14:textId="77777777" w:rsidR="00345669" w:rsidRDefault="00000000">
            <w:r>
              <w:t>1226.52</w:t>
            </w:r>
          </w:p>
        </w:tc>
        <w:tc>
          <w:tcPr>
            <w:tcW w:w="1131" w:type="dxa"/>
            <w:vAlign w:val="center"/>
          </w:tcPr>
          <w:p w14:paraId="1111BD4B" w14:textId="77777777" w:rsidR="00345669" w:rsidRDefault="00000000">
            <w:r>
              <w:t>2.60</w:t>
            </w:r>
          </w:p>
        </w:tc>
        <w:tc>
          <w:tcPr>
            <w:tcW w:w="1528" w:type="dxa"/>
            <w:vAlign w:val="center"/>
          </w:tcPr>
          <w:p w14:paraId="7097AAA7" w14:textId="77777777" w:rsidR="00345669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057AC2A8" w14:textId="77777777" w:rsidR="00345669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518A4F6B" w14:textId="77777777" w:rsidR="00345669" w:rsidRDefault="00345669"/>
        </w:tc>
        <w:tc>
          <w:tcPr>
            <w:tcW w:w="1188" w:type="dxa"/>
            <w:vAlign w:val="center"/>
          </w:tcPr>
          <w:p w14:paraId="4215920A" w14:textId="77777777" w:rsidR="00345669" w:rsidRDefault="00345669"/>
        </w:tc>
      </w:tr>
      <w:tr w:rsidR="00345669" w14:paraId="2026893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D9E3221" w14:textId="77777777" w:rsidR="00345669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48F5FE38" w14:textId="77777777" w:rsidR="00345669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345669" w14:paraId="11E8861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6A6816" w14:textId="77777777" w:rsidR="00345669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6A27BF73" w14:textId="77777777" w:rsidR="00345669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345669" w14:paraId="59EAB47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6D8B42" w14:textId="77777777" w:rsidR="00345669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5842777" w14:textId="77777777" w:rsidR="00345669" w:rsidRDefault="00000000">
            <w:r>
              <w:t>满足</w:t>
            </w:r>
          </w:p>
        </w:tc>
      </w:tr>
    </w:tbl>
    <w:p w14:paraId="1C19B723" w14:textId="77777777" w:rsidR="00345669" w:rsidRDefault="00000000">
      <w:r>
        <w:lastRenderedPageBreak/>
        <w:t>备注：</w:t>
      </w:r>
    </w:p>
    <w:p w14:paraId="219369E5" w14:textId="77777777" w:rsidR="00345669" w:rsidRDefault="00000000">
      <w:r>
        <w:t>本表所统计的外窗包含凸窗。</w:t>
      </w:r>
    </w:p>
    <w:p w14:paraId="2F52482A" w14:textId="77777777" w:rsidR="00345669" w:rsidRDefault="00000000">
      <w:pPr>
        <w:pStyle w:val="2"/>
      </w:pPr>
      <w:bookmarkStart w:id="70" w:name="_Toc225017571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45669" w14:paraId="6DC29E7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2A74229" w14:textId="77777777" w:rsidR="0034566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5A1DCA2" w14:textId="77777777" w:rsidR="0034566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D9A2679" w14:textId="77777777" w:rsidR="00345669" w:rsidRDefault="00000000">
            <w:pPr>
              <w:jc w:val="center"/>
            </w:pPr>
            <w:r>
              <w:t>结论</w:t>
            </w:r>
          </w:p>
        </w:tc>
      </w:tr>
      <w:tr w:rsidR="00345669" w14:paraId="63E5DEF7" w14:textId="77777777">
        <w:trPr>
          <w:jc w:val="center"/>
        </w:trPr>
        <w:tc>
          <w:tcPr>
            <w:tcW w:w="1131" w:type="dxa"/>
            <w:vAlign w:val="center"/>
          </w:tcPr>
          <w:p w14:paraId="5E46F388" w14:textId="77777777" w:rsidR="00345669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2F9853E" w14:textId="77777777" w:rsidR="00345669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19797763" w14:textId="77777777" w:rsidR="00345669" w:rsidRDefault="00000000">
            <w:pPr>
              <w:jc w:val="center"/>
            </w:pPr>
            <w:r>
              <w:t>无屋顶透光部分</w:t>
            </w:r>
          </w:p>
        </w:tc>
      </w:tr>
      <w:tr w:rsidR="00345669" w14:paraId="29FCF694" w14:textId="77777777">
        <w:trPr>
          <w:jc w:val="center"/>
        </w:trPr>
        <w:tc>
          <w:tcPr>
            <w:tcW w:w="1131" w:type="dxa"/>
            <w:vAlign w:val="center"/>
          </w:tcPr>
          <w:p w14:paraId="04A786F2" w14:textId="77777777" w:rsidR="00345669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29F0A3E5" w14:textId="77777777" w:rsidR="00345669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0FCC4197" w14:textId="77777777" w:rsidR="00345669" w:rsidRDefault="00000000">
            <w:pPr>
              <w:jc w:val="center"/>
            </w:pPr>
            <w:r>
              <w:t>满足</w:t>
            </w:r>
          </w:p>
        </w:tc>
      </w:tr>
      <w:tr w:rsidR="00345669" w14:paraId="10954875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88C527F" w14:textId="77777777" w:rsidR="00345669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A45BDF5" w14:textId="77777777" w:rsidR="00345669" w:rsidRDefault="00000000">
            <w:pPr>
              <w:jc w:val="center"/>
            </w:pPr>
            <w:r>
              <w:t>满足</w:t>
            </w:r>
          </w:p>
        </w:tc>
      </w:tr>
    </w:tbl>
    <w:p w14:paraId="4A096BEC" w14:textId="77777777" w:rsidR="00345669" w:rsidRDefault="00000000">
      <w:pPr>
        <w:pStyle w:val="1"/>
      </w:pPr>
      <w:bookmarkStart w:id="71" w:name="_Toc225017572"/>
      <w:r>
        <w:t>结论</w:t>
      </w:r>
      <w:bookmarkEnd w:id="71"/>
    </w:p>
    <w:p w14:paraId="667E1825" w14:textId="77777777" w:rsidR="00345669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0E71345D" w14:textId="77777777" w:rsidR="00345669" w:rsidRDefault="00345669">
      <w:pPr>
        <w:rPr>
          <w:color w:val="000000"/>
        </w:rPr>
      </w:pPr>
    </w:p>
    <w:sectPr w:rsidR="0034566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AC3E" w14:textId="77777777" w:rsidR="00430314" w:rsidRDefault="00430314">
      <w:r>
        <w:separator/>
      </w:r>
    </w:p>
  </w:endnote>
  <w:endnote w:type="continuationSeparator" w:id="0">
    <w:p w14:paraId="0EDC660F" w14:textId="77777777" w:rsidR="00430314" w:rsidRDefault="0043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3E43" w14:textId="77777777" w:rsidR="00126C29" w:rsidRDefault="00126C29">
    <w:pPr>
      <w:pStyle w:val="a6"/>
    </w:pPr>
  </w:p>
  <w:p w14:paraId="59C048E9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EDF86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5FFF2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49F2" w14:textId="77777777" w:rsidR="00430314" w:rsidRDefault="00430314">
      <w:r>
        <w:separator/>
      </w:r>
    </w:p>
  </w:footnote>
  <w:footnote w:type="continuationSeparator" w:id="0">
    <w:p w14:paraId="1943C050" w14:textId="77777777" w:rsidR="00430314" w:rsidRDefault="0043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6951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398A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2CE05" wp14:editId="4973DE9B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6CC58C5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C88A25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EB10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87328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48768">
    <w:abstractNumId w:val="2"/>
  </w:num>
  <w:num w:numId="3" w16cid:durableId="141702782">
    <w:abstractNumId w:val="1"/>
  </w:num>
  <w:num w:numId="4" w16cid:durableId="150733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CE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45669"/>
    <w:rsid w:val="00352E18"/>
    <w:rsid w:val="0035600A"/>
    <w:rsid w:val="0038038E"/>
    <w:rsid w:val="00380E74"/>
    <w:rsid w:val="003971C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0314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43710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5940C"/>
  <w15:chartTrackingRefBased/>
  <w15:docId w15:val="{3020CF67-D292-4649-857A-CB74C5FA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磊 朱</cp:lastModifiedBy>
  <cp:revision>2</cp:revision>
  <dcterms:created xsi:type="dcterms:W3CDTF">2026-03-21T12:32:00Z</dcterms:created>
  <dcterms:modified xsi:type="dcterms:W3CDTF">2026-03-21T12:32:00Z</dcterms:modified>
</cp:coreProperties>
</file>