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三生回环— —基于蚁巢风热管理策略的灾难体验空间再生设计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55302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55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项目地址：湖南省长沙市岳麓区星光西路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项目名称：三生回环— —基于蚁巢风热管理策略的灾难体验空间再生设计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72.2%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全寿命期单位建筑面积碳排放强为122870kgCO2/（m2·a）减碳率118%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1004.0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