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2E859">
      <w:pPr>
        <w:rPr>
          <w:rFonts w:hint="eastAsia"/>
        </w:rPr>
      </w:pPr>
      <w:r>
        <w:rPr>
          <w:rFonts w:hint="eastAsia"/>
        </w:rPr>
        <w:t>敦煌市阳关镇学校实验楼光污染分析报告</w:t>
      </w:r>
    </w:p>
    <w:p w14:paraId="2574CB38">
      <w:pPr>
        <w:rPr>
          <w:rFonts w:hint="eastAsia"/>
        </w:rPr>
      </w:pPr>
      <w:r>
        <w:rPr>
          <w:rFonts w:hint="eastAsia"/>
        </w:rPr>
        <w:t>一、评价依据</w:t>
      </w:r>
    </w:p>
    <w:p w14:paraId="778824EC">
      <w:pPr>
        <w:rPr>
          <w:rFonts w:hint="eastAsia"/>
        </w:rPr>
      </w:pPr>
      <w:r>
        <w:rPr>
          <w:rFonts w:hint="eastAsia"/>
        </w:rPr>
        <w:t>《绿色建筑评价标准》GB/T 50378-2024</w:t>
      </w:r>
    </w:p>
    <w:p w14:paraId="5FCDA1BC">
      <w:pPr>
        <w:rPr>
          <w:rFonts w:hint="eastAsia"/>
        </w:rPr>
      </w:pPr>
      <w:r>
        <w:rPr>
          <w:rFonts w:hint="eastAsia"/>
        </w:rPr>
        <w:t>《城市夜景照明设计规范》JGJ/T 163-2008</w:t>
      </w:r>
    </w:p>
    <w:p w14:paraId="636FA07F">
      <w:pPr>
        <w:rPr>
          <w:rFonts w:hint="eastAsia"/>
        </w:rPr>
      </w:pPr>
      <w:r>
        <w:rPr>
          <w:rFonts w:hint="eastAsia"/>
        </w:rPr>
        <w:t>《建筑环境通用规范》GB 55016-2021</w:t>
      </w:r>
    </w:p>
    <w:p w14:paraId="78790E6A">
      <w:pPr>
        <w:rPr>
          <w:rFonts w:hint="eastAsia"/>
        </w:rPr>
      </w:pPr>
      <w:r>
        <w:rPr>
          <w:rFonts w:hint="eastAsia"/>
        </w:rPr>
        <w:t>二、建筑室外照明分析</w:t>
      </w:r>
    </w:p>
    <w:p w14:paraId="6933FB62">
      <w:pPr>
        <w:rPr>
          <w:rFonts w:hint="eastAsia"/>
        </w:rPr>
      </w:pPr>
      <w:r>
        <w:rPr>
          <w:rFonts w:hint="eastAsia"/>
        </w:rPr>
        <w:t>环境区域：E2 区</w:t>
      </w:r>
    </w:p>
    <w:p w14:paraId="4CE3B2AC">
      <w:pPr>
        <w:rPr>
          <w:rFonts w:hint="eastAsia"/>
        </w:rPr>
      </w:pPr>
      <w:r>
        <w:rPr>
          <w:rFonts w:hint="eastAsia"/>
        </w:rPr>
        <w:t>窗户户外表面垂直照度：</w:t>
      </w:r>
    </w:p>
    <w:p w14:paraId="6CF8D7F0">
      <w:pPr>
        <w:rPr>
          <w:rFonts w:hint="eastAsia"/>
        </w:rPr>
      </w:pPr>
      <w:r>
        <w:rPr>
          <w:rFonts w:hint="eastAsia"/>
        </w:rPr>
        <w:t>非熄灯时段：1lx（≤2lx，符合限值）</w:t>
      </w:r>
    </w:p>
    <w:p w14:paraId="44B343A1">
      <w:pPr>
        <w:rPr>
          <w:rFonts w:hint="eastAsia"/>
        </w:rPr>
      </w:pPr>
      <w:r>
        <w:rPr>
          <w:rFonts w:hint="eastAsia"/>
        </w:rPr>
        <w:t>熄灯时段：0lx（≤0*，符合限值）</w:t>
      </w:r>
    </w:p>
    <w:p w14:paraId="54A1930E">
      <w:pPr>
        <w:rPr>
          <w:rFonts w:hint="eastAsia"/>
        </w:rPr>
      </w:pPr>
      <w:r>
        <w:rPr>
          <w:rFonts w:hint="eastAsia"/>
        </w:rPr>
        <w:t>结论：满足第 1 款要求。</w:t>
      </w:r>
    </w:p>
    <w:p w14:paraId="2509DF39">
      <w:pPr>
        <w:rPr>
          <w:rFonts w:hint="eastAsia"/>
        </w:rPr>
      </w:pPr>
      <w:r>
        <w:rPr>
          <w:rFonts w:hint="eastAsia"/>
        </w:rPr>
        <w:t>三、室外显示屏分析</w:t>
      </w:r>
    </w:p>
    <w:p w14:paraId="6D78DB32">
      <w:pPr>
        <w:rPr>
          <w:rFonts w:hint="eastAsia"/>
        </w:rPr>
      </w:pPr>
      <w:r>
        <w:rPr>
          <w:rFonts w:hint="eastAsia"/>
        </w:rPr>
        <w:t>显示屏平均亮度：</w:t>
      </w:r>
    </w:p>
    <w:p w14:paraId="713159DF">
      <w:pPr>
        <w:rPr>
          <w:rFonts w:hint="eastAsia"/>
        </w:rPr>
      </w:pPr>
      <w:r>
        <w:rPr>
          <w:rFonts w:hint="eastAsia"/>
        </w:rPr>
        <w:t>非熄灯时段：180cd/m²（≤200cd/m²，符合限值）</w:t>
      </w:r>
    </w:p>
    <w:p w14:paraId="68DC9F5D">
      <w:pPr>
        <w:rPr>
          <w:rFonts w:hint="eastAsia"/>
        </w:rPr>
      </w:pPr>
      <w:r>
        <w:rPr>
          <w:rFonts w:hint="eastAsia"/>
        </w:rPr>
        <w:t>熄灯时段：0cd/m²（关闭，符合要求）</w:t>
      </w:r>
    </w:p>
    <w:p w14:paraId="57F9115B">
      <w:pPr>
        <w:rPr>
          <w:rFonts w:hint="eastAsia"/>
        </w:rPr>
      </w:pPr>
      <w:r>
        <w:rPr>
          <w:rFonts w:hint="eastAsia"/>
        </w:rPr>
        <w:t>显示屏模式：静态信息发布，无动态模式</w:t>
      </w:r>
    </w:p>
    <w:p w14:paraId="7EF63F06">
      <w:r>
        <w:rPr>
          <w:rFonts w:hint="eastAsia"/>
        </w:rPr>
        <w:t>结论：满足第 2 款要求。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8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2026-03-30T09:52:39Z</dcterms:created>
  <dc:creator>HW</dc:creator>
  <cp:lastModifiedBy>余味</cp:lastModifiedBy>
  <dcterms:modified xsi:type="dcterms:W3CDTF">2026-03-30T09:53:54Z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B1B5CB5ADE8E4FF3A6298FE301EBD861_12</vt:lpwstr>
  </property>
</Properties>
</file>