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D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冷热源机组采购清单</w:t>
      </w:r>
    </w:p>
    <w:p w14:paraId="2A3CE7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一、工程基本信息</w:t>
      </w:r>
    </w:p>
    <w:p w14:paraId="144BDD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工程名称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2AA709E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采购内容</w:t>
      </w:r>
      <w:r>
        <w:rPr>
          <w:color w:val="000000"/>
          <w:sz w:val="19"/>
          <w:szCs w:val="19"/>
          <w:bdr w:val="none" w:color="auto" w:sz="0" w:space="0"/>
        </w:rPr>
        <w:t>：变频空气源热泵机组及配套设备</w:t>
      </w:r>
    </w:p>
    <w:p w14:paraId="47A1B0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编制日期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367F83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二、核心设备采购清单</w:t>
      </w:r>
    </w:p>
    <w:p w14:paraId="14D25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965"/>
        <w:gridCol w:w="1156"/>
        <w:gridCol w:w="301"/>
        <w:gridCol w:w="301"/>
        <w:gridCol w:w="1694"/>
        <w:gridCol w:w="1584"/>
        <w:gridCol w:w="2050"/>
      </w:tblGrid>
      <w:tr w14:paraId="4F1F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6C4F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294EF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 w14:paraId="3C62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3488C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vAlign w:val="center"/>
          </w:tcPr>
          <w:p w14:paraId="58023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7FB8C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核心性能参数</w:t>
            </w:r>
          </w:p>
        </w:tc>
        <w:tc>
          <w:tcPr>
            <w:tcW w:w="0" w:type="auto"/>
            <w:shd w:val="clear"/>
            <w:vAlign w:val="center"/>
          </w:tcPr>
          <w:p w14:paraId="37861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能效提升比例</w:t>
            </w:r>
          </w:p>
        </w:tc>
        <w:tc>
          <w:tcPr>
            <w:tcW w:w="0" w:type="auto"/>
            <w:shd w:val="clear"/>
            <w:vAlign w:val="center"/>
          </w:tcPr>
          <w:p w14:paraId="33DE2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1AF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762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E6F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变频空气源热泵机组</w:t>
            </w:r>
          </w:p>
        </w:tc>
        <w:tc>
          <w:tcPr>
            <w:tcW w:w="0" w:type="auto"/>
            <w:shd w:val="clear"/>
            <w:vAlign w:val="center"/>
          </w:tcPr>
          <w:p w14:paraId="0FA07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低温型，制热量 280kW</w:t>
            </w:r>
          </w:p>
        </w:tc>
        <w:tc>
          <w:tcPr>
            <w:tcW w:w="0" w:type="auto"/>
            <w:shd w:val="clear"/>
            <w:vAlign w:val="center"/>
          </w:tcPr>
          <w:p w14:paraId="35D20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B4E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78D7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制热 COP=4.80，制冷 COP=5.20</w:t>
            </w:r>
          </w:p>
        </w:tc>
        <w:tc>
          <w:tcPr>
            <w:tcW w:w="0" w:type="auto"/>
            <w:shd w:val="clear"/>
            <w:vAlign w:val="center"/>
          </w:tcPr>
          <w:p w14:paraId="5D01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制热 + 14.29%，制冷 + 13.04%</w:t>
            </w:r>
          </w:p>
        </w:tc>
        <w:tc>
          <w:tcPr>
            <w:tcW w:w="0" w:type="auto"/>
            <w:shd w:val="clear"/>
            <w:vAlign w:val="center"/>
          </w:tcPr>
          <w:p w14:paraId="798FD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 GB55015-2021，提升 8% 以上</w:t>
            </w:r>
          </w:p>
        </w:tc>
      </w:tr>
      <w:tr w14:paraId="4EFB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415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CD23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循环水泵</w:t>
            </w:r>
          </w:p>
        </w:tc>
        <w:tc>
          <w:tcPr>
            <w:tcW w:w="0" w:type="auto"/>
            <w:shd w:val="clear"/>
            <w:vAlign w:val="center"/>
          </w:tcPr>
          <w:p w14:paraId="7C65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变频型，流量 50m³/h</w:t>
            </w:r>
          </w:p>
        </w:tc>
        <w:tc>
          <w:tcPr>
            <w:tcW w:w="0" w:type="auto"/>
            <w:shd w:val="clear"/>
            <w:vAlign w:val="center"/>
          </w:tcPr>
          <w:p w14:paraId="21B89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58AE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6102C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能效等级 1 级，效率≥85%</w:t>
            </w:r>
          </w:p>
        </w:tc>
        <w:tc>
          <w:tcPr>
            <w:tcW w:w="0" w:type="auto"/>
            <w:shd w:val="clear"/>
            <w:vAlign w:val="center"/>
          </w:tcPr>
          <w:p w14:paraId="72C24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C67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7030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1F3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344B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定压补水装置</w:t>
            </w:r>
          </w:p>
        </w:tc>
        <w:tc>
          <w:tcPr>
            <w:tcW w:w="0" w:type="auto"/>
            <w:shd w:val="clear"/>
            <w:vAlign w:val="center"/>
          </w:tcPr>
          <w:p w14:paraId="47667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全自动型</w:t>
            </w:r>
          </w:p>
        </w:tc>
        <w:tc>
          <w:tcPr>
            <w:tcW w:w="0" w:type="auto"/>
            <w:shd w:val="clear"/>
            <w:vAlign w:val="center"/>
          </w:tcPr>
          <w:p w14:paraId="3AFDE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816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5AE83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额定压力 0.6MPa</w:t>
            </w:r>
          </w:p>
        </w:tc>
        <w:tc>
          <w:tcPr>
            <w:tcW w:w="0" w:type="auto"/>
            <w:shd w:val="clear"/>
            <w:vAlign w:val="center"/>
          </w:tcPr>
          <w:p w14:paraId="62EC5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F685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系统定压补水</w:t>
            </w:r>
          </w:p>
        </w:tc>
      </w:tr>
      <w:tr w14:paraId="01EF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65A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7DBE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水处理设备</w:t>
            </w:r>
          </w:p>
        </w:tc>
        <w:tc>
          <w:tcPr>
            <w:tcW w:w="0" w:type="auto"/>
            <w:shd w:val="clear"/>
            <w:vAlign w:val="center"/>
          </w:tcPr>
          <w:p w14:paraId="564E5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全程水处理器</w:t>
            </w:r>
          </w:p>
        </w:tc>
        <w:tc>
          <w:tcPr>
            <w:tcW w:w="0" w:type="auto"/>
            <w:shd w:val="clear"/>
            <w:vAlign w:val="center"/>
          </w:tcPr>
          <w:p w14:paraId="376E4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1FD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770A2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处理流量 60m³/h</w:t>
            </w:r>
          </w:p>
        </w:tc>
        <w:tc>
          <w:tcPr>
            <w:tcW w:w="0" w:type="auto"/>
            <w:shd w:val="clear"/>
            <w:vAlign w:val="center"/>
          </w:tcPr>
          <w:p w14:paraId="164FA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77C4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水质处理</w:t>
            </w:r>
          </w:p>
        </w:tc>
      </w:tr>
      <w:tr w14:paraId="1135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8BB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2F10E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分集水器</w:t>
            </w:r>
          </w:p>
        </w:tc>
        <w:tc>
          <w:tcPr>
            <w:tcW w:w="0" w:type="auto"/>
            <w:shd w:val="clear"/>
            <w:vAlign w:val="center"/>
          </w:tcPr>
          <w:p w14:paraId="0003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碳钢防腐型</w:t>
            </w:r>
          </w:p>
        </w:tc>
        <w:tc>
          <w:tcPr>
            <w:tcW w:w="0" w:type="auto"/>
            <w:shd w:val="clear"/>
            <w:vAlign w:val="center"/>
          </w:tcPr>
          <w:p w14:paraId="1EDCE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9CDC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18B3E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公称压力 0.6MPa</w:t>
            </w:r>
          </w:p>
        </w:tc>
        <w:tc>
          <w:tcPr>
            <w:tcW w:w="0" w:type="auto"/>
            <w:shd w:val="clear"/>
            <w:vAlign w:val="center"/>
          </w:tcPr>
          <w:p w14:paraId="7E4B5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FBA6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系统分水、集水</w:t>
            </w:r>
          </w:p>
        </w:tc>
      </w:tr>
      <w:tr w14:paraId="2BD3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16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63D98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配套阀门、管材</w:t>
            </w:r>
          </w:p>
        </w:tc>
        <w:tc>
          <w:tcPr>
            <w:tcW w:w="0" w:type="auto"/>
            <w:shd w:val="clear"/>
            <w:vAlign w:val="center"/>
          </w:tcPr>
          <w:p w14:paraId="123CF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国标型</w:t>
            </w:r>
          </w:p>
        </w:tc>
        <w:tc>
          <w:tcPr>
            <w:tcW w:w="0" w:type="auto"/>
            <w:shd w:val="clear"/>
            <w:vAlign w:val="center"/>
          </w:tcPr>
          <w:p w14:paraId="6A85C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D18E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shd w:val="clear"/>
            <w:vAlign w:val="center"/>
          </w:tcPr>
          <w:p w14:paraId="305E4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符合国家现行标准</w:t>
            </w:r>
          </w:p>
        </w:tc>
        <w:tc>
          <w:tcPr>
            <w:tcW w:w="0" w:type="auto"/>
            <w:shd w:val="clear"/>
            <w:vAlign w:val="center"/>
          </w:tcPr>
          <w:p w14:paraId="1A4E5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A9FC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系统连接</w:t>
            </w:r>
          </w:p>
        </w:tc>
      </w:tr>
    </w:tbl>
    <w:p w14:paraId="224C1D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三、采购说明</w:t>
      </w:r>
    </w:p>
    <w:p w14:paraId="6E14776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所有设备均需提供产品合格证、能效检测报告、型式检验报告，符合国家现行标准要求；</w:t>
      </w:r>
    </w:p>
    <w:p w14:paraId="64F7CA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变频空气源热泵机组需满足敦煌严寒地区 - 25℃低温工况下的稳定运行要求；</w:t>
      </w:r>
    </w:p>
    <w:p w14:paraId="09924C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设备能效参数需满足《绿色建筑评价标准》第 7.2.5 条的满分评分要求，提供第三方能效检测报告。</w:t>
      </w:r>
    </w:p>
    <w:p w14:paraId="13BA8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2CF4"/>
    <w:multiLevelType w:val="multilevel"/>
    <w:tmpl w:val="110B2C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9A3DE6F"/>
    <w:multiLevelType w:val="multilevel"/>
    <w:tmpl w:val="59A3DE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2026-03-30T08:46:22Z</dcterms:created>
  <dc:creator>169</dc:creator>
  <cp:lastModifiedBy>小新一枚</cp:lastModifiedBy>
  <dcterms:modified xsi:type="dcterms:W3CDTF">2026-03-30T08:47:09Z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0E9CCEBA9D464C6E855930D91AB09CB1_12</vt:lpwstr>
  </property>
</Properties>
</file>