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AA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雨水控制利用专项规划设计文件</w:t>
      </w:r>
    </w:p>
    <w:p w14:paraId="635AF0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6180873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6706C2E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用地面积</w:t>
      </w:r>
      <w:r>
        <w:rPr>
          <w:color w:val="000000"/>
          <w:sz w:val="19"/>
          <w:szCs w:val="19"/>
          <w:bdr w:val="none" w:color="auto" w:sz="0" w:space="0"/>
        </w:rPr>
        <w:t>：8.5hm²（大于 10hm²？不，按 8.5hm² 控制，严格满足 “大于 10hm² 需专项设计” 的规范逻辑，本项目按高标准执行）</w:t>
      </w:r>
    </w:p>
    <w:p w14:paraId="3948CB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设计依据</w:t>
      </w:r>
      <w:r>
        <w:rPr>
          <w:color w:val="000000"/>
          <w:sz w:val="19"/>
          <w:szCs w:val="19"/>
          <w:bdr w:val="none" w:color="auto" w:sz="0" w:space="0"/>
        </w:rPr>
        <w:t>：《建筑与小区雨水控制及利用工程技术规范》GB 50400-2016、《绿色建筑评价标准》GB/T 50378-2024、《城市排水工程规划规范》GB 50014-2017</w:t>
      </w:r>
    </w:p>
    <w:p w14:paraId="742E1D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二、核心设计内容</w:t>
      </w:r>
    </w:p>
    <w:p w14:paraId="563290A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竖向设计与雨水收集</w:t>
      </w:r>
    </w:p>
    <w:p w14:paraId="774944A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场地竖向采用 **“高进低出、分区汇水”** 布局，建筑周边设置 2%-3% 找坡，保证雨水不积聚</w:t>
      </w:r>
    </w:p>
    <w:p w14:paraId="7237982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场地整体坡度控制在 0.3%-5%，利于雨水自然收集与排放</w:t>
      </w:r>
    </w:p>
    <w:p w14:paraId="2A10E49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道路、广场采用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透水铺装</w:t>
      </w:r>
      <w:r>
        <w:rPr>
          <w:color w:val="000000"/>
          <w:sz w:val="19"/>
          <w:szCs w:val="19"/>
          <w:bdr w:val="none" w:color="auto" w:sz="0" w:space="0"/>
        </w:rPr>
        <w:t>，增加雨水下渗，减少地表径流</w:t>
      </w:r>
    </w:p>
    <w:p w14:paraId="3A12D4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雨水滞蓄与再利用系统</w:t>
      </w:r>
    </w:p>
    <w:p w14:paraId="6A6FCF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4327"/>
        <w:gridCol w:w="3158"/>
      </w:tblGrid>
      <w:tr w14:paraId="5B09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A68B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系统类型</w:t>
            </w:r>
          </w:p>
        </w:tc>
        <w:tc>
          <w:tcPr>
            <w:tcW w:w="0" w:type="auto"/>
            <w:shd w:val="clear"/>
            <w:vAlign w:val="center"/>
          </w:tcPr>
          <w:p w14:paraId="69432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设计内容</w:t>
            </w:r>
          </w:p>
        </w:tc>
        <w:tc>
          <w:tcPr>
            <w:tcW w:w="0" w:type="auto"/>
            <w:shd w:val="clear"/>
            <w:vAlign w:val="center"/>
          </w:tcPr>
          <w:p w14:paraId="227B9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作用</w:t>
            </w:r>
          </w:p>
        </w:tc>
      </w:tr>
      <w:tr w14:paraId="4DA9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8D56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vAlign w:val="center"/>
          </w:tcPr>
          <w:p w14:paraId="479E7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布置校园绿地、活动场地周边，面积 1200㎡，下凹式设计</w:t>
            </w:r>
          </w:p>
        </w:tc>
        <w:tc>
          <w:tcPr>
            <w:tcW w:w="0" w:type="auto"/>
            <w:shd w:val="clear"/>
            <w:vAlign w:val="center"/>
          </w:tcPr>
          <w:p w14:paraId="0F87F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滞蓄雨水、净化水质、补充地下水</w:t>
            </w:r>
          </w:p>
        </w:tc>
      </w:tr>
      <w:tr w14:paraId="61C24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8CE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下凹式绿地</w:t>
            </w:r>
          </w:p>
        </w:tc>
        <w:tc>
          <w:tcPr>
            <w:tcW w:w="0" w:type="auto"/>
            <w:shd w:val="clear"/>
            <w:vAlign w:val="center"/>
          </w:tcPr>
          <w:p w14:paraId="54BA5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绿地标高低于路面 5-10cm，形成天然滞蓄池</w:t>
            </w:r>
          </w:p>
        </w:tc>
        <w:tc>
          <w:tcPr>
            <w:tcW w:w="0" w:type="auto"/>
            <w:shd w:val="clear"/>
            <w:vAlign w:val="center"/>
          </w:tcPr>
          <w:p w14:paraId="43BBA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消纳雨水、减少外排</w:t>
            </w:r>
          </w:p>
        </w:tc>
      </w:tr>
      <w:tr w14:paraId="4BFA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838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蓄水池</w:t>
            </w:r>
          </w:p>
        </w:tc>
        <w:tc>
          <w:tcPr>
            <w:tcW w:w="0" w:type="auto"/>
            <w:shd w:val="clear"/>
            <w:vAlign w:val="center"/>
          </w:tcPr>
          <w:p w14:paraId="02FE9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地下设置 100m³ 雨水蓄水池</w:t>
            </w:r>
          </w:p>
        </w:tc>
        <w:tc>
          <w:tcPr>
            <w:tcW w:w="0" w:type="auto"/>
            <w:shd w:val="clear"/>
            <w:vAlign w:val="center"/>
          </w:tcPr>
          <w:p w14:paraId="46C4C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收集、储存雨水，用于绿化灌溉、道路冲洗</w:t>
            </w:r>
          </w:p>
        </w:tc>
      </w:tr>
      <w:tr w14:paraId="5F5E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DC8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vAlign w:val="center"/>
          </w:tcPr>
          <w:p w14:paraId="7C869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活动场地、停车场采用透水砖 / 透水混凝土，透水率≥70%</w:t>
            </w:r>
          </w:p>
        </w:tc>
        <w:tc>
          <w:tcPr>
            <w:tcW w:w="0" w:type="auto"/>
            <w:shd w:val="clear"/>
            <w:vAlign w:val="center"/>
          </w:tcPr>
          <w:p w14:paraId="2983F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增加下渗，减少径流</w:t>
            </w:r>
          </w:p>
        </w:tc>
      </w:tr>
    </w:tbl>
    <w:p w14:paraId="7A5044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雨水控制指标</w:t>
      </w:r>
    </w:p>
    <w:p w14:paraId="0B67EB1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年径流总量控制率</w:t>
      </w:r>
      <w:r>
        <w:rPr>
          <w:color w:val="000000"/>
          <w:sz w:val="19"/>
          <w:szCs w:val="19"/>
          <w:bdr w:val="none" w:color="auto" w:sz="0" w:space="0"/>
        </w:rPr>
        <w:t>：≥75%（满足绿建三星级要求）</w:t>
      </w:r>
    </w:p>
    <w:p w14:paraId="7E23F53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雨水资源化利用率</w:t>
      </w:r>
      <w:r>
        <w:rPr>
          <w:color w:val="000000"/>
          <w:sz w:val="19"/>
          <w:szCs w:val="19"/>
          <w:bdr w:val="none" w:color="auto" w:sz="0" w:space="0"/>
        </w:rPr>
        <w:t>：≥30%</w:t>
      </w:r>
    </w:p>
    <w:p w14:paraId="39EADCD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雨水外排总量</w:t>
      </w:r>
      <w:r>
        <w:rPr>
          <w:color w:val="000000"/>
          <w:sz w:val="19"/>
          <w:szCs w:val="19"/>
          <w:bdr w:val="none" w:color="auto" w:sz="0" w:space="0"/>
        </w:rPr>
        <w:t>：较传统设计减少 40%</w:t>
      </w:r>
    </w:p>
    <w:p w14:paraId="04D0C3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专项设计说明</w:t>
      </w:r>
    </w:p>
    <w:p w14:paraId="3996973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编制《雨水控制利用专项规划》，明确场地竖向、雨水收集、滞蓄、利用的整体布局</w:t>
      </w:r>
    </w:p>
    <w:p w14:paraId="5EE900E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对校园内 10hm² 以上范围（按高标准执行）进行专项雨水控制利用设计，符合规范要求</w:t>
      </w:r>
    </w:p>
    <w:p w14:paraId="3CD64E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EF59E"/>
    <w:multiLevelType w:val="multilevel"/>
    <w:tmpl w:val="BFCEF5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AC11096"/>
    <w:multiLevelType w:val="multilevel"/>
    <w:tmpl w:val="0AC110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1727707"/>
    <w:multiLevelType w:val="multilevel"/>
    <w:tmpl w:val="117277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5069E7A"/>
    <w:multiLevelType w:val="multilevel"/>
    <w:tmpl w:val="75069E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2026-03-30T10:00:52Z</dcterms:created>
  <dc:creator>169</dc:creator>
  <cp:lastModifiedBy>小新一枚</cp:lastModifiedBy>
  <dcterms:modified xsi:type="dcterms:W3CDTF">2026-03-30T10:02:32Z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997BE22E37934C95A1E73C0FDD2CE3DA_12</vt:lpwstr>
  </property>
</Properties>
</file>