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E23D">
      <w:pPr>
        <w:rPr>
          <w:rFonts w:hint="eastAsia"/>
        </w:rPr>
      </w:pPr>
      <w:r>
        <w:rPr>
          <w:rFonts w:hint="eastAsia"/>
        </w:rPr>
        <w:t>敦煌市阳关镇学校实验楼项目室内热湿环境自评报告</w:t>
      </w:r>
    </w:p>
    <w:p w14:paraId="7D8CF500">
      <w:pPr>
        <w:rPr>
          <w:rFonts w:hint="eastAsia"/>
        </w:rPr>
      </w:pPr>
      <w:r>
        <w:rPr>
          <w:rFonts w:hint="eastAsia"/>
        </w:rPr>
        <w:t>一、项目概况</w:t>
      </w:r>
    </w:p>
    <w:p w14:paraId="0B405B70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5601.77㎡，为公共教育建筑，设计目标为三星级绿色建筑。项目采用自然通风 + 机械辅助通风复合工况，优化室内热湿环境，满足舒适要求。</w:t>
      </w:r>
    </w:p>
    <w:p w14:paraId="155FACDD">
      <w:pPr>
        <w:rPr>
          <w:rFonts w:hint="eastAsia"/>
        </w:rPr>
      </w:pPr>
      <w:r>
        <w:rPr>
          <w:rFonts w:hint="eastAsia"/>
        </w:rPr>
        <w:t>二、评分项符合性论证</w:t>
      </w:r>
    </w:p>
    <w:p w14:paraId="563EA354">
      <w:pPr>
        <w:rPr>
          <w:rFonts w:hint="eastAsia"/>
        </w:rPr>
      </w:pPr>
      <w:r>
        <w:rPr>
          <w:rFonts w:hint="eastAsia"/>
        </w:rPr>
        <w:t>1. 第 1 款（6 分）：自然通风 / 复合通风工况</w:t>
      </w:r>
    </w:p>
    <w:p w14:paraId="627869D0">
      <w:pPr>
        <w:rPr>
          <w:rFonts w:hint="eastAsia"/>
        </w:rPr>
      </w:pPr>
      <w:r>
        <w:rPr>
          <w:rFonts w:hint="eastAsia"/>
        </w:rPr>
        <w:t>通风设计：主要功能房间（教室、实验室、办公室）采用可开启外窗 + 机械补风系统，过渡季充分利用自然通风，夏季辅助机械通风；</w:t>
      </w:r>
    </w:p>
    <w:p w14:paraId="7CF03C89">
      <w:pPr>
        <w:rPr>
          <w:rFonts w:hint="eastAsia"/>
        </w:rPr>
      </w:pPr>
      <w:r>
        <w:rPr>
          <w:rFonts w:hint="eastAsia"/>
        </w:rPr>
        <w:t>舒适评价：依据《民用建筑室内热湿环境评价标准》GB/T 50785，经 PMV/PPD 模拟与现场实测，达到适应性热舒适区域的时间比例为 65%，满足 “≥60% 得 6 分” 要求。</w:t>
      </w:r>
    </w:p>
    <w:p w14:paraId="65F2435B">
      <w:pPr>
        <w:rPr>
          <w:rFonts w:hint="eastAsia"/>
        </w:rPr>
      </w:pPr>
      <w:r>
        <w:rPr>
          <w:rFonts w:hint="eastAsia"/>
        </w:rPr>
        <w:t>2. 第 3 款（2 分）：部分工况加权平均</w:t>
      </w:r>
    </w:p>
    <w:p w14:paraId="47C20327">
      <w:pPr>
        <w:rPr>
          <w:rFonts w:hint="eastAsia"/>
        </w:rPr>
      </w:pPr>
      <w:r>
        <w:rPr>
          <w:rFonts w:hint="eastAsia"/>
        </w:rPr>
        <w:t>项目部分功能区域（如设备机房）采用空调工况，主要功能房间（占比 85%）采用自然通风 / 复合通风工况；</w:t>
      </w:r>
    </w:p>
    <w:p w14:paraId="44654FCE">
      <w:pPr>
        <w:rPr>
          <w:rFonts w:hint="eastAsia"/>
        </w:rPr>
      </w:pPr>
      <w:r>
        <w:rPr>
          <w:rFonts w:hint="eastAsia"/>
        </w:rPr>
        <w:t>经加权平均计算，整体达到适应性热舒适区域的时间比例仍为 62%，满足 “按第 1 款、第 2 款分别评分后再按各工况运行时间加权平均计算” 要求，额外得 2 分。</w:t>
      </w:r>
    </w:p>
    <w:p w14:paraId="00AEB3FF">
      <w:pPr>
        <w:rPr>
          <w:rFonts w:hint="eastAsia"/>
        </w:rPr>
      </w:pPr>
      <w:r>
        <w:rPr>
          <w:rFonts w:hint="eastAsia"/>
        </w:rPr>
        <w:t>三、自评结论</w:t>
      </w:r>
    </w:p>
    <w:p w14:paraId="0913789D">
      <w:r>
        <w:rPr>
          <w:rFonts w:hint="eastAsia"/>
        </w:rPr>
        <w:t>本项目通过自然通风 + 机械辅助通风复合工况优化，主要功能房间室内热湿环境达到适应性热舒适区域的时间比例≥60%，加权平均后仍满足要求，完全符合《绿色建筑评价标准》GB/T 50378-2024 第 5.2.9 条评分项要求，自评 8 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2026-03-30T08:17:23Z</dcterms:created>
  <dc:creator>HW</dc:creator>
  <cp:lastModifiedBy>余味</cp:lastModifiedBy>
  <dcterms:modified xsi:type="dcterms:W3CDTF">2026-03-30T08:19:02Z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ED220618985D40EA9B5DB50C0A744A1C_12</vt:lpwstr>
  </property>
</Properties>
</file>