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02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空调冷热水系统的耗电输冷（热）比计算书</w:t>
      </w:r>
    </w:p>
    <w:p w14:paraId="45319A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一、项目概况</w:t>
      </w:r>
    </w:p>
    <w:p w14:paraId="0448E7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项目名称</w:t>
      </w:r>
      <w:r>
        <w:rPr>
          <w:color w:val="000000"/>
          <w:sz w:val="19"/>
          <w:szCs w:val="19"/>
          <w:bdr w:val="none" w:color="auto" w:sz="0" w:space="0"/>
        </w:rPr>
        <w:t>：甘肃省酒泉市敦煌市阳关镇学校实验楼既有建筑绿色改造项目</w:t>
      </w:r>
    </w:p>
    <w:p w14:paraId="219C0EA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建筑属性</w:t>
      </w:r>
      <w:r>
        <w:rPr>
          <w:color w:val="000000"/>
          <w:sz w:val="19"/>
          <w:szCs w:val="19"/>
          <w:bdr w:val="none" w:color="auto" w:sz="0" w:space="0"/>
        </w:rPr>
        <w:t>：公共建筑（教育文化类）</w:t>
      </w:r>
    </w:p>
    <w:p w14:paraId="798FB27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计算依据</w:t>
      </w:r>
      <w:r>
        <w:rPr>
          <w:color w:val="000000"/>
          <w:sz w:val="19"/>
          <w:szCs w:val="19"/>
          <w:bdr w:val="none" w:color="auto" w:sz="0" w:space="0"/>
        </w:rPr>
        <w:t>：《民用建筑供暖通风与空气调节设计规范》GB 50736-2012、《绿色建筑评价标准》GB/T 50378-2024</w:t>
      </w:r>
    </w:p>
    <w:p w14:paraId="280949D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计算范围</w:t>
      </w:r>
      <w:r>
        <w:rPr>
          <w:color w:val="000000"/>
          <w:sz w:val="19"/>
          <w:szCs w:val="19"/>
          <w:bdr w:val="none" w:color="auto" w:sz="0" w:space="0"/>
        </w:rPr>
        <w:t>：集中供暖系统热水循环泵、空调冷水循环泵</w:t>
      </w:r>
    </w:p>
    <w:p w14:paraId="02D6ED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二、核心指标计算</w:t>
      </w:r>
    </w:p>
    <w:p w14:paraId="493A57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计算公式</w:t>
      </w:r>
    </w:p>
    <w:p w14:paraId="07D23F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 xml:space="preserve">耗电输热比 </w:t>
      </w:r>
      <w:r>
        <w:rPr>
          <w:rFonts w:ascii="宋体" w:hAnsi="宋体" w:eastAsia="宋体" w:cs="宋体"/>
          <w:color w:val="000000"/>
          <w:kern w:val="0"/>
          <w:sz w:val="23"/>
          <w:szCs w:val="23"/>
          <w:bdr w:val="none" w:color="auto" w:sz="0" w:space="0"/>
          <w:lang w:val="en-US" w:eastAsia="zh-CN" w:bidi="ar"/>
        </w:rPr>
        <w:t>EHR=∑Qi​∑(Ni​/Hi​)​</w:t>
      </w:r>
    </w:p>
    <w:p w14:paraId="231A19F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Ni​</w:t>
      </w:r>
      <w:r>
        <w:rPr>
          <w:color w:val="000000"/>
          <w:sz w:val="19"/>
          <w:szCs w:val="19"/>
          <w:bdr w:val="none" w:color="auto" w:sz="0" w:space="0"/>
        </w:rPr>
        <w:t>：水泵轴功率（kW）</w:t>
      </w:r>
    </w:p>
    <w:p w14:paraId="76F831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Hi​</w:t>
      </w:r>
      <w:r>
        <w:rPr>
          <w:color w:val="000000"/>
          <w:sz w:val="19"/>
          <w:szCs w:val="19"/>
          <w:bdr w:val="none" w:color="auto" w:sz="0" w:space="0"/>
        </w:rPr>
        <w:t>：水泵扬程（m）</w:t>
      </w:r>
    </w:p>
    <w:p w14:paraId="76EE6C2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23"/>
          <w:szCs w:val="23"/>
          <w:bdr w:val="none" w:color="auto" w:sz="0" w:space="0"/>
        </w:rPr>
        <w:t>Qi​</w:t>
      </w:r>
      <w:r>
        <w:rPr>
          <w:color w:val="000000"/>
          <w:sz w:val="19"/>
          <w:szCs w:val="19"/>
          <w:bdr w:val="none" w:color="auto" w:sz="0" w:space="0"/>
        </w:rPr>
        <w:t>：系统热 / 冷量（kW）</w:t>
      </w:r>
    </w:p>
    <w:p w14:paraId="1EFEA2E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基准限值（GB 50736-2012）</w:t>
      </w:r>
    </w:p>
    <w:p w14:paraId="66F675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442"/>
      </w:tblGrid>
      <w:tr w14:paraId="40027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AF5C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系统类型</w:t>
            </w:r>
          </w:p>
        </w:tc>
        <w:tc>
          <w:tcPr>
            <w:tcW w:w="0" w:type="auto"/>
            <w:shd w:val="clear"/>
            <w:vAlign w:val="center"/>
          </w:tcPr>
          <w:p w14:paraId="66946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限值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EHRlim​</w:t>
            </w:r>
          </w:p>
        </w:tc>
      </w:tr>
      <w:tr w14:paraId="700D4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C85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集中供暖系统热水循环泵</w:t>
            </w:r>
          </w:p>
        </w:tc>
        <w:tc>
          <w:tcPr>
            <w:tcW w:w="0" w:type="auto"/>
            <w:shd w:val="clear"/>
            <w:vAlign w:val="center"/>
          </w:tcPr>
          <w:p w14:paraId="5FA60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 0.0063</w:t>
            </w:r>
          </w:p>
        </w:tc>
      </w:tr>
      <w:tr w14:paraId="47F7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4C31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空调冷水循环泵</w:t>
            </w:r>
          </w:p>
        </w:tc>
        <w:tc>
          <w:tcPr>
            <w:tcW w:w="0" w:type="auto"/>
            <w:shd w:val="clear"/>
            <w:vAlign w:val="center"/>
          </w:tcPr>
          <w:p w14:paraId="791043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 0.0042</w:t>
            </w:r>
          </w:p>
        </w:tc>
      </w:tr>
    </w:tbl>
    <w:p w14:paraId="66AAEA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项目水泵参数与计算结果</w:t>
      </w:r>
    </w:p>
    <w:p w14:paraId="2E593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878"/>
        <w:gridCol w:w="1001"/>
        <w:gridCol w:w="714"/>
        <w:gridCol w:w="920"/>
        <w:gridCol w:w="1305"/>
        <w:gridCol w:w="2215"/>
        <w:gridCol w:w="687"/>
      </w:tblGrid>
      <w:tr w14:paraId="0FCF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1F050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水泵编号</w:t>
            </w:r>
          </w:p>
        </w:tc>
        <w:tc>
          <w:tcPr>
            <w:tcW w:w="0" w:type="auto"/>
            <w:shd w:val="clear"/>
            <w:vAlign w:val="center"/>
          </w:tcPr>
          <w:p w14:paraId="73995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水泵类型</w:t>
            </w:r>
          </w:p>
        </w:tc>
        <w:tc>
          <w:tcPr>
            <w:tcW w:w="0" w:type="auto"/>
            <w:shd w:val="clear"/>
            <w:vAlign w:val="center"/>
          </w:tcPr>
          <w:p w14:paraId="453FD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流量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G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(m³/h)</w:t>
            </w:r>
          </w:p>
        </w:tc>
        <w:tc>
          <w:tcPr>
            <w:tcW w:w="0" w:type="auto"/>
            <w:shd w:val="clear"/>
            <w:vAlign w:val="center"/>
          </w:tcPr>
          <w:p w14:paraId="7809D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扬程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H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(m)</w:t>
            </w:r>
          </w:p>
        </w:tc>
        <w:tc>
          <w:tcPr>
            <w:tcW w:w="0" w:type="auto"/>
            <w:shd w:val="clear"/>
            <w:vAlign w:val="center"/>
          </w:tcPr>
          <w:p w14:paraId="6F12E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轴功率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N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(kW)</w:t>
            </w:r>
          </w:p>
        </w:tc>
        <w:tc>
          <w:tcPr>
            <w:tcW w:w="0" w:type="auto"/>
            <w:shd w:val="clear"/>
            <w:vAlign w:val="center"/>
          </w:tcPr>
          <w:p w14:paraId="0929B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系统热 / 冷量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Q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 (kW)</w:t>
            </w:r>
          </w:p>
        </w:tc>
        <w:tc>
          <w:tcPr>
            <w:tcW w:w="0" w:type="auto"/>
            <w:shd w:val="clear"/>
            <w:vAlign w:val="center"/>
          </w:tcPr>
          <w:p w14:paraId="057CC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 xml:space="preserve">计算 </w:t>
            </w: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EHR</w:t>
            </w:r>
          </w:p>
        </w:tc>
        <w:tc>
          <w:tcPr>
            <w:tcW w:w="0" w:type="auto"/>
            <w:shd w:val="clear"/>
            <w:vAlign w:val="center"/>
          </w:tcPr>
          <w:p w14:paraId="173F8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降低比例</w:t>
            </w:r>
          </w:p>
        </w:tc>
      </w:tr>
      <w:tr w14:paraId="37E90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7C71F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P-01</w:t>
            </w:r>
          </w:p>
        </w:tc>
        <w:tc>
          <w:tcPr>
            <w:tcW w:w="0" w:type="auto"/>
            <w:shd w:val="clear"/>
            <w:vAlign w:val="center"/>
          </w:tcPr>
          <w:p w14:paraId="23D14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供暖循环泵</w:t>
            </w:r>
          </w:p>
        </w:tc>
        <w:tc>
          <w:tcPr>
            <w:tcW w:w="0" w:type="auto"/>
            <w:shd w:val="clear"/>
            <w:vAlign w:val="center"/>
          </w:tcPr>
          <w:p w14:paraId="2D630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vAlign w:val="center"/>
          </w:tcPr>
          <w:p w14:paraId="5E06F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vAlign w:val="center"/>
          </w:tcPr>
          <w:p w14:paraId="440C3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0" w:type="auto"/>
            <w:shd w:val="clear"/>
            <w:vAlign w:val="center"/>
          </w:tcPr>
          <w:p w14:paraId="33E1E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vAlign w:val="center"/>
          </w:tcPr>
          <w:p w14:paraId="7700B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2807.5/32​=0.00084</w:t>
            </w:r>
          </w:p>
        </w:tc>
        <w:tc>
          <w:tcPr>
            <w:tcW w:w="0" w:type="auto"/>
            <w:shd w:val="clear"/>
            <w:vAlign w:val="center"/>
          </w:tcPr>
          <w:p w14:paraId="0E538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86.7%</w:t>
            </w:r>
          </w:p>
        </w:tc>
      </w:tr>
      <w:tr w14:paraId="0D914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E5D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P-02</w:t>
            </w:r>
          </w:p>
        </w:tc>
        <w:tc>
          <w:tcPr>
            <w:tcW w:w="0" w:type="auto"/>
            <w:shd w:val="clear"/>
            <w:vAlign w:val="center"/>
          </w:tcPr>
          <w:p w14:paraId="22D7C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空调冷水循环泵</w:t>
            </w:r>
          </w:p>
        </w:tc>
        <w:tc>
          <w:tcPr>
            <w:tcW w:w="0" w:type="auto"/>
            <w:shd w:val="clear"/>
            <w:vAlign w:val="center"/>
          </w:tcPr>
          <w:p w14:paraId="3C24B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5FD16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vAlign w:val="center"/>
          </w:tcPr>
          <w:p w14:paraId="16D1E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7.0</w:t>
            </w:r>
          </w:p>
        </w:tc>
        <w:tc>
          <w:tcPr>
            <w:tcW w:w="0" w:type="auto"/>
            <w:shd w:val="clear"/>
            <w:vAlign w:val="center"/>
          </w:tcPr>
          <w:p w14:paraId="48564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vAlign w:val="center"/>
          </w:tcPr>
          <w:p w14:paraId="4B62F1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2207.0/28​=0.00114</w:t>
            </w:r>
          </w:p>
        </w:tc>
        <w:tc>
          <w:tcPr>
            <w:tcW w:w="0" w:type="auto"/>
            <w:shd w:val="clear"/>
            <w:vAlign w:val="center"/>
          </w:tcPr>
          <w:p w14:paraId="63955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72.9%</w:t>
            </w:r>
          </w:p>
        </w:tc>
      </w:tr>
    </w:tbl>
    <w:p w14:paraId="52AB82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合规性判定</w:t>
      </w:r>
    </w:p>
    <w:p w14:paraId="72850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本项目集中供暖系统、空调冷热水系统的耗电输冷（热）比均远低于 GB 50736-2012 规定的限值，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平均降低比例达 79.8%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，满足《绿色建筑评价标准》第 7.2.6 条第 2 款 “比现行规定值低 20%，得 3 分” 的满分要求。</w:t>
      </w:r>
    </w:p>
    <w:p w14:paraId="69AEBA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75BEAB"/>
    <w:multiLevelType w:val="multilevel"/>
    <w:tmpl w:val="B875BE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0078B894"/>
    <w:multiLevelType w:val="multilevel"/>
    <w:tmpl w:val="0078B8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C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2026-03-30T08:50:25Z</dcterms:created>
  <dc:creator>169</dc:creator>
  <cp:lastModifiedBy>小新一枚</cp:lastModifiedBy>
  <dcterms:modified xsi:type="dcterms:W3CDTF">2026-03-30T08:56:30Z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C601F44B3FDA46A9B45FB62D745CBE88_12</vt:lpwstr>
  </property>
</Properties>
</file>