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A3DC5">
      <w:pPr>
        <w:rPr>
          <w:rFonts w:hint="eastAsia"/>
        </w:rPr>
      </w:pPr>
      <w:r>
        <w:rPr>
          <w:rFonts w:hint="eastAsia"/>
        </w:rPr>
        <w:t>1. 钢化三玻两腔中空玻璃 / 夹层玻璃，符合 GB 15763.2 要求；</w:t>
      </w:r>
    </w:p>
    <w:p w14:paraId="0270919A">
      <w:pPr>
        <w:rPr>
          <w:rFonts w:hint="eastAsia"/>
        </w:rPr>
      </w:pPr>
      <w:r>
        <w:rPr>
          <w:rFonts w:hint="eastAsia"/>
        </w:rPr>
        <w:t>2. 防夹门窗五金系统，符合 GB/T 30453 要求；</w:t>
      </w:r>
    </w:p>
    <w:p w14:paraId="6D6DA1EC">
      <w:r>
        <w:rPr>
          <w:rFonts w:hint="eastAsia"/>
        </w:rPr>
        <w:t>所有材料均适配敦煌严寒高风沙地域特征。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0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2026-03-28T14:16:22Z</dcterms:created>
  <dc:creator>HW</dc:creator>
  <cp:lastModifiedBy>余味</cp:lastModifiedBy>
  <dcterms:modified xsi:type="dcterms:W3CDTF">2026-03-28T14:16:26Z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08F9A00C20924CD4840A478F791A8BE1_12</vt:lpwstr>
  </property>
</Properties>
</file>