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云南某大学东校区图书馆</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25C5DBE4"/>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昆明</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r>
              <w:rPr>
                <w:rFonts w:hint="eastAsia"/>
                <w:sz w:val="24"/>
                <w:szCs w:val="24"/>
              </w:rPr>
              <w:t>建筑工程学院</w:t>
            </w:r>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r>
              <w:rPr>
                <w:rFonts w:hint="eastAsia"/>
                <w:sz w:val="24"/>
                <w:szCs w:val="24"/>
              </w:rPr>
              <w:t>建筑工程学院</w:t>
            </w:r>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2026年01月01日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T15960121852</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2E8019F4">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_Toc19412 </w:instrText>
      </w:r>
      <w:r>
        <w:rPr>
          <w:szCs w:val="28"/>
        </w:rPr>
        <w:fldChar w:fldCharType="separate"/>
      </w:r>
      <w:r>
        <w:rPr>
          <w:rFonts w:hint="eastAsia"/>
        </w:rPr>
        <w:t>1. 项目概况</w:t>
      </w:r>
      <w:r>
        <w:tab/>
      </w:r>
      <w:r>
        <w:fldChar w:fldCharType="begin"/>
      </w:r>
      <w:r>
        <w:instrText xml:space="preserve"> PAGEREF _Toc19412 \h </w:instrText>
      </w:r>
      <w:r>
        <w:fldChar w:fldCharType="separate"/>
      </w:r>
      <w:r>
        <w:t>1</w:t>
      </w:r>
      <w:r>
        <w:fldChar w:fldCharType="end"/>
      </w:r>
      <w:r>
        <w:rPr>
          <w:szCs w:val="28"/>
        </w:rPr>
        <w:fldChar w:fldCharType="end"/>
      </w:r>
    </w:p>
    <w:p w14:paraId="4B45118B">
      <w:pPr>
        <w:pStyle w:val="25"/>
        <w:tabs>
          <w:tab w:val="right" w:leader="dot" w:pos="9070"/>
          <w:tab w:val="clear" w:pos="180"/>
          <w:tab w:val="clear" w:pos="420"/>
          <w:tab w:val="clear" w:pos="9360"/>
        </w:tabs>
      </w:pPr>
      <w:r>
        <w:rPr>
          <w:szCs w:val="28"/>
        </w:rPr>
        <w:fldChar w:fldCharType="begin"/>
      </w:r>
      <w:r>
        <w:rPr>
          <w:szCs w:val="28"/>
        </w:rPr>
        <w:instrText xml:space="preserve"> HYPERLINK \l _Toc4255 </w:instrText>
      </w:r>
      <w:r>
        <w:rPr>
          <w:szCs w:val="28"/>
        </w:rPr>
        <w:fldChar w:fldCharType="separate"/>
      </w:r>
      <w:r>
        <w:rPr>
          <w:rFonts w:hint="eastAsia"/>
        </w:rPr>
        <w:t>2. 标准依据</w:t>
      </w:r>
      <w:r>
        <w:tab/>
      </w:r>
      <w:r>
        <w:fldChar w:fldCharType="begin"/>
      </w:r>
      <w:r>
        <w:instrText xml:space="preserve"> PAGEREF _Toc4255 \h </w:instrText>
      </w:r>
      <w:r>
        <w:fldChar w:fldCharType="separate"/>
      </w:r>
      <w:r>
        <w:t>1</w:t>
      </w:r>
      <w:r>
        <w:fldChar w:fldCharType="end"/>
      </w:r>
      <w:r>
        <w:rPr>
          <w:szCs w:val="28"/>
        </w:rPr>
        <w:fldChar w:fldCharType="end"/>
      </w:r>
    </w:p>
    <w:p w14:paraId="40037344">
      <w:pPr>
        <w:pStyle w:val="25"/>
        <w:tabs>
          <w:tab w:val="right" w:leader="dot" w:pos="9070"/>
          <w:tab w:val="clear" w:pos="180"/>
          <w:tab w:val="clear" w:pos="420"/>
          <w:tab w:val="clear" w:pos="9360"/>
        </w:tabs>
      </w:pPr>
      <w:r>
        <w:rPr>
          <w:szCs w:val="28"/>
        </w:rPr>
        <w:fldChar w:fldCharType="begin"/>
      </w:r>
      <w:r>
        <w:rPr>
          <w:szCs w:val="28"/>
        </w:rPr>
        <w:instrText xml:space="preserve"> HYPERLINK \l _Toc26158 </w:instrText>
      </w:r>
      <w:r>
        <w:rPr>
          <w:szCs w:val="28"/>
        </w:rPr>
        <w:fldChar w:fldCharType="separate"/>
      </w:r>
      <w:r>
        <w:rPr>
          <w:rFonts w:hint="eastAsia"/>
        </w:rPr>
        <w:t>3. 太阳能资源分析</w:t>
      </w:r>
      <w:r>
        <w:tab/>
      </w:r>
      <w:r>
        <w:fldChar w:fldCharType="begin"/>
      </w:r>
      <w:r>
        <w:instrText xml:space="preserve"> PAGEREF _Toc26158 \h </w:instrText>
      </w:r>
      <w:r>
        <w:fldChar w:fldCharType="separate"/>
      </w:r>
      <w:r>
        <w:t>1</w:t>
      </w:r>
      <w:r>
        <w:fldChar w:fldCharType="end"/>
      </w:r>
      <w:r>
        <w:rPr>
          <w:szCs w:val="28"/>
        </w:rPr>
        <w:fldChar w:fldCharType="end"/>
      </w:r>
    </w:p>
    <w:p w14:paraId="4E5DD141">
      <w:pPr>
        <w:pStyle w:val="26"/>
        <w:tabs>
          <w:tab w:val="right" w:leader="dot" w:pos="9070"/>
          <w:tab w:val="clear" w:pos="540"/>
          <w:tab w:val="clear" w:pos="840"/>
          <w:tab w:val="clear" w:pos="9360"/>
        </w:tabs>
      </w:pPr>
      <w:r>
        <w:rPr>
          <w:szCs w:val="28"/>
        </w:rPr>
        <w:fldChar w:fldCharType="begin"/>
      </w:r>
      <w:r>
        <w:rPr>
          <w:szCs w:val="28"/>
        </w:rPr>
        <w:instrText xml:space="preserve"> HYPERLINK \l _Toc20126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_Toc20126 \h </w:instrText>
      </w:r>
      <w:r>
        <w:fldChar w:fldCharType="separate"/>
      </w:r>
      <w:r>
        <w:t>1</w:t>
      </w:r>
      <w:r>
        <w:fldChar w:fldCharType="end"/>
      </w:r>
      <w:r>
        <w:rPr>
          <w:szCs w:val="28"/>
        </w:rPr>
        <w:fldChar w:fldCharType="end"/>
      </w:r>
    </w:p>
    <w:p w14:paraId="43886C41">
      <w:pPr>
        <w:pStyle w:val="26"/>
        <w:tabs>
          <w:tab w:val="right" w:leader="dot" w:pos="9070"/>
          <w:tab w:val="clear" w:pos="540"/>
          <w:tab w:val="clear" w:pos="840"/>
          <w:tab w:val="clear" w:pos="9360"/>
        </w:tabs>
      </w:pPr>
      <w:r>
        <w:rPr>
          <w:szCs w:val="28"/>
        </w:rPr>
        <w:fldChar w:fldCharType="begin"/>
      </w:r>
      <w:r>
        <w:rPr>
          <w:szCs w:val="28"/>
        </w:rPr>
        <w:instrText xml:space="preserve"> HYPERLINK \l _Toc6948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_Toc6948 \h </w:instrText>
      </w:r>
      <w:r>
        <w:fldChar w:fldCharType="separate"/>
      </w:r>
      <w:r>
        <w:t>4</w:t>
      </w:r>
      <w:r>
        <w:fldChar w:fldCharType="end"/>
      </w:r>
      <w:r>
        <w:rPr>
          <w:szCs w:val="28"/>
        </w:rPr>
        <w:fldChar w:fldCharType="end"/>
      </w:r>
    </w:p>
    <w:p w14:paraId="4C063842">
      <w:pPr>
        <w:pStyle w:val="25"/>
        <w:tabs>
          <w:tab w:val="right" w:leader="dot" w:pos="9070"/>
          <w:tab w:val="clear" w:pos="180"/>
          <w:tab w:val="clear" w:pos="420"/>
          <w:tab w:val="clear" w:pos="9360"/>
        </w:tabs>
      </w:pPr>
      <w:r>
        <w:rPr>
          <w:szCs w:val="28"/>
        </w:rPr>
        <w:fldChar w:fldCharType="begin"/>
      </w:r>
      <w:r>
        <w:rPr>
          <w:szCs w:val="28"/>
        </w:rPr>
        <w:instrText xml:space="preserve"> HYPERLINK \l _Toc8324 </w:instrText>
      </w:r>
      <w:r>
        <w:rPr>
          <w:szCs w:val="28"/>
        </w:rPr>
        <w:fldChar w:fldCharType="separate"/>
      </w:r>
      <w:r>
        <w:rPr>
          <w:rFonts w:hint="eastAsia"/>
        </w:rPr>
        <w:t>4. 软件选用</w:t>
      </w:r>
      <w:r>
        <w:tab/>
      </w:r>
      <w:r>
        <w:fldChar w:fldCharType="begin"/>
      </w:r>
      <w:r>
        <w:instrText xml:space="preserve"> PAGEREF _Toc8324 \h </w:instrText>
      </w:r>
      <w:r>
        <w:fldChar w:fldCharType="separate"/>
      </w:r>
      <w:r>
        <w:t>6</w:t>
      </w:r>
      <w:r>
        <w:fldChar w:fldCharType="end"/>
      </w:r>
      <w:r>
        <w:rPr>
          <w:szCs w:val="28"/>
        </w:rPr>
        <w:fldChar w:fldCharType="end"/>
      </w:r>
    </w:p>
    <w:p w14:paraId="49919A07">
      <w:pPr>
        <w:pStyle w:val="25"/>
        <w:tabs>
          <w:tab w:val="right" w:leader="dot" w:pos="9070"/>
          <w:tab w:val="clear" w:pos="180"/>
          <w:tab w:val="clear" w:pos="420"/>
          <w:tab w:val="clear" w:pos="9360"/>
        </w:tabs>
      </w:pPr>
      <w:r>
        <w:rPr>
          <w:szCs w:val="28"/>
        </w:rPr>
        <w:fldChar w:fldCharType="begin"/>
      </w:r>
      <w:r>
        <w:rPr>
          <w:szCs w:val="28"/>
        </w:rPr>
        <w:instrText xml:space="preserve"> HYPERLINK \l _Toc6716 </w:instrText>
      </w:r>
      <w:r>
        <w:rPr>
          <w:szCs w:val="28"/>
        </w:rPr>
        <w:fldChar w:fldCharType="separate"/>
      </w:r>
      <w:r>
        <w:rPr>
          <w:rFonts w:hint="eastAsia"/>
        </w:rPr>
        <w:t>5. 光伏系统设计</w:t>
      </w:r>
      <w:r>
        <w:tab/>
      </w:r>
      <w:r>
        <w:fldChar w:fldCharType="begin"/>
      </w:r>
      <w:r>
        <w:instrText xml:space="preserve"> PAGEREF _Toc6716 \h </w:instrText>
      </w:r>
      <w:r>
        <w:fldChar w:fldCharType="separate"/>
      </w:r>
      <w:r>
        <w:t>6</w:t>
      </w:r>
      <w:r>
        <w:fldChar w:fldCharType="end"/>
      </w:r>
      <w:r>
        <w:rPr>
          <w:szCs w:val="28"/>
        </w:rPr>
        <w:fldChar w:fldCharType="end"/>
      </w:r>
    </w:p>
    <w:p w14:paraId="6A0709F3">
      <w:pPr>
        <w:pStyle w:val="26"/>
        <w:tabs>
          <w:tab w:val="right" w:leader="dot" w:pos="9070"/>
          <w:tab w:val="clear" w:pos="540"/>
          <w:tab w:val="clear" w:pos="840"/>
          <w:tab w:val="clear" w:pos="9360"/>
        </w:tabs>
      </w:pPr>
      <w:r>
        <w:rPr>
          <w:szCs w:val="28"/>
        </w:rPr>
        <w:fldChar w:fldCharType="begin"/>
      </w:r>
      <w:r>
        <w:rPr>
          <w:szCs w:val="28"/>
        </w:rPr>
        <w:instrText xml:space="preserve"> HYPERLINK \l _Toc28542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_Toc28542 \h </w:instrText>
      </w:r>
      <w:r>
        <w:fldChar w:fldCharType="separate"/>
      </w:r>
      <w:r>
        <w:t>6</w:t>
      </w:r>
      <w:r>
        <w:fldChar w:fldCharType="end"/>
      </w:r>
      <w:r>
        <w:rPr>
          <w:szCs w:val="28"/>
        </w:rPr>
        <w:fldChar w:fldCharType="end"/>
      </w:r>
    </w:p>
    <w:p w14:paraId="3DCEE3B4">
      <w:pPr>
        <w:pStyle w:val="26"/>
        <w:tabs>
          <w:tab w:val="right" w:leader="dot" w:pos="9070"/>
          <w:tab w:val="clear" w:pos="540"/>
          <w:tab w:val="clear" w:pos="840"/>
          <w:tab w:val="clear" w:pos="9360"/>
        </w:tabs>
      </w:pPr>
      <w:r>
        <w:rPr>
          <w:szCs w:val="28"/>
        </w:rPr>
        <w:fldChar w:fldCharType="begin"/>
      </w:r>
      <w:r>
        <w:rPr>
          <w:szCs w:val="28"/>
        </w:rPr>
        <w:instrText xml:space="preserve"> HYPERLINK \l _Toc18601 </w:instrText>
      </w:r>
      <w:r>
        <w:rPr>
          <w:szCs w:val="28"/>
        </w:rPr>
        <w:fldChar w:fldCharType="separate"/>
      </w:r>
      <w:r>
        <w:rPr>
          <w:rFonts w:hint="eastAsia"/>
          <w:lang w:val="en-GB"/>
        </w:rPr>
        <w:t xml:space="preserve">5.2 </w:t>
      </w:r>
      <w:r>
        <w:t>辐照分析</w:t>
      </w:r>
      <w:r>
        <w:tab/>
      </w:r>
      <w:r>
        <w:fldChar w:fldCharType="begin"/>
      </w:r>
      <w:r>
        <w:instrText xml:space="preserve"> PAGEREF _Toc18601 \h </w:instrText>
      </w:r>
      <w:r>
        <w:fldChar w:fldCharType="separate"/>
      </w:r>
      <w:r>
        <w:t>7</w:t>
      </w:r>
      <w:r>
        <w:fldChar w:fldCharType="end"/>
      </w:r>
      <w:r>
        <w:rPr>
          <w:szCs w:val="28"/>
        </w:rPr>
        <w:fldChar w:fldCharType="end"/>
      </w:r>
    </w:p>
    <w:p w14:paraId="078CAF45">
      <w:pPr>
        <w:pStyle w:val="26"/>
        <w:tabs>
          <w:tab w:val="right" w:leader="dot" w:pos="9070"/>
          <w:tab w:val="clear" w:pos="540"/>
          <w:tab w:val="clear" w:pos="840"/>
          <w:tab w:val="clear" w:pos="9360"/>
        </w:tabs>
      </w:pPr>
      <w:r>
        <w:rPr>
          <w:szCs w:val="28"/>
        </w:rPr>
        <w:fldChar w:fldCharType="begin"/>
      </w:r>
      <w:r>
        <w:rPr>
          <w:szCs w:val="28"/>
        </w:rPr>
        <w:instrText xml:space="preserve"> HYPERLINK \l _Toc4548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_Toc4548 \h </w:instrText>
      </w:r>
      <w:r>
        <w:fldChar w:fldCharType="separate"/>
      </w:r>
      <w:r>
        <w:t>8</w:t>
      </w:r>
      <w:r>
        <w:fldChar w:fldCharType="end"/>
      </w:r>
      <w:r>
        <w:rPr>
          <w:szCs w:val="28"/>
        </w:rPr>
        <w:fldChar w:fldCharType="end"/>
      </w:r>
    </w:p>
    <w:p w14:paraId="54588174">
      <w:pPr>
        <w:pStyle w:val="20"/>
        <w:tabs>
          <w:tab w:val="right" w:leader="dot" w:pos="9070"/>
          <w:tab w:val="clear" w:pos="900"/>
          <w:tab w:val="clear" w:pos="1260"/>
          <w:tab w:val="clear" w:pos="9360"/>
        </w:tabs>
      </w:pPr>
      <w:r>
        <w:rPr>
          <w:szCs w:val="28"/>
        </w:rPr>
        <w:fldChar w:fldCharType="begin"/>
      </w:r>
      <w:r>
        <w:rPr>
          <w:szCs w:val="28"/>
        </w:rPr>
        <w:instrText xml:space="preserve"> HYPERLINK \l _Toc23117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_Toc23117 \h </w:instrText>
      </w:r>
      <w:r>
        <w:fldChar w:fldCharType="separate"/>
      </w:r>
      <w:r>
        <w:t>8</w:t>
      </w:r>
      <w:r>
        <w:fldChar w:fldCharType="end"/>
      </w:r>
      <w:r>
        <w:rPr>
          <w:szCs w:val="28"/>
        </w:rPr>
        <w:fldChar w:fldCharType="end"/>
      </w:r>
    </w:p>
    <w:p w14:paraId="012FD883">
      <w:pPr>
        <w:pStyle w:val="20"/>
        <w:tabs>
          <w:tab w:val="right" w:leader="dot" w:pos="9070"/>
          <w:tab w:val="clear" w:pos="900"/>
          <w:tab w:val="clear" w:pos="1260"/>
          <w:tab w:val="clear" w:pos="9360"/>
        </w:tabs>
      </w:pPr>
      <w:r>
        <w:rPr>
          <w:szCs w:val="28"/>
        </w:rPr>
        <w:fldChar w:fldCharType="begin"/>
      </w:r>
      <w:r>
        <w:rPr>
          <w:szCs w:val="28"/>
        </w:rPr>
        <w:instrText xml:space="preserve"> HYPERLINK \l _Toc28691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_Toc28691 \h </w:instrText>
      </w:r>
      <w:r>
        <w:fldChar w:fldCharType="separate"/>
      </w:r>
      <w:r>
        <w:t>8</w:t>
      </w:r>
      <w:r>
        <w:fldChar w:fldCharType="end"/>
      </w:r>
      <w:r>
        <w:rPr>
          <w:szCs w:val="28"/>
        </w:rPr>
        <w:fldChar w:fldCharType="end"/>
      </w:r>
    </w:p>
    <w:p w14:paraId="1A6EC8BE">
      <w:pPr>
        <w:pStyle w:val="26"/>
        <w:tabs>
          <w:tab w:val="right" w:leader="dot" w:pos="9070"/>
          <w:tab w:val="clear" w:pos="540"/>
          <w:tab w:val="clear" w:pos="840"/>
          <w:tab w:val="clear" w:pos="9360"/>
        </w:tabs>
      </w:pPr>
      <w:r>
        <w:rPr>
          <w:szCs w:val="28"/>
        </w:rPr>
        <w:fldChar w:fldCharType="begin"/>
      </w:r>
      <w:r>
        <w:rPr>
          <w:szCs w:val="28"/>
        </w:rPr>
        <w:instrText xml:space="preserve"> HYPERLINK \l _Toc4044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_Toc4044 \h </w:instrText>
      </w:r>
      <w:r>
        <w:fldChar w:fldCharType="separate"/>
      </w:r>
      <w:r>
        <w:t>9</w:t>
      </w:r>
      <w:r>
        <w:fldChar w:fldCharType="end"/>
      </w:r>
      <w:r>
        <w:rPr>
          <w:szCs w:val="28"/>
        </w:rPr>
        <w:fldChar w:fldCharType="end"/>
      </w:r>
    </w:p>
    <w:p w14:paraId="171ED74A">
      <w:pPr>
        <w:pStyle w:val="25"/>
        <w:tabs>
          <w:tab w:val="right" w:leader="dot" w:pos="9070"/>
          <w:tab w:val="clear" w:pos="180"/>
          <w:tab w:val="clear" w:pos="420"/>
          <w:tab w:val="clear" w:pos="9360"/>
        </w:tabs>
      </w:pPr>
      <w:r>
        <w:rPr>
          <w:szCs w:val="28"/>
        </w:rPr>
        <w:fldChar w:fldCharType="begin"/>
      </w:r>
      <w:r>
        <w:rPr>
          <w:szCs w:val="28"/>
        </w:rPr>
        <w:instrText xml:space="preserve"> HYPERLINK \l _Toc16372 </w:instrText>
      </w:r>
      <w:r>
        <w:rPr>
          <w:szCs w:val="28"/>
        </w:rPr>
        <w:fldChar w:fldCharType="separate"/>
      </w:r>
      <w:r>
        <w:rPr>
          <w:rFonts w:hint="eastAsia"/>
        </w:rPr>
        <w:t>6. 光伏发电产量</w:t>
      </w:r>
      <w:r>
        <w:tab/>
      </w:r>
      <w:r>
        <w:fldChar w:fldCharType="begin"/>
      </w:r>
      <w:r>
        <w:instrText xml:space="preserve"> PAGEREF _Toc16372 \h </w:instrText>
      </w:r>
      <w:r>
        <w:fldChar w:fldCharType="separate"/>
      </w:r>
      <w:r>
        <w:t>10</w:t>
      </w:r>
      <w:r>
        <w:fldChar w:fldCharType="end"/>
      </w:r>
      <w:r>
        <w:rPr>
          <w:szCs w:val="28"/>
        </w:rPr>
        <w:fldChar w:fldCharType="end"/>
      </w:r>
    </w:p>
    <w:p w14:paraId="6E69046E">
      <w:pPr>
        <w:pStyle w:val="26"/>
        <w:tabs>
          <w:tab w:val="right" w:leader="dot" w:pos="9070"/>
          <w:tab w:val="clear" w:pos="540"/>
          <w:tab w:val="clear" w:pos="840"/>
          <w:tab w:val="clear" w:pos="9360"/>
        </w:tabs>
      </w:pPr>
      <w:r>
        <w:rPr>
          <w:szCs w:val="28"/>
        </w:rPr>
        <w:fldChar w:fldCharType="begin"/>
      </w:r>
      <w:r>
        <w:rPr>
          <w:szCs w:val="28"/>
        </w:rPr>
        <w:instrText xml:space="preserve"> HYPERLINK \l _Toc10806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_Toc10806 \h </w:instrText>
      </w:r>
      <w:r>
        <w:fldChar w:fldCharType="separate"/>
      </w:r>
      <w:r>
        <w:t>10</w:t>
      </w:r>
      <w:r>
        <w:fldChar w:fldCharType="end"/>
      </w:r>
      <w:r>
        <w:rPr>
          <w:szCs w:val="28"/>
        </w:rPr>
        <w:fldChar w:fldCharType="end"/>
      </w:r>
    </w:p>
    <w:p w14:paraId="56CF3776">
      <w:pPr>
        <w:pStyle w:val="26"/>
        <w:tabs>
          <w:tab w:val="right" w:leader="dot" w:pos="9070"/>
          <w:tab w:val="clear" w:pos="540"/>
          <w:tab w:val="clear" w:pos="840"/>
          <w:tab w:val="clear" w:pos="9360"/>
        </w:tabs>
      </w:pPr>
      <w:r>
        <w:rPr>
          <w:szCs w:val="28"/>
        </w:rPr>
        <w:fldChar w:fldCharType="begin"/>
      </w:r>
      <w:r>
        <w:rPr>
          <w:szCs w:val="28"/>
        </w:rPr>
        <w:instrText xml:space="preserve"> HYPERLINK \l _Toc16693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_Toc16693 \h </w:instrText>
      </w:r>
      <w:r>
        <w:fldChar w:fldCharType="separate"/>
      </w:r>
      <w:r>
        <w:t>10</w:t>
      </w:r>
      <w:r>
        <w:fldChar w:fldCharType="end"/>
      </w:r>
      <w:r>
        <w:rPr>
          <w:szCs w:val="28"/>
        </w:rPr>
        <w:fldChar w:fldCharType="end"/>
      </w:r>
    </w:p>
    <w:p w14:paraId="4EE4C298">
      <w:pPr>
        <w:pStyle w:val="26"/>
        <w:tabs>
          <w:tab w:val="right" w:leader="dot" w:pos="9070"/>
          <w:tab w:val="clear" w:pos="540"/>
          <w:tab w:val="clear" w:pos="840"/>
          <w:tab w:val="clear" w:pos="9360"/>
        </w:tabs>
      </w:pPr>
      <w:r>
        <w:rPr>
          <w:szCs w:val="28"/>
        </w:rPr>
        <w:fldChar w:fldCharType="begin"/>
      </w:r>
      <w:r>
        <w:rPr>
          <w:szCs w:val="28"/>
        </w:rPr>
        <w:instrText xml:space="preserve"> HYPERLINK \l _Toc26902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_Toc26902 \h </w:instrText>
      </w:r>
      <w:r>
        <w:fldChar w:fldCharType="separate"/>
      </w:r>
      <w:r>
        <w:t>11</w:t>
      </w:r>
      <w:r>
        <w:fldChar w:fldCharType="end"/>
      </w:r>
      <w:r>
        <w:rPr>
          <w:szCs w:val="28"/>
        </w:rPr>
        <w:fldChar w:fldCharType="end"/>
      </w:r>
    </w:p>
    <w:p w14:paraId="34EA6DC0">
      <w:pPr>
        <w:pStyle w:val="20"/>
        <w:tabs>
          <w:tab w:val="right" w:leader="dot" w:pos="9070"/>
          <w:tab w:val="clear" w:pos="900"/>
          <w:tab w:val="clear" w:pos="1260"/>
          <w:tab w:val="clear" w:pos="9360"/>
        </w:tabs>
      </w:pPr>
      <w:r>
        <w:rPr>
          <w:szCs w:val="28"/>
        </w:rPr>
        <w:fldChar w:fldCharType="begin"/>
      </w:r>
      <w:r>
        <w:rPr>
          <w:szCs w:val="28"/>
        </w:rPr>
        <w:instrText xml:space="preserve"> HYPERLINK \l _Toc8262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_Toc8262 \h </w:instrText>
      </w:r>
      <w:r>
        <w:fldChar w:fldCharType="separate"/>
      </w:r>
      <w:r>
        <w:t>11</w:t>
      </w:r>
      <w:r>
        <w:fldChar w:fldCharType="end"/>
      </w:r>
      <w:r>
        <w:rPr>
          <w:szCs w:val="28"/>
        </w:rPr>
        <w:fldChar w:fldCharType="end"/>
      </w:r>
    </w:p>
    <w:p w14:paraId="3AF670A2">
      <w:pPr>
        <w:pStyle w:val="20"/>
        <w:tabs>
          <w:tab w:val="right" w:leader="dot" w:pos="9070"/>
          <w:tab w:val="clear" w:pos="900"/>
          <w:tab w:val="clear" w:pos="1260"/>
          <w:tab w:val="clear" w:pos="9360"/>
        </w:tabs>
      </w:pPr>
      <w:r>
        <w:rPr>
          <w:szCs w:val="28"/>
        </w:rPr>
        <w:fldChar w:fldCharType="begin"/>
      </w:r>
      <w:r>
        <w:rPr>
          <w:szCs w:val="28"/>
        </w:rPr>
        <w:instrText xml:space="preserve"> HYPERLINK \l _Toc19946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_Toc19946 \h </w:instrText>
      </w:r>
      <w:r>
        <w:fldChar w:fldCharType="separate"/>
      </w:r>
      <w:r>
        <w:t>12</w:t>
      </w:r>
      <w:r>
        <w:fldChar w:fldCharType="end"/>
      </w:r>
      <w:r>
        <w:rPr>
          <w:szCs w:val="28"/>
        </w:rPr>
        <w:fldChar w:fldCharType="end"/>
      </w:r>
    </w:p>
    <w:p w14:paraId="3EAA4F12">
      <w:pPr>
        <w:pStyle w:val="25"/>
        <w:tabs>
          <w:tab w:val="right" w:leader="dot" w:pos="9070"/>
          <w:tab w:val="clear" w:pos="180"/>
          <w:tab w:val="clear" w:pos="420"/>
          <w:tab w:val="clear" w:pos="9360"/>
        </w:tabs>
      </w:pPr>
      <w:r>
        <w:rPr>
          <w:szCs w:val="28"/>
        </w:rPr>
        <w:fldChar w:fldCharType="begin"/>
      </w:r>
      <w:r>
        <w:rPr>
          <w:szCs w:val="28"/>
        </w:rPr>
        <w:instrText xml:space="preserve"> HYPERLINK \l _Toc27732 </w:instrText>
      </w:r>
      <w:r>
        <w:rPr>
          <w:szCs w:val="28"/>
        </w:rPr>
        <w:fldChar w:fldCharType="separate"/>
      </w:r>
      <w:r>
        <w:rPr>
          <w:rFonts w:hint="eastAsia"/>
        </w:rPr>
        <w:t>7. 经济效益分析</w:t>
      </w:r>
      <w:r>
        <w:tab/>
      </w:r>
      <w:r>
        <w:fldChar w:fldCharType="begin"/>
      </w:r>
      <w:r>
        <w:instrText xml:space="preserve"> PAGEREF _Toc27732 \h </w:instrText>
      </w:r>
      <w:r>
        <w:fldChar w:fldCharType="separate"/>
      </w:r>
      <w:r>
        <w:t>14</w:t>
      </w:r>
      <w:r>
        <w:fldChar w:fldCharType="end"/>
      </w:r>
      <w:r>
        <w:rPr>
          <w:szCs w:val="28"/>
        </w:rPr>
        <w:fldChar w:fldCharType="end"/>
      </w:r>
    </w:p>
    <w:p w14:paraId="7A7109CB">
      <w:pPr>
        <w:pStyle w:val="25"/>
        <w:tabs>
          <w:tab w:val="right" w:leader="dot" w:pos="9070"/>
          <w:tab w:val="clear" w:pos="180"/>
          <w:tab w:val="clear" w:pos="420"/>
          <w:tab w:val="clear" w:pos="9360"/>
        </w:tabs>
      </w:pPr>
      <w:r>
        <w:rPr>
          <w:szCs w:val="28"/>
        </w:rPr>
        <w:fldChar w:fldCharType="begin"/>
      </w:r>
      <w:r>
        <w:rPr>
          <w:szCs w:val="28"/>
        </w:rPr>
        <w:instrText xml:space="preserve"> HYPERLINK \l _Toc30790 </w:instrText>
      </w:r>
      <w:r>
        <w:rPr>
          <w:szCs w:val="28"/>
        </w:rPr>
        <w:fldChar w:fldCharType="separate"/>
      </w:r>
      <w:r>
        <w:rPr>
          <w:rFonts w:hint="eastAsia"/>
        </w:rPr>
        <w:t>8. 减排效益分析</w:t>
      </w:r>
      <w:r>
        <w:tab/>
      </w:r>
      <w:r>
        <w:fldChar w:fldCharType="begin"/>
      </w:r>
      <w:r>
        <w:instrText xml:space="preserve"> PAGEREF _Toc30790 \h </w:instrText>
      </w:r>
      <w:r>
        <w:fldChar w:fldCharType="separate"/>
      </w:r>
      <w:r>
        <w:t>16</w:t>
      </w:r>
      <w:r>
        <w:fldChar w:fldCharType="end"/>
      </w:r>
      <w:r>
        <w:rPr>
          <w:szCs w:val="28"/>
        </w:rPr>
        <w:fldChar w:fldCharType="end"/>
      </w:r>
    </w:p>
    <w:p w14:paraId="5A4CCEB0">
      <w:pPr>
        <w:pStyle w:val="25"/>
        <w:tabs>
          <w:tab w:val="right" w:leader="dot" w:pos="9070"/>
          <w:tab w:val="clear" w:pos="180"/>
          <w:tab w:val="clear" w:pos="420"/>
          <w:tab w:val="clear" w:pos="9360"/>
        </w:tabs>
      </w:pPr>
      <w:r>
        <w:rPr>
          <w:szCs w:val="28"/>
        </w:rPr>
        <w:fldChar w:fldCharType="begin"/>
      </w:r>
      <w:r>
        <w:rPr>
          <w:szCs w:val="28"/>
        </w:rPr>
        <w:instrText xml:space="preserve"> HYPERLINK \l _Toc18259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_Toc18259 \h </w:instrText>
      </w:r>
      <w:r>
        <w:fldChar w:fldCharType="separate"/>
      </w:r>
      <w:r>
        <w:t>17</w:t>
      </w:r>
      <w:r>
        <w:fldChar w:fldCharType="end"/>
      </w:r>
      <w:r>
        <w:rPr>
          <w:szCs w:val="28"/>
        </w:rPr>
        <w:fldChar w:fldCharType="end"/>
      </w:r>
    </w:p>
    <w:p w14:paraId="20C67150">
      <w:pPr>
        <w:pStyle w:val="25"/>
        <w:tabs>
          <w:tab w:val="right" w:leader="dot" w:pos="9070"/>
          <w:tab w:val="clear" w:pos="180"/>
          <w:tab w:val="clear" w:pos="420"/>
          <w:tab w:val="clear" w:pos="9360"/>
        </w:tabs>
      </w:pPr>
      <w:r>
        <w:rPr>
          <w:szCs w:val="28"/>
        </w:rPr>
        <w:fldChar w:fldCharType="begin"/>
      </w:r>
      <w:r>
        <w:rPr>
          <w:szCs w:val="28"/>
        </w:rPr>
        <w:instrText xml:space="preserve"> HYPERLINK \l _Toc18485 </w:instrText>
      </w:r>
      <w:r>
        <w:rPr>
          <w:szCs w:val="28"/>
        </w:rPr>
        <w:fldChar w:fldCharType="separate"/>
      </w:r>
      <w:r>
        <w:rPr>
          <w:rFonts w:hint="eastAsia"/>
        </w:rPr>
        <w:t>附录</w:t>
      </w:r>
      <w:r>
        <w:tab/>
      </w:r>
      <w:r>
        <w:fldChar w:fldCharType="begin"/>
      </w:r>
      <w:r>
        <w:instrText xml:space="preserve"> PAGEREF _Toc18485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941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云南某大学东校区图书馆</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昆明</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102°43′</w:t>
            </w:r>
            <w:bookmarkEnd w:id="16"/>
            <w:r>
              <w:rPr>
                <w:sz w:val="21"/>
                <w:szCs w:val="18"/>
                <w:lang w:val="en-US"/>
              </w:rPr>
              <w:t xml:space="preserve">              北纬：</w:t>
            </w:r>
            <w:bookmarkStart w:id="17" w:name="纬度"/>
            <w:r>
              <w:t>25°2′</w:t>
            </w:r>
            <w:bookmarkEnd w:id="17"/>
          </w:p>
        </w:tc>
      </w:tr>
    </w:tbl>
    <w:p w14:paraId="11AEAFE1">
      <w:pPr>
        <w:pStyle w:val="2"/>
      </w:pPr>
      <w:bookmarkStart w:id="18" w:name="_Toc512608177"/>
      <w:bookmarkStart w:id="19" w:name="_Toc4255"/>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6158"/>
      <w:r>
        <w:rPr>
          <w:rFonts w:hint="eastAsia"/>
        </w:rPr>
        <w:t>太阳能资源分析</w:t>
      </w:r>
      <w:bookmarkEnd w:id="21"/>
    </w:p>
    <w:p w14:paraId="7C9A8BDD">
      <w:pPr>
        <w:pStyle w:val="4"/>
        <w:rPr>
          <w:lang w:val="zh-CN"/>
        </w:rPr>
      </w:pPr>
      <w:bookmarkStart w:id="22" w:name="_Toc2012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昆明</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1429.3</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14097.3</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6948"/>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1429.3</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B级太阳能资源很丰富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0.52,直接辐射较多,直射比等级属于B级等级高地区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0.50，等级A很稳定地区</w:t>
      </w:r>
      <w:bookmarkEnd w:id="41"/>
      <w:r>
        <w:rPr>
          <w:rFonts w:hint="eastAsia"/>
        </w:rPr>
        <w:t>。</w:t>
      </w:r>
    </w:p>
    <w:p w14:paraId="3FBD001A">
      <w:pPr>
        <w:pStyle w:val="2"/>
      </w:pPr>
      <w:bookmarkStart w:id="42" w:name="_Toc127542295"/>
      <w:bookmarkStart w:id="43" w:name="_Toc8324"/>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6716"/>
      <w:r>
        <w:rPr>
          <w:rFonts w:hint="eastAsia"/>
        </w:rPr>
        <w:t>光伏系统设计</w:t>
      </w:r>
      <w:bookmarkEnd w:id="44"/>
    </w:p>
    <w:p w14:paraId="47C4703A">
      <w:pPr>
        <w:pStyle w:val="3"/>
        <w:ind w:firstLine="480" w:firstLineChars="200"/>
      </w:pPr>
      <w:bookmarkStart w:id="45" w:name="_Toc290209312"/>
      <w:bookmarkStart w:id="46" w:name="_Toc264043625"/>
      <w:bookmarkStart w:id="47" w:name="_Toc275165382"/>
      <w:bookmarkStart w:id="48" w:name="_Toc512608180"/>
      <w:bookmarkStart w:id="49" w:name="_Toc290149054"/>
      <w:bookmarkStart w:id="50" w:name="_Toc312399791"/>
      <w:bookmarkStart w:id="51" w:name="_Toc290209336"/>
      <w:bookmarkStart w:id="52" w:name="_Toc26456923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8542"/>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53054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530542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8601"/>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300990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3009900"/>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4548"/>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昆明</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3117"/>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25.0</w:t>
      </w:r>
      <w:bookmarkEnd w:id="60"/>
      <w:r>
        <w:rPr>
          <w:rFonts w:hint="eastAsia"/>
          <w:b/>
        </w:rPr>
        <w:t>°；并网系统推荐倾角为</w:t>
      </w:r>
      <w:bookmarkStart w:id="61" w:name="并网推荐倾角"/>
      <w:r>
        <w:rPr>
          <w:rFonts w:hint="eastAsia"/>
          <w:b/>
        </w:rPr>
        <w:t>24.0</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8691"/>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09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8098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4044"/>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232</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1</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16372"/>
      <w:r>
        <w:rPr>
          <w:rFonts w:hint="eastAsia"/>
        </w:rPr>
        <w:t>光伏发电产量</w:t>
      </w:r>
      <w:bookmarkEnd w:id="66"/>
    </w:p>
    <w:p w14:paraId="2328274C">
      <w:pPr>
        <w:pStyle w:val="4"/>
      </w:pPr>
      <w:bookmarkStart w:id="67" w:name="_Toc10806"/>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6693"/>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232</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92.8kW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380㎡</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1.1%</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87.3%</w:t>
            </w:r>
          </w:p>
        </w:tc>
      </w:tr>
      <w:bookmarkEnd w:id="69"/>
    </w:tbl>
    <w:p w14:paraId="72962EAD">
      <w:pPr>
        <w:jc w:val="center"/>
      </w:pPr>
    </w:p>
    <w:p w14:paraId="06899724">
      <w:pPr>
        <w:pStyle w:val="4"/>
      </w:pPr>
      <w:bookmarkStart w:id="70" w:name="_Toc26902"/>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826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137.8</w:t>
            </w:r>
          </w:p>
        </w:tc>
        <w:tc>
          <w:tcPr>
            <w:tcW w:w="2434" w:type="dxa"/>
            <w:shd w:val="clear" w:color="auto" w:fill="ECECEC" w:themeFill="accent3" w:themeFillTint="33"/>
          </w:tcPr>
          <w:p w14:paraId="4249045E">
            <w:pPr>
              <w:jc w:val="center"/>
              <w:rPr>
                <w:szCs w:val="21"/>
              </w:rPr>
            </w:pPr>
            <w:r>
              <w:rPr>
                <w:szCs w:val="21"/>
              </w:rPr>
              <w:t>11.25</w:t>
            </w:r>
          </w:p>
        </w:tc>
        <w:tc>
          <w:tcPr>
            <w:tcW w:w="2224" w:type="dxa"/>
            <w:shd w:val="clear" w:color="auto" w:fill="ECECEC" w:themeFill="accent3" w:themeFillTint="33"/>
          </w:tcPr>
          <w:p w14:paraId="063959F3">
            <w:pPr>
              <w:jc w:val="center"/>
              <w:rPr>
                <w:szCs w:val="21"/>
              </w:rPr>
            </w:pPr>
            <w:r>
              <w:rPr>
                <w:szCs w:val="21"/>
              </w:rPr>
              <w:t>9.9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130.8</w:t>
            </w:r>
          </w:p>
        </w:tc>
        <w:tc>
          <w:tcPr>
            <w:tcW w:w="2434" w:type="dxa"/>
          </w:tcPr>
          <w:p w14:paraId="0A58FFCF">
            <w:pPr>
              <w:jc w:val="center"/>
              <w:rPr>
                <w:szCs w:val="21"/>
              </w:rPr>
            </w:pPr>
            <w:r>
              <w:rPr>
                <w:szCs w:val="21"/>
              </w:rPr>
              <w:t>10.63</w:t>
            </w:r>
          </w:p>
        </w:tc>
        <w:tc>
          <w:tcPr>
            <w:tcW w:w="2224" w:type="dxa"/>
          </w:tcPr>
          <w:p w14:paraId="135A4CC4">
            <w:pPr>
              <w:jc w:val="center"/>
              <w:rPr>
                <w:szCs w:val="21"/>
              </w:rPr>
            </w:pPr>
            <w:r>
              <w:rPr>
                <w:szCs w:val="21"/>
              </w:rPr>
              <w:t>9.4</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161.1</w:t>
            </w:r>
          </w:p>
        </w:tc>
        <w:tc>
          <w:tcPr>
            <w:tcW w:w="2434" w:type="dxa"/>
            <w:shd w:val="clear" w:color="auto" w:fill="ECECEC" w:themeFill="accent3" w:themeFillTint="33"/>
          </w:tcPr>
          <w:p w14:paraId="25145782">
            <w:pPr>
              <w:jc w:val="center"/>
              <w:rPr>
                <w:szCs w:val="21"/>
              </w:rPr>
            </w:pPr>
            <w:r>
              <w:rPr>
                <w:szCs w:val="21"/>
              </w:rPr>
              <w:t>13.00</w:t>
            </w:r>
          </w:p>
        </w:tc>
        <w:tc>
          <w:tcPr>
            <w:tcW w:w="2224" w:type="dxa"/>
            <w:shd w:val="clear" w:color="auto" w:fill="ECECEC" w:themeFill="accent3" w:themeFillTint="33"/>
          </w:tcPr>
          <w:p w14:paraId="186DDDC9">
            <w:pPr>
              <w:jc w:val="center"/>
              <w:rPr>
                <w:szCs w:val="21"/>
              </w:rPr>
            </w:pPr>
            <w:r>
              <w:rPr>
                <w:szCs w:val="21"/>
              </w:rPr>
              <w:t>11.4</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152.6</w:t>
            </w:r>
          </w:p>
        </w:tc>
        <w:tc>
          <w:tcPr>
            <w:tcW w:w="2434" w:type="dxa"/>
          </w:tcPr>
          <w:p w14:paraId="1EFEDD8B">
            <w:pPr>
              <w:jc w:val="center"/>
              <w:rPr>
                <w:szCs w:val="21"/>
              </w:rPr>
            </w:pPr>
            <w:r>
              <w:rPr>
                <w:szCs w:val="21"/>
              </w:rPr>
              <w:t>12.21</w:t>
            </w:r>
          </w:p>
        </w:tc>
        <w:tc>
          <w:tcPr>
            <w:tcW w:w="2224" w:type="dxa"/>
          </w:tcPr>
          <w:p w14:paraId="3285EB93">
            <w:pPr>
              <w:jc w:val="center"/>
              <w:rPr>
                <w:szCs w:val="21"/>
              </w:rPr>
            </w:pPr>
            <w:r>
              <w:rPr>
                <w:szCs w:val="21"/>
              </w:rPr>
              <w:t>10.7</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111.0</w:t>
            </w:r>
          </w:p>
        </w:tc>
        <w:tc>
          <w:tcPr>
            <w:tcW w:w="2434" w:type="dxa"/>
            <w:shd w:val="clear" w:color="auto" w:fill="ECECEC" w:themeFill="accent3" w:themeFillTint="33"/>
          </w:tcPr>
          <w:p w14:paraId="5B52C10D">
            <w:pPr>
              <w:jc w:val="center"/>
              <w:rPr>
                <w:szCs w:val="21"/>
              </w:rPr>
            </w:pPr>
            <w:r>
              <w:rPr>
                <w:szCs w:val="21"/>
              </w:rPr>
              <w:t>8.97</w:t>
            </w:r>
          </w:p>
        </w:tc>
        <w:tc>
          <w:tcPr>
            <w:tcW w:w="2224" w:type="dxa"/>
            <w:shd w:val="clear" w:color="auto" w:fill="ECECEC" w:themeFill="accent3" w:themeFillTint="33"/>
          </w:tcPr>
          <w:p w14:paraId="10C4EF2F">
            <w:pPr>
              <w:jc w:val="center"/>
              <w:rPr>
                <w:szCs w:val="21"/>
              </w:rPr>
            </w:pPr>
            <w:r>
              <w:rPr>
                <w:szCs w:val="21"/>
              </w:rPr>
              <w:t>7.9</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95.8</w:t>
            </w:r>
          </w:p>
        </w:tc>
        <w:tc>
          <w:tcPr>
            <w:tcW w:w="2434" w:type="dxa"/>
          </w:tcPr>
          <w:p w14:paraId="762F05EF">
            <w:pPr>
              <w:jc w:val="center"/>
              <w:rPr>
                <w:szCs w:val="21"/>
              </w:rPr>
            </w:pPr>
            <w:r>
              <w:rPr>
                <w:szCs w:val="21"/>
              </w:rPr>
              <w:t>7.73</w:t>
            </w:r>
          </w:p>
        </w:tc>
        <w:tc>
          <w:tcPr>
            <w:tcW w:w="2224" w:type="dxa"/>
          </w:tcPr>
          <w:p w14:paraId="0503894E">
            <w:pPr>
              <w:jc w:val="center"/>
              <w:rPr>
                <w:szCs w:val="21"/>
              </w:rPr>
            </w:pPr>
            <w:r>
              <w:rPr>
                <w:szCs w:val="21"/>
              </w:rPr>
              <w:t>6.8</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101.8</w:t>
            </w:r>
          </w:p>
        </w:tc>
        <w:tc>
          <w:tcPr>
            <w:tcW w:w="2434" w:type="dxa"/>
            <w:shd w:val="clear" w:color="auto" w:fill="ECECEC" w:themeFill="accent3" w:themeFillTint="33"/>
          </w:tcPr>
          <w:p w14:paraId="12D317DA">
            <w:pPr>
              <w:jc w:val="center"/>
              <w:rPr>
                <w:szCs w:val="21"/>
              </w:rPr>
            </w:pPr>
            <w:r>
              <w:rPr>
                <w:szCs w:val="21"/>
              </w:rPr>
              <w:t>8.27</w:t>
            </w:r>
          </w:p>
        </w:tc>
        <w:tc>
          <w:tcPr>
            <w:tcW w:w="2224" w:type="dxa"/>
            <w:shd w:val="clear" w:color="auto" w:fill="ECECEC" w:themeFill="accent3" w:themeFillTint="33"/>
          </w:tcPr>
          <w:p w14:paraId="4746B1BB">
            <w:pPr>
              <w:jc w:val="center"/>
              <w:rPr>
                <w:szCs w:val="21"/>
              </w:rPr>
            </w:pPr>
            <w:r>
              <w:rPr>
                <w:szCs w:val="21"/>
              </w:rPr>
              <w:t>7.3</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104.0</w:t>
            </w:r>
          </w:p>
        </w:tc>
        <w:tc>
          <w:tcPr>
            <w:tcW w:w="2434" w:type="dxa"/>
          </w:tcPr>
          <w:p w14:paraId="32AFCAE1">
            <w:pPr>
              <w:jc w:val="center"/>
              <w:rPr>
                <w:szCs w:val="21"/>
              </w:rPr>
            </w:pPr>
            <w:r>
              <w:rPr>
                <w:szCs w:val="21"/>
              </w:rPr>
              <w:t>8.42</w:t>
            </w:r>
          </w:p>
        </w:tc>
        <w:tc>
          <w:tcPr>
            <w:tcW w:w="2224" w:type="dxa"/>
          </w:tcPr>
          <w:p w14:paraId="1D06DF0D">
            <w:pPr>
              <w:jc w:val="center"/>
              <w:rPr>
                <w:szCs w:val="21"/>
              </w:rPr>
            </w:pPr>
            <w:r>
              <w:rPr>
                <w:szCs w:val="21"/>
              </w:rPr>
              <w:t>7.4</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96.0</w:t>
            </w:r>
          </w:p>
        </w:tc>
        <w:tc>
          <w:tcPr>
            <w:tcW w:w="2434" w:type="dxa"/>
            <w:shd w:val="clear" w:color="auto" w:fill="ECECEC" w:themeFill="accent3" w:themeFillTint="33"/>
          </w:tcPr>
          <w:p w14:paraId="235B336C">
            <w:pPr>
              <w:jc w:val="center"/>
              <w:rPr>
                <w:szCs w:val="21"/>
              </w:rPr>
            </w:pPr>
            <w:r>
              <w:rPr>
                <w:szCs w:val="21"/>
              </w:rPr>
              <w:t>7.74</w:t>
            </w:r>
          </w:p>
        </w:tc>
        <w:tc>
          <w:tcPr>
            <w:tcW w:w="2224" w:type="dxa"/>
            <w:shd w:val="clear" w:color="auto" w:fill="ECECEC" w:themeFill="accent3" w:themeFillTint="33"/>
          </w:tcPr>
          <w:p w14:paraId="7CD088A7">
            <w:pPr>
              <w:jc w:val="center"/>
              <w:rPr>
                <w:szCs w:val="21"/>
              </w:rPr>
            </w:pPr>
            <w:r>
              <w:rPr>
                <w:szCs w:val="21"/>
              </w:rPr>
              <w:t>6.8</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101.4</w:t>
            </w:r>
          </w:p>
        </w:tc>
        <w:tc>
          <w:tcPr>
            <w:tcW w:w="2434" w:type="dxa"/>
          </w:tcPr>
          <w:p w14:paraId="13E9FFA5">
            <w:pPr>
              <w:jc w:val="center"/>
              <w:rPr>
                <w:szCs w:val="21"/>
              </w:rPr>
            </w:pPr>
            <w:r>
              <w:rPr>
                <w:szCs w:val="21"/>
              </w:rPr>
              <w:t>8.18</w:t>
            </w:r>
          </w:p>
        </w:tc>
        <w:tc>
          <w:tcPr>
            <w:tcW w:w="2224" w:type="dxa"/>
          </w:tcPr>
          <w:p w14:paraId="1301064E">
            <w:pPr>
              <w:jc w:val="center"/>
              <w:rPr>
                <w:szCs w:val="21"/>
              </w:rPr>
            </w:pPr>
            <w:r>
              <w:rPr>
                <w:szCs w:val="21"/>
              </w:rPr>
              <w:t>7.2</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100.3</w:t>
            </w:r>
          </w:p>
        </w:tc>
        <w:tc>
          <w:tcPr>
            <w:tcW w:w="2434" w:type="dxa"/>
            <w:shd w:val="clear" w:color="auto" w:fill="ECECEC" w:themeFill="accent3" w:themeFillTint="33"/>
          </w:tcPr>
          <w:p w14:paraId="5DDC303D">
            <w:pPr>
              <w:jc w:val="center"/>
              <w:rPr>
                <w:szCs w:val="21"/>
              </w:rPr>
            </w:pPr>
            <w:r>
              <w:rPr>
                <w:szCs w:val="21"/>
              </w:rPr>
              <w:t>8.21</w:t>
            </w:r>
          </w:p>
        </w:tc>
        <w:tc>
          <w:tcPr>
            <w:tcW w:w="2224" w:type="dxa"/>
            <w:shd w:val="clear" w:color="auto" w:fill="ECECEC" w:themeFill="accent3" w:themeFillTint="33"/>
          </w:tcPr>
          <w:p w14:paraId="633373B1">
            <w:pPr>
              <w:jc w:val="center"/>
              <w:rPr>
                <w:szCs w:val="21"/>
              </w:rPr>
            </w:pPr>
            <w:r>
              <w:rPr>
                <w:szCs w:val="21"/>
              </w:rPr>
              <w:t>7.2</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109.7</w:t>
            </w:r>
          </w:p>
        </w:tc>
        <w:tc>
          <w:tcPr>
            <w:tcW w:w="2434" w:type="dxa"/>
          </w:tcPr>
          <w:p w14:paraId="06530CBF">
            <w:pPr>
              <w:jc w:val="center"/>
              <w:rPr>
                <w:szCs w:val="21"/>
              </w:rPr>
            </w:pPr>
            <w:r>
              <w:rPr>
                <w:szCs w:val="21"/>
              </w:rPr>
              <w:t>9.03</w:t>
            </w:r>
          </w:p>
        </w:tc>
        <w:tc>
          <w:tcPr>
            <w:tcW w:w="2224" w:type="dxa"/>
          </w:tcPr>
          <w:p w14:paraId="3B1CB643">
            <w:pPr>
              <w:jc w:val="center"/>
              <w:rPr>
                <w:szCs w:val="21"/>
              </w:rPr>
            </w:pPr>
            <w:r>
              <w:rPr>
                <w:szCs w:val="21"/>
              </w:rPr>
              <w:t>8.0</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1402.3</w:t>
            </w:r>
          </w:p>
        </w:tc>
        <w:tc>
          <w:tcPr>
            <w:tcW w:w="2434" w:type="dxa"/>
            <w:shd w:val="clear" w:color="auto" w:fill="ECECEC" w:themeFill="accent3" w:themeFillTint="33"/>
          </w:tcPr>
          <w:p w14:paraId="5956AA49">
            <w:pPr>
              <w:jc w:val="center"/>
              <w:rPr>
                <w:szCs w:val="21"/>
              </w:rPr>
            </w:pPr>
            <w:r>
              <w:rPr>
                <w:szCs w:val="21"/>
              </w:rPr>
              <w:t>113.64</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113.64MWh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9946"/>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113.64</w:t>
            </w:r>
          </w:p>
        </w:tc>
        <w:tc>
          <w:tcPr>
            <w:tcW w:w="2268" w:type="dxa"/>
          </w:tcPr>
          <w:p w14:paraId="3C1792FC">
            <w:pPr>
              <w:spacing w:line="360" w:lineRule="exact"/>
              <w:jc w:val="center"/>
              <w:rPr>
                <w:lang w:val="en-US"/>
              </w:rPr>
            </w:pPr>
            <w:r>
              <w:rPr>
                <w:lang w:val="en-US"/>
              </w:rPr>
              <w:t>1225</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113.07</w:t>
            </w:r>
          </w:p>
        </w:tc>
        <w:tc>
          <w:tcPr>
            <w:tcW w:w="2268" w:type="dxa"/>
            <w:shd w:val="clear" w:color="auto" w:fill="F2F2F2"/>
          </w:tcPr>
          <w:p w14:paraId="12C81DAF">
            <w:pPr>
              <w:spacing w:line="360" w:lineRule="exact"/>
              <w:jc w:val="center"/>
              <w:rPr>
                <w:lang w:val="en-US"/>
              </w:rPr>
            </w:pPr>
            <w:r>
              <w:rPr>
                <w:lang w:val="en-US"/>
              </w:rPr>
              <w:t>1218</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112.50</w:t>
            </w:r>
          </w:p>
        </w:tc>
        <w:tc>
          <w:tcPr>
            <w:tcW w:w="2268" w:type="dxa"/>
          </w:tcPr>
          <w:p w14:paraId="3874434E">
            <w:pPr>
              <w:spacing w:line="360" w:lineRule="exact"/>
              <w:jc w:val="center"/>
              <w:rPr>
                <w:lang w:val="en-US"/>
              </w:rPr>
            </w:pPr>
            <w:r>
              <w:rPr>
                <w:lang w:val="en-US"/>
              </w:rPr>
              <w:t>1212</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111.94</w:t>
            </w:r>
          </w:p>
        </w:tc>
        <w:tc>
          <w:tcPr>
            <w:tcW w:w="2268" w:type="dxa"/>
            <w:shd w:val="clear" w:color="auto" w:fill="F2F2F2"/>
          </w:tcPr>
          <w:p w14:paraId="5D5A6C0E">
            <w:pPr>
              <w:spacing w:line="360" w:lineRule="exact"/>
              <w:jc w:val="center"/>
              <w:rPr>
                <w:lang w:val="en-US"/>
              </w:rPr>
            </w:pPr>
            <w:r>
              <w:rPr>
                <w:lang w:val="en-US"/>
              </w:rPr>
              <w:t>1206</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111.38</w:t>
            </w:r>
          </w:p>
        </w:tc>
        <w:tc>
          <w:tcPr>
            <w:tcW w:w="2268" w:type="dxa"/>
          </w:tcPr>
          <w:p w14:paraId="7E367007">
            <w:pPr>
              <w:spacing w:line="360" w:lineRule="exact"/>
              <w:jc w:val="center"/>
              <w:rPr>
                <w:lang w:val="en-US"/>
              </w:rPr>
            </w:pPr>
            <w:r>
              <w:rPr>
                <w:lang w:val="en-US"/>
              </w:rPr>
              <w:t>1200</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110.83</w:t>
            </w:r>
          </w:p>
        </w:tc>
        <w:tc>
          <w:tcPr>
            <w:tcW w:w="2268" w:type="dxa"/>
            <w:shd w:val="clear" w:color="auto" w:fill="F2F2F2"/>
          </w:tcPr>
          <w:p w14:paraId="0F9A8B9A">
            <w:pPr>
              <w:spacing w:line="360" w:lineRule="exact"/>
              <w:jc w:val="center"/>
              <w:rPr>
                <w:lang w:val="en-US"/>
              </w:rPr>
            </w:pPr>
            <w:r>
              <w:rPr>
                <w:lang w:val="en-US"/>
              </w:rPr>
              <w:t>1194</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110.27</w:t>
            </w:r>
          </w:p>
        </w:tc>
        <w:tc>
          <w:tcPr>
            <w:tcW w:w="2268" w:type="dxa"/>
          </w:tcPr>
          <w:p w14:paraId="3D3AA6D1">
            <w:pPr>
              <w:spacing w:line="360" w:lineRule="exact"/>
              <w:jc w:val="center"/>
              <w:rPr>
                <w:lang w:val="en-US"/>
              </w:rPr>
            </w:pPr>
            <w:r>
              <w:rPr>
                <w:lang w:val="en-US"/>
              </w:rPr>
              <w:t>1188</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109.72</w:t>
            </w:r>
          </w:p>
        </w:tc>
        <w:tc>
          <w:tcPr>
            <w:tcW w:w="2268" w:type="dxa"/>
            <w:shd w:val="clear" w:color="auto" w:fill="F2F2F2"/>
          </w:tcPr>
          <w:p w14:paraId="5EF45325">
            <w:pPr>
              <w:spacing w:line="360" w:lineRule="exact"/>
              <w:jc w:val="center"/>
              <w:rPr>
                <w:lang w:val="en-US"/>
              </w:rPr>
            </w:pPr>
            <w:r>
              <w:rPr>
                <w:lang w:val="en-US"/>
              </w:rPr>
              <w:t>1182</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109.17</w:t>
            </w:r>
          </w:p>
        </w:tc>
        <w:tc>
          <w:tcPr>
            <w:tcW w:w="2268" w:type="dxa"/>
          </w:tcPr>
          <w:p w14:paraId="06B6B2CB">
            <w:pPr>
              <w:spacing w:line="360" w:lineRule="exact"/>
              <w:jc w:val="center"/>
              <w:rPr>
                <w:lang w:val="en-US"/>
              </w:rPr>
            </w:pPr>
            <w:r>
              <w:rPr>
                <w:lang w:val="en-US"/>
              </w:rPr>
              <w:t>1176</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108.63</w:t>
            </w:r>
          </w:p>
        </w:tc>
        <w:tc>
          <w:tcPr>
            <w:tcW w:w="2268" w:type="dxa"/>
            <w:shd w:val="clear" w:color="auto" w:fill="F2F2F2"/>
          </w:tcPr>
          <w:p w14:paraId="0FF968E5">
            <w:pPr>
              <w:spacing w:line="360" w:lineRule="exact"/>
              <w:jc w:val="center"/>
              <w:rPr>
                <w:lang w:val="en-US"/>
              </w:rPr>
            </w:pPr>
            <w:r>
              <w:rPr>
                <w:lang w:val="en-US"/>
              </w:rPr>
              <w:t>1171</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108.08</w:t>
            </w:r>
          </w:p>
        </w:tc>
        <w:tc>
          <w:tcPr>
            <w:tcW w:w="2268" w:type="dxa"/>
          </w:tcPr>
          <w:p w14:paraId="0D7DB1A3">
            <w:pPr>
              <w:spacing w:line="360" w:lineRule="exact"/>
              <w:jc w:val="center"/>
              <w:rPr>
                <w:lang w:val="en-US"/>
              </w:rPr>
            </w:pPr>
            <w:r>
              <w:rPr>
                <w:lang w:val="en-US"/>
              </w:rPr>
              <w:t>1165</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107.54</w:t>
            </w:r>
          </w:p>
        </w:tc>
        <w:tc>
          <w:tcPr>
            <w:tcW w:w="2268" w:type="dxa"/>
            <w:shd w:val="clear" w:color="auto" w:fill="F2F2F2"/>
          </w:tcPr>
          <w:p w14:paraId="53233BD5">
            <w:pPr>
              <w:spacing w:line="360" w:lineRule="exact"/>
              <w:jc w:val="center"/>
              <w:rPr>
                <w:lang w:val="en-US"/>
              </w:rPr>
            </w:pPr>
            <w:r>
              <w:rPr>
                <w:lang w:val="en-US"/>
              </w:rPr>
              <w:t>1159</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107.00</w:t>
            </w:r>
          </w:p>
        </w:tc>
        <w:tc>
          <w:tcPr>
            <w:tcW w:w="2268" w:type="dxa"/>
          </w:tcPr>
          <w:p w14:paraId="1BBB0F80">
            <w:pPr>
              <w:spacing w:line="360" w:lineRule="exact"/>
              <w:jc w:val="center"/>
              <w:rPr>
                <w:lang w:val="en-US"/>
              </w:rPr>
            </w:pPr>
            <w:r>
              <w:rPr>
                <w:lang w:val="en-US"/>
              </w:rPr>
              <w:t>1153</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106.47</w:t>
            </w:r>
          </w:p>
        </w:tc>
        <w:tc>
          <w:tcPr>
            <w:tcW w:w="2268" w:type="dxa"/>
            <w:shd w:val="clear" w:color="auto" w:fill="F2F2F2"/>
          </w:tcPr>
          <w:p w14:paraId="6D736721">
            <w:pPr>
              <w:spacing w:line="360" w:lineRule="exact"/>
              <w:jc w:val="center"/>
              <w:rPr>
                <w:lang w:val="en-US"/>
              </w:rPr>
            </w:pPr>
            <w:r>
              <w:rPr>
                <w:lang w:val="en-US"/>
              </w:rPr>
              <w:t>1147</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105.94</w:t>
            </w:r>
          </w:p>
        </w:tc>
        <w:tc>
          <w:tcPr>
            <w:tcW w:w="2268" w:type="dxa"/>
          </w:tcPr>
          <w:p w14:paraId="0120D641">
            <w:pPr>
              <w:spacing w:line="360" w:lineRule="exact"/>
              <w:jc w:val="center"/>
              <w:rPr>
                <w:lang w:val="en-US"/>
              </w:rPr>
            </w:pPr>
            <w:r>
              <w:rPr>
                <w:lang w:val="en-US"/>
              </w:rPr>
              <w:t>1142</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105.41</w:t>
            </w:r>
          </w:p>
        </w:tc>
        <w:tc>
          <w:tcPr>
            <w:tcW w:w="2268" w:type="dxa"/>
            <w:shd w:val="clear" w:color="auto" w:fill="F2F2F2"/>
          </w:tcPr>
          <w:p w14:paraId="69F5229B">
            <w:pPr>
              <w:spacing w:line="360" w:lineRule="exact"/>
              <w:jc w:val="center"/>
              <w:rPr>
                <w:lang w:val="en-US"/>
              </w:rPr>
            </w:pPr>
            <w:r>
              <w:rPr>
                <w:lang w:val="en-US"/>
              </w:rPr>
              <w:t>1136</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104.88</w:t>
            </w:r>
          </w:p>
        </w:tc>
        <w:tc>
          <w:tcPr>
            <w:tcW w:w="2268" w:type="dxa"/>
          </w:tcPr>
          <w:p w14:paraId="4DBF2E69">
            <w:pPr>
              <w:spacing w:line="360" w:lineRule="exact"/>
              <w:jc w:val="center"/>
              <w:rPr>
                <w:lang w:val="en-US"/>
              </w:rPr>
            </w:pPr>
            <w:r>
              <w:rPr>
                <w:lang w:val="en-US"/>
              </w:rPr>
              <w:t>1130</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104.36</w:t>
            </w:r>
          </w:p>
        </w:tc>
        <w:tc>
          <w:tcPr>
            <w:tcW w:w="2268" w:type="dxa"/>
            <w:shd w:val="clear" w:color="auto" w:fill="F2F2F2"/>
          </w:tcPr>
          <w:p w14:paraId="641A8E12">
            <w:pPr>
              <w:spacing w:line="360" w:lineRule="exact"/>
              <w:jc w:val="center"/>
              <w:rPr>
                <w:lang w:val="en-US"/>
              </w:rPr>
            </w:pPr>
            <w:r>
              <w:rPr>
                <w:lang w:val="en-US"/>
              </w:rPr>
              <w:t>1125</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103.83</w:t>
            </w:r>
          </w:p>
        </w:tc>
        <w:tc>
          <w:tcPr>
            <w:tcW w:w="2268" w:type="dxa"/>
          </w:tcPr>
          <w:p w14:paraId="6EEF1260">
            <w:pPr>
              <w:spacing w:line="360" w:lineRule="exact"/>
              <w:jc w:val="center"/>
              <w:rPr>
                <w:lang w:val="en-US"/>
              </w:rPr>
            </w:pPr>
            <w:r>
              <w:rPr>
                <w:lang w:val="en-US"/>
              </w:rPr>
              <w:t>1119</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103.31</w:t>
            </w:r>
          </w:p>
        </w:tc>
        <w:tc>
          <w:tcPr>
            <w:tcW w:w="2268" w:type="dxa"/>
            <w:shd w:val="clear" w:color="auto" w:fill="F2F2F2"/>
          </w:tcPr>
          <w:p w14:paraId="07F671E1">
            <w:pPr>
              <w:spacing w:line="360" w:lineRule="exact"/>
              <w:jc w:val="center"/>
              <w:rPr>
                <w:lang w:val="en-US"/>
              </w:rPr>
            </w:pPr>
            <w:r>
              <w:rPr>
                <w:lang w:val="en-US"/>
              </w:rPr>
              <w:t>1113</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102.80</w:t>
            </w:r>
          </w:p>
        </w:tc>
        <w:tc>
          <w:tcPr>
            <w:tcW w:w="2268" w:type="dxa"/>
          </w:tcPr>
          <w:p w14:paraId="3F7DDDE2">
            <w:pPr>
              <w:spacing w:line="360" w:lineRule="exact"/>
              <w:jc w:val="center"/>
              <w:rPr>
                <w:lang w:val="en-US"/>
              </w:rPr>
            </w:pPr>
            <w:r>
              <w:rPr>
                <w:lang w:val="en-US"/>
              </w:rPr>
              <w:t>1108</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102.28</w:t>
            </w:r>
          </w:p>
        </w:tc>
        <w:tc>
          <w:tcPr>
            <w:tcW w:w="2268" w:type="dxa"/>
            <w:shd w:val="clear" w:color="auto" w:fill="F2F2F2"/>
          </w:tcPr>
          <w:p w14:paraId="1B4E70A6">
            <w:pPr>
              <w:spacing w:line="360" w:lineRule="exact"/>
              <w:jc w:val="center"/>
              <w:rPr>
                <w:lang w:val="en-US"/>
              </w:rPr>
            </w:pPr>
            <w:r>
              <w:rPr>
                <w:lang w:val="en-US"/>
              </w:rPr>
              <w:t>1102</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101.77</w:t>
            </w:r>
          </w:p>
        </w:tc>
        <w:tc>
          <w:tcPr>
            <w:tcW w:w="2268" w:type="dxa"/>
          </w:tcPr>
          <w:p w14:paraId="27BE8FFD">
            <w:pPr>
              <w:spacing w:line="360" w:lineRule="exact"/>
              <w:jc w:val="center"/>
              <w:rPr>
                <w:lang w:val="en-US"/>
              </w:rPr>
            </w:pPr>
            <w:r>
              <w:rPr>
                <w:lang w:val="en-US"/>
              </w:rPr>
              <w:t>1097</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101.26</w:t>
            </w:r>
          </w:p>
        </w:tc>
        <w:tc>
          <w:tcPr>
            <w:tcW w:w="2268" w:type="dxa"/>
            <w:shd w:val="clear" w:color="auto" w:fill="F2F2F2"/>
          </w:tcPr>
          <w:p w14:paraId="1DC5569A">
            <w:pPr>
              <w:spacing w:line="360" w:lineRule="exact"/>
              <w:jc w:val="center"/>
              <w:rPr>
                <w:lang w:val="en-US"/>
              </w:rPr>
            </w:pPr>
            <w:r>
              <w:rPr>
                <w:lang w:val="en-US"/>
              </w:rPr>
              <w:t>1091</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100.76</w:t>
            </w:r>
          </w:p>
        </w:tc>
        <w:tc>
          <w:tcPr>
            <w:tcW w:w="2268" w:type="dxa"/>
          </w:tcPr>
          <w:p w14:paraId="6CA353D3">
            <w:pPr>
              <w:spacing w:line="360" w:lineRule="exact"/>
              <w:jc w:val="center"/>
              <w:rPr>
                <w:lang w:val="en-US"/>
              </w:rPr>
            </w:pPr>
            <w:r>
              <w:rPr>
                <w:lang w:val="en-US"/>
              </w:rPr>
              <w:t>1086</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2676.83MWh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28845h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7732"/>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92.8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9.28</w:t>
            </w:r>
          </w:p>
        </w:tc>
      </w:tr>
      <w:tr w14:paraId="44898DF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39226D4">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6DEC0988">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5AA72CE7">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79D466CE">
            <w:pPr>
              <w:rPr>
                <w:lang w:val="en-US"/>
              </w:rPr>
            </w:pPr>
            <w:r>
              <w:rPr>
                <w:lang w:val="en-US"/>
              </w:rPr>
              <w:t>37.12</w:t>
            </w:r>
          </w:p>
        </w:tc>
      </w:tr>
      <w:tr w14:paraId="082C866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3CA5C63">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796D4D50">
            <w:pPr>
              <w:rPr>
                <w:lang w:val="en-US"/>
              </w:rPr>
            </w:pPr>
            <w:r>
              <w:rPr>
                <w:lang w:val="en-US"/>
              </w:rPr>
              <w:t>4</w:t>
            </w:r>
          </w:p>
        </w:tc>
        <w:tc>
          <w:tcPr>
            <w:tcW w:w="2551" w:type="dxa"/>
            <w:tcBorders>
              <w:top w:val="single" w:color="ED7D31" w:themeColor="accent2" w:sz="4" w:space="0"/>
              <w:left w:val="single" w:color="ED7D31" w:themeColor="accent2" w:sz="4" w:space="0"/>
              <w:bottom w:val="single" w:color="ED7D31" w:themeColor="accent2" w:sz="4" w:space="0"/>
            </w:tcBorders>
          </w:tcPr>
          <w:p w14:paraId="6507D094">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1C1B906A">
            <w:pPr>
              <w:rPr>
                <w:lang w:val="en-US"/>
              </w:rPr>
            </w:pPr>
            <w:r>
              <w:rPr>
                <w:lang w:val="en-US"/>
              </w:rPr>
              <w:t>5.52</w:t>
            </w:r>
          </w:p>
        </w:tc>
      </w:tr>
      <w:tr w14:paraId="5F562AF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AD92517">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3FFBA1BE">
            <w:pPr>
              <w:rPr>
                <w:lang w:val="en-US"/>
              </w:rPr>
            </w:pPr>
            <w:r>
              <w:rPr>
                <w:lang w:val="en-US"/>
              </w:rPr>
              <w:t>51.18</w:t>
            </w:r>
          </w:p>
        </w:tc>
        <w:tc>
          <w:tcPr>
            <w:tcW w:w="2551" w:type="dxa"/>
            <w:tcBorders>
              <w:top w:val="single" w:color="ED7D31" w:themeColor="accent2" w:sz="4" w:space="0"/>
              <w:left w:val="single" w:color="ED7D31" w:themeColor="accent2" w:sz="4" w:space="0"/>
              <w:bottom w:val="single" w:color="ED7D31" w:themeColor="accent2" w:sz="4" w:space="0"/>
            </w:tcBorders>
          </w:tcPr>
          <w:p w14:paraId="3B921CF8">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20E5B845">
            <w:pPr>
              <w:rPr>
                <w:lang w:val="en-US"/>
              </w:rPr>
            </w:pPr>
            <w:r>
              <w:rPr>
                <w:lang w:val="en-US"/>
              </w:rPr>
              <w:t>0.46</w:t>
            </w:r>
          </w:p>
        </w:tc>
      </w:tr>
      <w:tr w14:paraId="4747581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C8A034B">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5A084FCE">
            <w:pPr>
              <w:rPr>
                <w:lang w:val="en-US"/>
              </w:rPr>
            </w:pPr>
            <w:r>
              <w:rPr>
                <w:lang w:val="en-US"/>
              </w:rPr>
              <w:t>5%</w:t>
            </w:r>
          </w:p>
        </w:tc>
        <w:tc>
          <w:tcPr>
            <w:tcW w:w="2551" w:type="dxa"/>
            <w:tcBorders>
              <w:top w:val="single" w:color="ED7D31" w:themeColor="accent2" w:sz="4" w:space="0"/>
              <w:left w:val="single" w:color="ED7D31" w:themeColor="accent2" w:sz="4" w:space="0"/>
              <w:bottom w:val="single" w:color="ED7D31" w:themeColor="accent2" w:sz="4" w:space="0"/>
            </w:tcBorders>
          </w:tcPr>
          <w:p w14:paraId="49B57A2C">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68F6583D">
            <w:pPr>
              <w:rPr>
                <w:lang w:val="en-US"/>
              </w:rPr>
            </w:pPr>
            <w:r>
              <w:rPr>
                <w:lang w:val="en-US"/>
              </w:rPr>
              <w:t>80%</w:t>
            </w:r>
          </w:p>
        </w:tc>
      </w:tr>
      <w:tr w14:paraId="60C795D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C80D1E0">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158F4D12">
            <w:pPr>
              <w:rPr>
                <w:lang w:val="en-US"/>
              </w:rPr>
            </w:pPr>
            <w:r>
              <w:rPr>
                <w:lang w:val="en-US"/>
              </w:rPr>
              <w:t>7.42</w:t>
            </w:r>
          </w:p>
        </w:tc>
        <w:tc>
          <w:tcPr>
            <w:tcW w:w="2551" w:type="dxa"/>
            <w:tcBorders>
              <w:top w:val="single" w:color="ED7D31" w:themeColor="accent2" w:sz="4" w:space="0"/>
              <w:left w:val="single" w:color="ED7D31" w:themeColor="accent2" w:sz="4" w:space="0"/>
              <w:bottom w:val="single" w:color="ED7D31" w:themeColor="accent2" w:sz="4" w:space="0"/>
            </w:tcBorders>
          </w:tcPr>
          <w:p w14:paraId="5B5713A1">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1B1F73EE">
            <w:pPr>
              <w:rPr>
                <w:lang w:val="en-US"/>
              </w:rPr>
            </w:pPr>
            <w:r>
              <w:rPr>
                <w:lang w:val="en-US"/>
              </w:rPr>
              <w:t>4%</w:t>
            </w:r>
          </w:p>
        </w:tc>
      </w:tr>
      <w:tr w14:paraId="4200852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F334515">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4B2CB38F">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31C399E0">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6944EA05">
            <w:pPr>
              <w:rPr>
                <w:lang w:val="en-US"/>
              </w:rPr>
            </w:pPr>
            <w:r>
              <w:rPr>
                <w:lang w:val="en-US"/>
              </w:rPr>
              <w:t>2.46</w:t>
            </w:r>
          </w:p>
        </w:tc>
      </w:tr>
      <w:tr w14:paraId="437A9E9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2ED5693">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925B5D2">
            <w:pPr>
              <w:rPr>
                <w:lang w:val="en-US"/>
              </w:rPr>
            </w:pPr>
            <w:r>
              <w:rPr>
                <w:lang w:val="en-US"/>
              </w:rPr>
              <w:t>113.64</w:t>
            </w:r>
          </w:p>
        </w:tc>
        <w:tc>
          <w:tcPr>
            <w:tcW w:w="2551" w:type="dxa"/>
            <w:tcBorders>
              <w:top w:val="single" w:color="ED7D31" w:themeColor="accent2" w:sz="4" w:space="0"/>
              <w:left w:val="single" w:color="ED7D31" w:themeColor="accent2" w:sz="4" w:space="0"/>
              <w:bottom w:val="single" w:color="ED7D31" w:themeColor="accent2" w:sz="4" w:space="0"/>
            </w:tcBorders>
          </w:tcPr>
          <w:p w14:paraId="16CE8407">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01C2148B">
            <w:pPr>
              <w:rPr>
                <w:lang w:val="en-US"/>
              </w:rPr>
            </w:pPr>
            <w:r>
              <w:rPr>
                <w:lang w:val="en-US"/>
              </w:rPr>
              <w:t>2676.83</w:t>
            </w:r>
          </w:p>
        </w:tc>
      </w:tr>
      <w:tr w14:paraId="1623E35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B05C18">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3C9581B">
            <w:pPr>
              <w:rPr>
                <w:lang w:val="en-US"/>
              </w:rPr>
            </w:pPr>
            <w:r>
              <w:rPr>
                <w:lang w:val="en-US"/>
              </w:rPr>
              <w:t>107.07</w:t>
            </w:r>
          </w:p>
        </w:tc>
        <w:tc>
          <w:tcPr>
            <w:tcW w:w="2551" w:type="dxa"/>
            <w:tcBorders>
              <w:top w:val="single" w:color="ED7D31" w:themeColor="accent2" w:sz="4" w:space="0"/>
              <w:left w:val="single" w:color="ED7D31" w:themeColor="accent2" w:sz="4" w:space="0"/>
              <w:bottom w:val="single" w:color="ED7D31" w:themeColor="accent2" w:sz="4" w:space="0"/>
            </w:tcBorders>
          </w:tcPr>
          <w:p w14:paraId="53B79B93">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35A66CDF">
            <w:pPr>
              <w:rPr>
                <w:lang w:val="en-US"/>
              </w:rPr>
            </w:pPr>
            <w:r>
              <w:rPr>
                <w:lang w:val="en-US"/>
              </w:rPr>
              <w:t>0.19</w:t>
            </w:r>
          </w:p>
        </w:tc>
      </w:tr>
      <w:tr w14:paraId="6594A53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E90D00F">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08BDCC31">
            <w:pPr>
              <w:rPr>
                <w:lang w:val="en-US"/>
              </w:rPr>
            </w:pPr>
            <w:r>
              <w:rPr>
                <w:lang w:val="en-US"/>
              </w:rPr>
              <w:t>92.34</w:t>
            </w:r>
          </w:p>
        </w:tc>
        <w:tc>
          <w:tcPr>
            <w:tcW w:w="2551" w:type="dxa"/>
            <w:tcBorders>
              <w:top w:val="single" w:color="ED7D31" w:themeColor="accent2" w:sz="4" w:space="0"/>
              <w:left w:val="single" w:color="ED7D31" w:themeColor="accent2" w:sz="4" w:space="0"/>
              <w:bottom w:val="single" w:color="ED7D31" w:themeColor="accent2" w:sz="4" w:space="0"/>
            </w:tcBorders>
          </w:tcPr>
          <w:p w14:paraId="0F440065">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04114E60">
            <w:pPr>
              <w:rPr>
                <w:lang w:val="en-US"/>
              </w:rPr>
            </w:pPr>
            <w:r>
              <w:rPr>
                <w:lang w:val="en-US"/>
              </w:rPr>
              <w:t>3.98</w:t>
            </w:r>
          </w:p>
        </w:tc>
      </w:tr>
      <w:tr w14:paraId="53B6A9B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8762583">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6E17C950">
            <w:pPr>
              <w:rPr>
                <w:lang w:val="en-US"/>
              </w:rPr>
            </w:pPr>
            <w:r>
              <w:rPr>
                <w:lang w:val="en-US"/>
              </w:rPr>
              <w:t>41.16</w:t>
            </w:r>
          </w:p>
        </w:tc>
        <w:tc>
          <w:tcPr>
            <w:tcW w:w="2551" w:type="dxa"/>
            <w:tcBorders>
              <w:top w:val="single" w:color="ED7D31" w:themeColor="accent2" w:sz="4" w:space="0"/>
              <w:left w:val="single" w:color="ED7D31" w:themeColor="accent2" w:sz="4" w:space="0"/>
              <w:bottom w:val="single" w:color="ED7D31" w:themeColor="accent2" w:sz="4" w:space="0"/>
            </w:tcBorders>
          </w:tcPr>
          <w:p w14:paraId="6097AFF7">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3CE3AF1">
            <w:pPr>
              <w:rPr>
                <w:lang w:val="en-US"/>
              </w:rPr>
            </w:pPr>
            <w:r>
              <w:rPr>
                <w:lang w:val="en-US"/>
              </w:rPr>
              <w:t>11.79</w:t>
            </w:r>
          </w:p>
        </w:tc>
      </w:tr>
      <w:tr w14:paraId="60ACC5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D75A9B5">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189B6B6F">
            <w:pPr>
              <w:rPr>
                <w:lang w:val="en-US"/>
              </w:rPr>
            </w:pPr>
            <w:r>
              <w:rPr>
                <w:lang w:val="en-US"/>
              </w:rPr>
              <w:t>9.4</w:t>
            </w:r>
          </w:p>
        </w:tc>
        <w:tc>
          <w:tcPr>
            <w:tcW w:w="2551" w:type="dxa"/>
            <w:tcBorders>
              <w:top w:val="single" w:color="ED7D31" w:themeColor="accent2" w:sz="4" w:space="0"/>
              <w:left w:val="single" w:color="ED7D31" w:themeColor="accent2" w:sz="4" w:space="0"/>
              <w:bottom w:val="single" w:color="ED7D31" w:themeColor="accent2" w:sz="4" w:space="0"/>
            </w:tcBorders>
          </w:tcPr>
          <w:p w14:paraId="3E00D050">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2C25C989">
            <w:pPr>
              <w:rPr>
                <w:lang w:val="en-US"/>
              </w:rPr>
            </w:pPr>
            <w:r>
              <w:rPr>
                <w:lang w:val="en-US"/>
              </w:rPr>
              <w:t>6.87%</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113.64</w:t>
            </w:r>
          </w:p>
        </w:tc>
        <w:tc>
          <w:tcPr>
            <w:tcW w:w="1512" w:type="dxa"/>
            <w:shd w:val="clear" w:color="auto" w:fill="F2F2F2"/>
          </w:tcPr>
          <w:p w14:paraId="32A980E9">
            <w:pPr>
              <w:spacing w:line="360" w:lineRule="exact"/>
              <w:jc w:val="center"/>
              <w:rPr>
                <w:lang w:val="en-US"/>
              </w:rPr>
            </w:pPr>
            <w:r>
              <w:rPr>
                <w:rFonts w:hint="eastAsia"/>
                <w:lang w:val="en-US"/>
              </w:rPr>
              <w:t>3.98</w:t>
            </w:r>
          </w:p>
        </w:tc>
        <w:tc>
          <w:tcPr>
            <w:tcW w:w="1512" w:type="dxa"/>
            <w:shd w:val="clear" w:color="auto" w:fill="F2F2F2"/>
          </w:tcPr>
          <w:p w14:paraId="2BC33C3E">
            <w:pPr>
              <w:spacing w:line="360" w:lineRule="exact"/>
              <w:jc w:val="center"/>
              <w:rPr>
                <w:lang w:val="en-US"/>
              </w:rPr>
            </w:pPr>
            <w:r>
              <w:rPr>
                <w:rFonts w:hint="eastAsia"/>
                <w:lang w:val="en-US"/>
              </w:rPr>
              <w:t>-33.90</w:t>
            </w:r>
          </w:p>
        </w:tc>
        <w:tc>
          <w:tcPr>
            <w:tcW w:w="1512" w:type="dxa"/>
            <w:shd w:val="clear" w:color="auto" w:fill="F2F2F2"/>
          </w:tcPr>
          <w:p w14:paraId="7BEAE8F1">
            <w:pPr>
              <w:spacing w:line="360" w:lineRule="exact"/>
              <w:jc w:val="center"/>
              <w:rPr>
                <w:lang w:val="en-US"/>
              </w:rPr>
            </w:pPr>
            <w:r>
              <w:rPr>
                <w:rFonts w:hint="eastAsia"/>
                <w:lang w:val="en-US"/>
              </w:rPr>
              <w:t>1225</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113.07</w:t>
            </w:r>
          </w:p>
        </w:tc>
        <w:tc>
          <w:tcPr>
            <w:tcW w:w="1512" w:type="dxa"/>
          </w:tcPr>
          <w:p w14:paraId="0C9DA19D">
            <w:pPr>
              <w:spacing w:line="360" w:lineRule="exact"/>
              <w:jc w:val="center"/>
              <w:rPr>
                <w:lang w:val="en-US"/>
              </w:rPr>
            </w:pPr>
            <w:r>
              <w:rPr>
                <w:rFonts w:hint="eastAsia"/>
                <w:lang w:val="en-US"/>
              </w:rPr>
              <w:t>3.90</w:t>
            </w:r>
          </w:p>
        </w:tc>
        <w:tc>
          <w:tcPr>
            <w:tcW w:w="1512" w:type="dxa"/>
          </w:tcPr>
          <w:p w14:paraId="164DA95A">
            <w:pPr>
              <w:spacing w:line="360" w:lineRule="exact"/>
              <w:jc w:val="center"/>
              <w:rPr>
                <w:lang w:val="en-US"/>
              </w:rPr>
            </w:pPr>
            <w:r>
              <w:rPr>
                <w:rFonts w:hint="eastAsia"/>
                <w:lang w:val="en-US"/>
              </w:rPr>
              <w:t>-30.74</w:t>
            </w:r>
          </w:p>
        </w:tc>
        <w:tc>
          <w:tcPr>
            <w:tcW w:w="1512" w:type="dxa"/>
          </w:tcPr>
          <w:p w14:paraId="3C66A6B4">
            <w:pPr>
              <w:spacing w:line="360" w:lineRule="exact"/>
              <w:jc w:val="center"/>
              <w:rPr>
                <w:lang w:val="en-US"/>
              </w:rPr>
            </w:pPr>
            <w:r>
              <w:rPr>
                <w:rFonts w:hint="eastAsia"/>
                <w:lang w:val="en-US"/>
              </w:rPr>
              <w:t>1218</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112.50</w:t>
            </w:r>
          </w:p>
        </w:tc>
        <w:tc>
          <w:tcPr>
            <w:tcW w:w="1512" w:type="dxa"/>
            <w:shd w:val="clear" w:color="auto" w:fill="F2F2F2"/>
          </w:tcPr>
          <w:p w14:paraId="5B474696">
            <w:pPr>
              <w:spacing w:line="360" w:lineRule="exact"/>
              <w:jc w:val="center"/>
              <w:rPr>
                <w:lang w:val="en-US"/>
              </w:rPr>
            </w:pPr>
            <w:r>
              <w:rPr>
                <w:rFonts w:hint="eastAsia"/>
                <w:lang w:val="en-US"/>
              </w:rPr>
              <w:t>3.88</w:t>
            </w:r>
          </w:p>
        </w:tc>
        <w:tc>
          <w:tcPr>
            <w:tcW w:w="1512" w:type="dxa"/>
            <w:shd w:val="clear" w:color="auto" w:fill="F2F2F2"/>
          </w:tcPr>
          <w:p w14:paraId="586BD177">
            <w:pPr>
              <w:spacing w:line="360" w:lineRule="exact"/>
              <w:jc w:val="center"/>
              <w:rPr>
                <w:lang w:val="en-US"/>
              </w:rPr>
            </w:pPr>
            <w:r>
              <w:rPr>
                <w:rFonts w:hint="eastAsia"/>
                <w:lang w:val="en-US"/>
              </w:rPr>
              <w:t>-27.58</w:t>
            </w:r>
          </w:p>
        </w:tc>
        <w:tc>
          <w:tcPr>
            <w:tcW w:w="1512" w:type="dxa"/>
            <w:shd w:val="clear" w:color="auto" w:fill="F2F2F2"/>
          </w:tcPr>
          <w:p w14:paraId="3B4FAE6D">
            <w:pPr>
              <w:spacing w:line="360" w:lineRule="exact"/>
              <w:jc w:val="center"/>
              <w:rPr>
                <w:lang w:val="en-US"/>
              </w:rPr>
            </w:pPr>
            <w:r>
              <w:rPr>
                <w:rFonts w:hint="eastAsia"/>
                <w:lang w:val="en-US"/>
              </w:rPr>
              <w:t>1212</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111.94</w:t>
            </w:r>
          </w:p>
        </w:tc>
        <w:tc>
          <w:tcPr>
            <w:tcW w:w="1512" w:type="dxa"/>
          </w:tcPr>
          <w:p w14:paraId="09539C89">
            <w:pPr>
              <w:spacing w:line="360" w:lineRule="exact"/>
              <w:jc w:val="center"/>
              <w:rPr>
                <w:lang w:val="en-US"/>
              </w:rPr>
            </w:pPr>
            <w:r>
              <w:rPr>
                <w:rFonts w:hint="eastAsia"/>
                <w:lang w:val="en-US"/>
              </w:rPr>
              <w:t>3.86</w:t>
            </w:r>
          </w:p>
        </w:tc>
        <w:tc>
          <w:tcPr>
            <w:tcW w:w="1512" w:type="dxa"/>
          </w:tcPr>
          <w:p w14:paraId="67A8E48C">
            <w:pPr>
              <w:spacing w:line="360" w:lineRule="exact"/>
              <w:jc w:val="center"/>
              <w:rPr>
                <w:lang w:val="en-US"/>
              </w:rPr>
            </w:pPr>
            <w:r>
              <w:rPr>
                <w:rFonts w:hint="eastAsia"/>
                <w:lang w:val="en-US"/>
              </w:rPr>
              <w:t>-24.43</w:t>
            </w:r>
          </w:p>
        </w:tc>
        <w:tc>
          <w:tcPr>
            <w:tcW w:w="1512" w:type="dxa"/>
          </w:tcPr>
          <w:p w14:paraId="5554B237">
            <w:pPr>
              <w:spacing w:line="360" w:lineRule="exact"/>
              <w:jc w:val="center"/>
              <w:rPr>
                <w:lang w:val="en-US"/>
              </w:rPr>
            </w:pPr>
            <w:r>
              <w:rPr>
                <w:rFonts w:hint="eastAsia"/>
                <w:lang w:val="en-US"/>
              </w:rPr>
              <w:t>1206</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111.38</w:t>
            </w:r>
          </w:p>
        </w:tc>
        <w:tc>
          <w:tcPr>
            <w:tcW w:w="1512" w:type="dxa"/>
            <w:shd w:val="clear" w:color="auto" w:fill="F2F2F2"/>
          </w:tcPr>
          <w:p w14:paraId="1004C7D7">
            <w:pPr>
              <w:spacing w:line="360" w:lineRule="exact"/>
              <w:jc w:val="center"/>
              <w:rPr>
                <w:lang w:val="en-US"/>
              </w:rPr>
            </w:pPr>
            <w:r>
              <w:rPr>
                <w:rFonts w:hint="eastAsia"/>
                <w:lang w:val="en-US"/>
              </w:rPr>
              <w:t>3.84</w:t>
            </w:r>
          </w:p>
        </w:tc>
        <w:tc>
          <w:tcPr>
            <w:tcW w:w="1512" w:type="dxa"/>
            <w:shd w:val="clear" w:color="auto" w:fill="F2F2F2"/>
          </w:tcPr>
          <w:p w14:paraId="22734558">
            <w:pPr>
              <w:spacing w:line="360" w:lineRule="exact"/>
              <w:jc w:val="center"/>
              <w:rPr>
                <w:lang w:val="en-US"/>
              </w:rPr>
            </w:pPr>
            <w:r>
              <w:rPr>
                <w:rFonts w:hint="eastAsia"/>
                <w:lang w:val="en-US"/>
              </w:rPr>
              <w:t>-21.28</w:t>
            </w:r>
          </w:p>
        </w:tc>
        <w:tc>
          <w:tcPr>
            <w:tcW w:w="1512" w:type="dxa"/>
            <w:shd w:val="clear" w:color="auto" w:fill="F2F2F2"/>
          </w:tcPr>
          <w:p w14:paraId="3B380A53">
            <w:pPr>
              <w:spacing w:line="360" w:lineRule="exact"/>
              <w:jc w:val="center"/>
              <w:rPr>
                <w:lang w:val="en-US"/>
              </w:rPr>
            </w:pPr>
            <w:r>
              <w:rPr>
                <w:rFonts w:hint="eastAsia"/>
                <w:lang w:val="en-US"/>
              </w:rPr>
              <w:t>1200</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110.83</w:t>
            </w:r>
          </w:p>
        </w:tc>
        <w:tc>
          <w:tcPr>
            <w:tcW w:w="1512" w:type="dxa"/>
          </w:tcPr>
          <w:p w14:paraId="6213B51D">
            <w:pPr>
              <w:spacing w:line="360" w:lineRule="exact"/>
              <w:jc w:val="center"/>
              <w:rPr>
                <w:lang w:val="en-US"/>
              </w:rPr>
            </w:pPr>
            <w:r>
              <w:rPr>
                <w:rFonts w:hint="eastAsia"/>
                <w:lang w:val="en-US"/>
              </w:rPr>
              <w:t>3.82</w:t>
            </w:r>
          </w:p>
        </w:tc>
        <w:tc>
          <w:tcPr>
            <w:tcW w:w="1512" w:type="dxa"/>
          </w:tcPr>
          <w:p w14:paraId="291804B0">
            <w:pPr>
              <w:spacing w:line="360" w:lineRule="exact"/>
              <w:jc w:val="center"/>
              <w:rPr>
                <w:lang w:val="en-US"/>
              </w:rPr>
            </w:pPr>
            <w:r>
              <w:rPr>
                <w:rFonts w:hint="eastAsia"/>
                <w:lang w:val="en-US"/>
              </w:rPr>
              <w:t>-18.14</w:t>
            </w:r>
          </w:p>
        </w:tc>
        <w:tc>
          <w:tcPr>
            <w:tcW w:w="1512" w:type="dxa"/>
          </w:tcPr>
          <w:p w14:paraId="197894AE">
            <w:pPr>
              <w:spacing w:line="360" w:lineRule="exact"/>
              <w:jc w:val="center"/>
              <w:rPr>
                <w:lang w:val="en-US"/>
              </w:rPr>
            </w:pPr>
            <w:r>
              <w:rPr>
                <w:rFonts w:hint="eastAsia"/>
                <w:lang w:val="en-US"/>
              </w:rPr>
              <w:t>1194</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110.27</w:t>
            </w:r>
          </w:p>
        </w:tc>
        <w:tc>
          <w:tcPr>
            <w:tcW w:w="1512" w:type="dxa"/>
            <w:shd w:val="clear" w:color="auto" w:fill="F2F2F2"/>
          </w:tcPr>
          <w:p w14:paraId="78236C93">
            <w:pPr>
              <w:spacing w:line="360" w:lineRule="exact"/>
              <w:jc w:val="center"/>
              <w:rPr>
                <w:lang w:val="en-US"/>
              </w:rPr>
            </w:pPr>
            <w:r>
              <w:rPr>
                <w:rFonts w:hint="eastAsia"/>
                <w:lang w:val="en-US"/>
              </w:rPr>
              <w:t>3.80</w:t>
            </w:r>
          </w:p>
        </w:tc>
        <w:tc>
          <w:tcPr>
            <w:tcW w:w="1512" w:type="dxa"/>
            <w:shd w:val="clear" w:color="auto" w:fill="F2F2F2"/>
          </w:tcPr>
          <w:p w14:paraId="02093CF1">
            <w:pPr>
              <w:spacing w:line="360" w:lineRule="exact"/>
              <w:jc w:val="center"/>
              <w:rPr>
                <w:lang w:val="en-US"/>
              </w:rPr>
            </w:pPr>
            <w:r>
              <w:rPr>
                <w:rFonts w:hint="eastAsia"/>
                <w:lang w:val="en-US"/>
              </w:rPr>
              <w:t>-14.99</w:t>
            </w:r>
          </w:p>
        </w:tc>
        <w:tc>
          <w:tcPr>
            <w:tcW w:w="1512" w:type="dxa"/>
            <w:shd w:val="clear" w:color="auto" w:fill="F2F2F2"/>
          </w:tcPr>
          <w:p w14:paraId="37738EA4">
            <w:pPr>
              <w:spacing w:line="360" w:lineRule="exact"/>
              <w:jc w:val="center"/>
              <w:rPr>
                <w:lang w:val="en-US"/>
              </w:rPr>
            </w:pPr>
            <w:r>
              <w:rPr>
                <w:rFonts w:hint="eastAsia"/>
                <w:lang w:val="en-US"/>
              </w:rPr>
              <w:t>1188</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109.72</w:t>
            </w:r>
          </w:p>
        </w:tc>
        <w:tc>
          <w:tcPr>
            <w:tcW w:w="1512" w:type="dxa"/>
          </w:tcPr>
          <w:p w14:paraId="444978B3">
            <w:pPr>
              <w:spacing w:line="360" w:lineRule="exact"/>
              <w:jc w:val="center"/>
              <w:rPr>
                <w:lang w:val="en-US"/>
              </w:rPr>
            </w:pPr>
            <w:r>
              <w:rPr>
                <w:rFonts w:hint="eastAsia"/>
                <w:lang w:val="en-US"/>
              </w:rPr>
              <w:t>3.78</w:t>
            </w:r>
          </w:p>
        </w:tc>
        <w:tc>
          <w:tcPr>
            <w:tcW w:w="1512" w:type="dxa"/>
          </w:tcPr>
          <w:p w14:paraId="51A836A1">
            <w:pPr>
              <w:spacing w:line="360" w:lineRule="exact"/>
              <w:jc w:val="center"/>
              <w:rPr>
                <w:lang w:val="en-US"/>
              </w:rPr>
            </w:pPr>
            <w:r>
              <w:rPr>
                <w:rFonts w:hint="eastAsia"/>
                <w:lang w:val="en-US"/>
              </w:rPr>
              <w:t>-11.84</w:t>
            </w:r>
          </w:p>
        </w:tc>
        <w:tc>
          <w:tcPr>
            <w:tcW w:w="1512" w:type="dxa"/>
          </w:tcPr>
          <w:p w14:paraId="3D44A2E5">
            <w:pPr>
              <w:spacing w:line="360" w:lineRule="exact"/>
              <w:jc w:val="center"/>
              <w:rPr>
                <w:lang w:val="en-US"/>
              </w:rPr>
            </w:pPr>
            <w:r>
              <w:rPr>
                <w:rFonts w:hint="eastAsia"/>
                <w:lang w:val="en-US"/>
              </w:rPr>
              <w:t>1182</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109.17</w:t>
            </w:r>
          </w:p>
        </w:tc>
        <w:tc>
          <w:tcPr>
            <w:tcW w:w="1512" w:type="dxa"/>
            <w:shd w:val="clear" w:color="auto" w:fill="F2F2F2"/>
          </w:tcPr>
          <w:p w14:paraId="33258494">
            <w:pPr>
              <w:spacing w:line="360" w:lineRule="exact"/>
              <w:jc w:val="center"/>
              <w:rPr>
                <w:lang w:val="en-US"/>
              </w:rPr>
            </w:pPr>
            <w:r>
              <w:rPr>
                <w:rFonts w:hint="eastAsia"/>
                <w:lang w:val="en-US"/>
              </w:rPr>
              <w:t>3.76</w:t>
            </w:r>
          </w:p>
        </w:tc>
        <w:tc>
          <w:tcPr>
            <w:tcW w:w="1512" w:type="dxa"/>
            <w:shd w:val="clear" w:color="auto" w:fill="F2F2F2"/>
          </w:tcPr>
          <w:p w14:paraId="415BFE4D">
            <w:pPr>
              <w:spacing w:line="360" w:lineRule="exact"/>
              <w:jc w:val="center"/>
              <w:rPr>
                <w:lang w:val="en-US"/>
              </w:rPr>
            </w:pPr>
            <w:r>
              <w:rPr>
                <w:rFonts w:hint="eastAsia"/>
                <w:lang w:val="en-US"/>
              </w:rPr>
              <w:t>-8.69</w:t>
            </w:r>
          </w:p>
        </w:tc>
        <w:tc>
          <w:tcPr>
            <w:tcW w:w="1512" w:type="dxa"/>
            <w:shd w:val="clear" w:color="auto" w:fill="F2F2F2"/>
          </w:tcPr>
          <w:p w14:paraId="0137B654">
            <w:pPr>
              <w:spacing w:line="360" w:lineRule="exact"/>
              <w:jc w:val="center"/>
              <w:rPr>
                <w:lang w:val="en-US"/>
              </w:rPr>
            </w:pPr>
            <w:r>
              <w:rPr>
                <w:rFonts w:hint="eastAsia"/>
                <w:lang w:val="en-US"/>
              </w:rPr>
              <w:t>1176</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108.63</w:t>
            </w:r>
          </w:p>
        </w:tc>
        <w:tc>
          <w:tcPr>
            <w:tcW w:w="1512" w:type="dxa"/>
          </w:tcPr>
          <w:p w14:paraId="3CC3D937">
            <w:pPr>
              <w:spacing w:line="360" w:lineRule="exact"/>
              <w:jc w:val="center"/>
              <w:rPr>
                <w:lang w:val="en-US"/>
              </w:rPr>
            </w:pPr>
            <w:r>
              <w:rPr>
                <w:rFonts w:hint="eastAsia"/>
                <w:lang w:val="en-US"/>
              </w:rPr>
              <w:t>3.74</w:t>
            </w:r>
          </w:p>
        </w:tc>
        <w:tc>
          <w:tcPr>
            <w:tcW w:w="1512" w:type="dxa"/>
          </w:tcPr>
          <w:p w14:paraId="4070E687">
            <w:pPr>
              <w:spacing w:line="360" w:lineRule="exact"/>
              <w:jc w:val="center"/>
              <w:rPr>
                <w:lang w:val="en-US"/>
              </w:rPr>
            </w:pPr>
            <w:r>
              <w:rPr>
                <w:rFonts w:hint="eastAsia"/>
                <w:lang w:val="en-US"/>
              </w:rPr>
              <w:t>-5.54</w:t>
            </w:r>
          </w:p>
        </w:tc>
        <w:tc>
          <w:tcPr>
            <w:tcW w:w="1512" w:type="dxa"/>
          </w:tcPr>
          <w:p w14:paraId="464890D3">
            <w:pPr>
              <w:spacing w:line="360" w:lineRule="exact"/>
              <w:jc w:val="center"/>
              <w:rPr>
                <w:lang w:val="en-US"/>
              </w:rPr>
            </w:pPr>
            <w:r>
              <w:rPr>
                <w:rFonts w:hint="eastAsia"/>
                <w:lang w:val="en-US"/>
              </w:rPr>
              <w:t>1171</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108.08</w:t>
            </w:r>
          </w:p>
        </w:tc>
        <w:tc>
          <w:tcPr>
            <w:tcW w:w="1512" w:type="dxa"/>
            <w:shd w:val="clear" w:color="auto" w:fill="F2F2F2"/>
          </w:tcPr>
          <w:p w14:paraId="358FBBC8">
            <w:pPr>
              <w:spacing w:line="360" w:lineRule="exact"/>
              <w:jc w:val="center"/>
              <w:rPr>
                <w:lang w:val="en-US"/>
              </w:rPr>
            </w:pPr>
            <w:r>
              <w:rPr>
                <w:rFonts w:hint="eastAsia"/>
                <w:lang w:val="en-US"/>
              </w:rPr>
              <w:t>3.73</w:t>
            </w:r>
          </w:p>
        </w:tc>
        <w:tc>
          <w:tcPr>
            <w:tcW w:w="1512" w:type="dxa"/>
            <w:shd w:val="clear" w:color="auto" w:fill="F2F2F2"/>
          </w:tcPr>
          <w:p w14:paraId="6623AB2A">
            <w:pPr>
              <w:spacing w:line="360" w:lineRule="exact"/>
              <w:jc w:val="center"/>
              <w:rPr>
                <w:lang w:val="en-US"/>
              </w:rPr>
            </w:pPr>
            <w:r>
              <w:rPr>
                <w:rFonts w:hint="eastAsia"/>
                <w:lang w:val="en-US"/>
              </w:rPr>
              <w:t>-2.39</w:t>
            </w:r>
          </w:p>
        </w:tc>
        <w:tc>
          <w:tcPr>
            <w:tcW w:w="1512" w:type="dxa"/>
            <w:shd w:val="clear" w:color="auto" w:fill="F2F2F2"/>
          </w:tcPr>
          <w:p w14:paraId="016A5D5A">
            <w:pPr>
              <w:spacing w:line="360" w:lineRule="exact"/>
              <w:jc w:val="center"/>
              <w:rPr>
                <w:lang w:val="en-US"/>
              </w:rPr>
            </w:pPr>
            <w:r>
              <w:rPr>
                <w:rFonts w:hint="eastAsia"/>
                <w:lang w:val="en-US"/>
              </w:rPr>
              <w:t>1165</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107.54</w:t>
            </w:r>
          </w:p>
        </w:tc>
        <w:tc>
          <w:tcPr>
            <w:tcW w:w="1512" w:type="dxa"/>
          </w:tcPr>
          <w:p w14:paraId="0F70B8E5">
            <w:pPr>
              <w:spacing w:line="360" w:lineRule="exact"/>
              <w:jc w:val="center"/>
              <w:rPr>
                <w:lang w:val="en-US"/>
              </w:rPr>
            </w:pPr>
            <w:r>
              <w:rPr>
                <w:rFonts w:hint="eastAsia"/>
                <w:lang w:val="en-US"/>
              </w:rPr>
              <w:t>3.71</w:t>
            </w:r>
          </w:p>
        </w:tc>
        <w:tc>
          <w:tcPr>
            <w:tcW w:w="1512" w:type="dxa"/>
          </w:tcPr>
          <w:p w14:paraId="7271E1C2">
            <w:pPr>
              <w:spacing w:line="360" w:lineRule="exact"/>
              <w:jc w:val="center"/>
              <w:rPr>
                <w:lang w:val="en-US"/>
              </w:rPr>
            </w:pPr>
            <w:r>
              <w:rPr>
                <w:rFonts w:hint="eastAsia"/>
                <w:lang w:val="en-US"/>
              </w:rPr>
              <w:t>0.76</w:t>
            </w:r>
          </w:p>
        </w:tc>
        <w:tc>
          <w:tcPr>
            <w:tcW w:w="1512" w:type="dxa"/>
          </w:tcPr>
          <w:p w14:paraId="15EED500">
            <w:pPr>
              <w:spacing w:line="360" w:lineRule="exact"/>
              <w:jc w:val="center"/>
              <w:rPr>
                <w:lang w:val="en-US"/>
              </w:rPr>
            </w:pPr>
            <w:r>
              <w:rPr>
                <w:rFonts w:hint="eastAsia"/>
                <w:lang w:val="en-US"/>
              </w:rPr>
              <w:t>1159</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107.00</w:t>
            </w:r>
          </w:p>
        </w:tc>
        <w:tc>
          <w:tcPr>
            <w:tcW w:w="1512" w:type="dxa"/>
            <w:shd w:val="clear" w:color="auto" w:fill="F2F2F2"/>
          </w:tcPr>
          <w:p w14:paraId="03D83E31">
            <w:pPr>
              <w:spacing w:line="360" w:lineRule="exact"/>
              <w:jc w:val="center"/>
              <w:rPr>
                <w:lang w:val="en-US"/>
              </w:rPr>
            </w:pPr>
            <w:r>
              <w:rPr>
                <w:rFonts w:hint="eastAsia"/>
                <w:lang w:val="en-US"/>
              </w:rPr>
              <w:t>3.69</w:t>
            </w:r>
          </w:p>
        </w:tc>
        <w:tc>
          <w:tcPr>
            <w:tcW w:w="1512" w:type="dxa"/>
            <w:shd w:val="clear" w:color="auto" w:fill="F2F2F2"/>
          </w:tcPr>
          <w:p w14:paraId="19D68105">
            <w:pPr>
              <w:spacing w:line="360" w:lineRule="exact"/>
              <w:jc w:val="center"/>
              <w:rPr>
                <w:lang w:val="en-US"/>
              </w:rPr>
            </w:pPr>
            <w:r>
              <w:rPr>
                <w:rFonts w:hint="eastAsia"/>
                <w:lang w:val="en-US"/>
              </w:rPr>
              <w:t>3.93</w:t>
            </w:r>
          </w:p>
        </w:tc>
        <w:tc>
          <w:tcPr>
            <w:tcW w:w="1512" w:type="dxa"/>
            <w:shd w:val="clear" w:color="auto" w:fill="F2F2F2"/>
          </w:tcPr>
          <w:p w14:paraId="55205E87">
            <w:pPr>
              <w:spacing w:line="360" w:lineRule="exact"/>
              <w:jc w:val="center"/>
              <w:rPr>
                <w:lang w:val="en-US"/>
              </w:rPr>
            </w:pPr>
            <w:r>
              <w:rPr>
                <w:rFonts w:hint="eastAsia"/>
                <w:lang w:val="en-US"/>
              </w:rPr>
              <w:t>1153</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106.47</w:t>
            </w:r>
          </w:p>
        </w:tc>
        <w:tc>
          <w:tcPr>
            <w:tcW w:w="1512" w:type="dxa"/>
          </w:tcPr>
          <w:p w14:paraId="411D06AA">
            <w:pPr>
              <w:spacing w:line="360" w:lineRule="exact"/>
              <w:jc w:val="center"/>
              <w:rPr>
                <w:lang w:val="en-US"/>
              </w:rPr>
            </w:pPr>
            <w:r>
              <w:rPr>
                <w:rFonts w:hint="eastAsia"/>
                <w:lang w:val="en-US"/>
              </w:rPr>
              <w:t>3.67</w:t>
            </w:r>
          </w:p>
        </w:tc>
        <w:tc>
          <w:tcPr>
            <w:tcW w:w="1512" w:type="dxa"/>
          </w:tcPr>
          <w:p w14:paraId="11956CEB">
            <w:pPr>
              <w:spacing w:line="360" w:lineRule="exact"/>
              <w:jc w:val="center"/>
              <w:rPr>
                <w:lang w:val="en-US"/>
              </w:rPr>
            </w:pPr>
            <w:r>
              <w:rPr>
                <w:rFonts w:hint="eastAsia"/>
                <w:lang w:val="en-US"/>
              </w:rPr>
              <w:t>7.09</w:t>
            </w:r>
          </w:p>
        </w:tc>
        <w:tc>
          <w:tcPr>
            <w:tcW w:w="1512" w:type="dxa"/>
          </w:tcPr>
          <w:p w14:paraId="2C803FF3">
            <w:pPr>
              <w:spacing w:line="360" w:lineRule="exact"/>
              <w:jc w:val="center"/>
              <w:rPr>
                <w:lang w:val="en-US"/>
              </w:rPr>
            </w:pPr>
            <w:r>
              <w:rPr>
                <w:rFonts w:hint="eastAsia"/>
                <w:lang w:val="en-US"/>
              </w:rPr>
              <w:t>1147</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105.94</w:t>
            </w:r>
          </w:p>
        </w:tc>
        <w:tc>
          <w:tcPr>
            <w:tcW w:w="1512" w:type="dxa"/>
            <w:shd w:val="clear" w:color="auto" w:fill="F2F2F2"/>
          </w:tcPr>
          <w:p w14:paraId="6AD6D58E">
            <w:pPr>
              <w:spacing w:line="360" w:lineRule="exact"/>
              <w:jc w:val="center"/>
              <w:rPr>
                <w:lang w:val="en-US"/>
              </w:rPr>
            </w:pPr>
            <w:r>
              <w:rPr>
                <w:rFonts w:hint="eastAsia"/>
                <w:lang w:val="en-US"/>
              </w:rPr>
              <w:t>3.65</w:t>
            </w:r>
          </w:p>
        </w:tc>
        <w:tc>
          <w:tcPr>
            <w:tcW w:w="1512" w:type="dxa"/>
            <w:shd w:val="clear" w:color="auto" w:fill="F2F2F2"/>
          </w:tcPr>
          <w:p w14:paraId="4ECB972E">
            <w:pPr>
              <w:spacing w:line="360" w:lineRule="exact"/>
              <w:jc w:val="center"/>
              <w:rPr>
                <w:lang w:val="en-US"/>
              </w:rPr>
            </w:pPr>
            <w:r>
              <w:rPr>
                <w:rFonts w:hint="eastAsia"/>
                <w:lang w:val="en-US"/>
              </w:rPr>
              <w:t>10.27</w:t>
            </w:r>
          </w:p>
        </w:tc>
        <w:tc>
          <w:tcPr>
            <w:tcW w:w="1512" w:type="dxa"/>
            <w:shd w:val="clear" w:color="auto" w:fill="F2F2F2"/>
          </w:tcPr>
          <w:p w14:paraId="73739D72">
            <w:pPr>
              <w:spacing w:line="360" w:lineRule="exact"/>
              <w:jc w:val="center"/>
              <w:rPr>
                <w:lang w:val="en-US"/>
              </w:rPr>
            </w:pPr>
            <w:r>
              <w:rPr>
                <w:rFonts w:hint="eastAsia"/>
                <w:lang w:val="en-US"/>
              </w:rPr>
              <w:t>1142</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105.41</w:t>
            </w:r>
          </w:p>
        </w:tc>
        <w:tc>
          <w:tcPr>
            <w:tcW w:w="1512" w:type="dxa"/>
          </w:tcPr>
          <w:p w14:paraId="0A58E015">
            <w:pPr>
              <w:spacing w:line="360" w:lineRule="exact"/>
              <w:jc w:val="center"/>
              <w:rPr>
                <w:lang w:val="en-US"/>
              </w:rPr>
            </w:pPr>
            <w:r>
              <w:rPr>
                <w:rFonts w:hint="eastAsia"/>
                <w:lang w:val="en-US"/>
              </w:rPr>
              <w:t>3.63</w:t>
            </w:r>
          </w:p>
        </w:tc>
        <w:tc>
          <w:tcPr>
            <w:tcW w:w="1512" w:type="dxa"/>
          </w:tcPr>
          <w:p w14:paraId="0E994DCA">
            <w:pPr>
              <w:spacing w:line="360" w:lineRule="exact"/>
              <w:jc w:val="center"/>
              <w:rPr>
                <w:lang w:val="en-US"/>
              </w:rPr>
            </w:pPr>
            <w:r>
              <w:rPr>
                <w:rFonts w:hint="eastAsia"/>
                <w:lang w:val="en-US"/>
              </w:rPr>
              <w:t>13.44</w:t>
            </w:r>
          </w:p>
        </w:tc>
        <w:tc>
          <w:tcPr>
            <w:tcW w:w="1512" w:type="dxa"/>
          </w:tcPr>
          <w:p w14:paraId="2A49EECA">
            <w:pPr>
              <w:spacing w:line="360" w:lineRule="exact"/>
              <w:jc w:val="center"/>
              <w:rPr>
                <w:lang w:val="en-US"/>
              </w:rPr>
            </w:pPr>
            <w:r>
              <w:rPr>
                <w:rFonts w:hint="eastAsia"/>
                <w:lang w:val="en-US"/>
              </w:rPr>
              <w:t>1136</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104.88</w:t>
            </w:r>
          </w:p>
        </w:tc>
        <w:tc>
          <w:tcPr>
            <w:tcW w:w="1512" w:type="dxa"/>
            <w:shd w:val="clear" w:color="auto" w:fill="F2F2F2"/>
          </w:tcPr>
          <w:p w14:paraId="7895B682">
            <w:pPr>
              <w:spacing w:line="360" w:lineRule="exact"/>
              <w:jc w:val="center"/>
              <w:rPr>
                <w:lang w:val="en-US"/>
              </w:rPr>
            </w:pPr>
            <w:r>
              <w:rPr>
                <w:rFonts w:hint="eastAsia"/>
                <w:lang w:val="en-US"/>
              </w:rPr>
              <w:t>3.62</w:t>
            </w:r>
          </w:p>
        </w:tc>
        <w:tc>
          <w:tcPr>
            <w:tcW w:w="1512" w:type="dxa"/>
            <w:shd w:val="clear" w:color="auto" w:fill="F2F2F2"/>
          </w:tcPr>
          <w:p w14:paraId="2287A066">
            <w:pPr>
              <w:spacing w:line="360" w:lineRule="exact"/>
              <w:jc w:val="center"/>
              <w:rPr>
                <w:lang w:val="en-US"/>
              </w:rPr>
            </w:pPr>
            <w:r>
              <w:rPr>
                <w:rFonts w:hint="eastAsia"/>
                <w:lang w:val="en-US"/>
              </w:rPr>
              <w:t>16.59</w:t>
            </w:r>
          </w:p>
        </w:tc>
        <w:tc>
          <w:tcPr>
            <w:tcW w:w="1512" w:type="dxa"/>
            <w:shd w:val="clear" w:color="auto" w:fill="F2F2F2"/>
          </w:tcPr>
          <w:p w14:paraId="4821369B">
            <w:pPr>
              <w:spacing w:line="360" w:lineRule="exact"/>
              <w:jc w:val="center"/>
              <w:rPr>
                <w:lang w:val="en-US"/>
              </w:rPr>
            </w:pPr>
            <w:r>
              <w:rPr>
                <w:rFonts w:hint="eastAsia"/>
                <w:lang w:val="en-US"/>
              </w:rPr>
              <w:t>1130</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104.36</w:t>
            </w:r>
          </w:p>
        </w:tc>
        <w:tc>
          <w:tcPr>
            <w:tcW w:w="1512" w:type="dxa"/>
          </w:tcPr>
          <w:p w14:paraId="4C6A326D">
            <w:pPr>
              <w:spacing w:line="360" w:lineRule="exact"/>
              <w:jc w:val="center"/>
              <w:rPr>
                <w:lang w:val="en-US"/>
              </w:rPr>
            </w:pPr>
            <w:r>
              <w:rPr>
                <w:rFonts w:hint="eastAsia"/>
                <w:lang w:val="en-US"/>
              </w:rPr>
              <w:t>3.60</w:t>
            </w:r>
          </w:p>
        </w:tc>
        <w:tc>
          <w:tcPr>
            <w:tcW w:w="1512" w:type="dxa"/>
          </w:tcPr>
          <w:p w14:paraId="211D673A">
            <w:pPr>
              <w:spacing w:line="360" w:lineRule="exact"/>
              <w:jc w:val="center"/>
              <w:rPr>
                <w:lang w:val="en-US"/>
              </w:rPr>
            </w:pPr>
            <w:r>
              <w:rPr>
                <w:rFonts w:hint="eastAsia"/>
                <w:lang w:val="en-US"/>
              </w:rPr>
              <w:t>19.72</w:t>
            </w:r>
          </w:p>
        </w:tc>
        <w:tc>
          <w:tcPr>
            <w:tcW w:w="1512" w:type="dxa"/>
          </w:tcPr>
          <w:p w14:paraId="000DD791">
            <w:pPr>
              <w:spacing w:line="360" w:lineRule="exact"/>
              <w:jc w:val="center"/>
              <w:rPr>
                <w:lang w:val="en-US"/>
              </w:rPr>
            </w:pPr>
            <w:r>
              <w:rPr>
                <w:rFonts w:hint="eastAsia"/>
                <w:lang w:val="en-US"/>
              </w:rPr>
              <w:t>1125</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103.83</w:t>
            </w:r>
          </w:p>
        </w:tc>
        <w:tc>
          <w:tcPr>
            <w:tcW w:w="1512" w:type="dxa"/>
            <w:shd w:val="clear" w:color="auto" w:fill="F2F2F2"/>
          </w:tcPr>
          <w:p w14:paraId="548528B4">
            <w:pPr>
              <w:spacing w:line="360" w:lineRule="exact"/>
              <w:jc w:val="center"/>
              <w:rPr>
                <w:lang w:val="en-US"/>
              </w:rPr>
            </w:pPr>
            <w:r>
              <w:rPr>
                <w:rFonts w:hint="eastAsia"/>
                <w:lang w:val="en-US"/>
              </w:rPr>
              <w:t>3.58</w:t>
            </w:r>
          </w:p>
        </w:tc>
        <w:tc>
          <w:tcPr>
            <w:tcW w:w="1512" w:type="dxa"/>
            <w:shd w:val="clear" w:color="auto" w:fill="F2F2F2"/>
          </w:tcPr>
          <w:p w14:paraId="1377625A">
            <w:pPr>
              <w:spacing w:line="360" w:lineRule="exact"/>
              <w:jc w:val="center"/>
              <w:rPr>
                <w:lang w:val="en-US"/>
              </w:rPr>
            </w:pPr>
            <w:r>
              <w:rPr>
                <w:rFonts w:hint="eastAsia"/>
                <w:lang w:val="en-US"/>
              </w:rPr>
              <w:t>22.84</w:t>
            </w:r>
          </w:p>
        </w:tc>
        <w:tc>
          <w:tcPr>
            <w:tcW w:w="1512" w:type="dxa"/>
            <w:shd w:val="clear" w:color="auto" w:fill="F2F2F2"/>
          </w:tcPr>
          <w:p w14:paraId="6604CBD1">
            <w:pPr>
              <w:spacing w:line="360" w:lineRule="exact"/>
              <w:jc w:val="center"/>
              <w:rPr>
                <w:lang w:val="en-US"/>
              </w:rPr>
            </w:pPr>
            <w:r>
              <w:rPr>
                <w:rFonts w:hint="eastAsia"/>
                <w:lang w:val="en-US"/>
              </w:rPr>
              <w:t>1119</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103.31</w:t>
            </w:r>
          </w:p>
        </w:tc>
        <w:tc>
          <w:tcPr>
            <w:tcW w:w="1512" w:type="dxa"/>
          </w:tcPr>
          <w:p w14:paraId="22F52FAF">
            <w:pPr>
              <w:spacing w:line="360" w:lineRule="exact"/>
              <w:jc w:val="center"/>
              <w:rPr>
                <w:lang w:val="en-US"/>
              </w:rPr>
            </w:pPr>
            <w:r>
              <w:rPr>
                <w:rFonts w:hint="eastAsia"/>
                <w:lang w:val="en-US"/>
              </w:rPr>
              <w:t>3.56</w:t>
            </w:r>
          </w:p>
        </w:tc>
        <w:tc>
          <w:tcPr>
            <w:tcW w:w="1512" w:type="dxa"/>
          </w:tcPr>
          <w:p w14:paraId="333309F1">
            <w:pPr>
              <w:spacing w:line="360" w:lineRule="exact"/>
              <w:jc w:val="center"/>
              <w:rPr>
                <w:lang w:val="en-US"/>
              </w:rPr>
            </w:pPr>
            <w:r>
              <w:rPr>
                <w:rFonts w:hint="eastAsia"/>
                <w:lang w:val="en-US"/>
              </w:rPr>
              <w:t>25.93</w:t>
            </w:r>
          </w:p>
        </w:tc>
        <w:tc>
          <w:tcPr>
            <w:tcW w:w="1512" w:type="dxa"/>
          </w:tcPr>
          <w:p w14:paraId="48113353">
            <w:pPr>
              <w:spacing w:line="360" w:lineRule="exact"/>
              <w:jc w:val="center"/>
              <w:rPr>
                <w:lang w:val="en-US"/>
              </w:rPr>
            </w:pPr>
            <w:r>
              <w:rPr>
                <w:rFonts w:hint="eastAsia"/>
                <w:lang w:val="en-US"/>
              </w:rPr>
              <w:t>1113</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102.80</w:t>
            </w:r>
          </w:p>
        </w:tc>
        <w:tc>
          <w:tcPr>
            <w:tcW w:w="1512" w:type="dxa"/>
            <w:shd w:val="clear" w:color="auto" w:fill="F2F2F2"/>
          </w:tcPr>
          <w:p w14:paraId="754CADE7">
            <w:pPr>
              <w:spacing w:line="360" w:lineRule="exact"/>
              <w:jc w:val="center"/>
              <w:rPr>
                <w:lang w:val="en-US"/>
              </w:rPr>
            </w:pPr>
            <w:r>
              <w:rPr>
                <w:rFonts w:hint="eastAsia"/>
                <w:lang w:val="en-US"/>
              </w:rPr>
              <w:t>3.54</w:t>
            </w:r>
          </w:p>
        </w:tc>
        <w:tc>
          <w:tcPr>
            <w:tcW w:w="1512" w:type="dxa"/>
            <w:shd w:val="clear" w:color="auto" w:fill="F2F2F2"/>
          </w:tcPr>
          <w:p w14:paraId="19B85B53">
            <w:pPr>
              <w:spacing w:line="360" w:lineRule="exact"/>
              <w:jc w:val="center"/>
              <w:rPr>
                <w:lang w:val="en-US"/>
              </w:rPr>
            </w:pPr>
            <w:r>
              <w:rPr>
                <w:rFonts w:hint="eastAsia"/>
                <w:lang w:val="en-US"/>
              </w:rPr>
              <w:t>29.01</w:t>
            </w:r>
          </w:p>
        </w:tc>
        <w:tc>
          <w:tcPr>
            <w:tcW w:w="1512" w:type="dxa"/>
            <w:shd w:val="clear" w:color="auto" w:fill="F2F2F2"/>
          </w:tcPr>
          <w:p w14:paraId="509441EA">
            <w:pPr>
              <w:spacing w:line="360" w:lineRule="exact"/>
              <w:jc w:val="center"/>
              <w:rPr>
                <w:lang w:val="en-US"/>
              </w:rPr>
            </w:pPr>
            <w:r>
              <w:rPr>
                <w:rFonts w:hint="eastAsia"/>
                <w:lang w:val="en-US"/>
              </w:rPr>
              <w:t>1108</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102.28</w:t>
            </w:r>
          </w:p>
        </w:tc>
        <w:tc>
          <w:tcPr>
            <w:tcW w:w="1512" w:type="dxa"/>
          </w:tcPr>
          <w:p w14:paraId="47A860F8">
            <w:pPr>
              <w:spacing w:line="360" w:lineRule="exact"/>
              <w:jc w:val="center"/>
              <w:rPr>
                <w:lang w:val="en-US"/>
              </w:rPr>
            </w:pPr>
            <w:r>
              <w:rPr>
                <w:rFonts w:hint="eastAsia"/>
                <w:lang w:val="en-US"/>
              </w:rPr>
              <w:t>3.53</w:t>
            </w:r>
          </w:p>
        </w:tc>
        <w:tc>
          <w:tcPr>
            <w:tcW w:w="1512" w:type="dxa"/>
          </w:tcPr>
          <w:p w14:paraId="219CE97B">
            <w:pPr>
              <w:spacing w:line="360" w:lineRule="exact"/>
              <w:jc w:val="center"/>
              <w:rPr>
                <w:lang w:val="en-US"/>
              </w:rPr>
            </w:pPr>
            <w:r>
              <w:rPr>
                <w:rFonts w:hint="eastAsia"/>
                <w:lang w:val="en-US"/>
              </w:rPr>
              <w:t>32.08</w:t>
            </w:r>
          </w:p>
        </w:tc>
        <w:tc>
          <w:tcPr>
            <w:tcW w:w="1512" w:type="dxa"/>
          </w:tcPr>
          <w:p w14:paraId="1BB5CFEE">
            <w:pPr>
              <w:spacing w:line="360" w:lineRule="exact"/>
              <w:jc w:val="center"/>
              <w:rPr>
                <w:lang w:val="en-US"/>
              </w:rPr>
            </w:pPr>
            <w:r>
              <w:rPr>
                <w:rFonts w:hint="eastAsia"/>
                <w:lang w:val="en-US"/>
              </w:rPr>
              <w:t>1102</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101.77</w:t>
            </w:r>
          </w:p>
        </w:tc>
        <w:tc>
          <w:tcPr>
            <w:tcW w:w="1512" w:type="dxa"/>
            <w:shd w:val="clear" w:color="auto" w:fill="F2F2F2"/>
          </w:tcPr>
          <w:p w14:paraId="60820603">
            <w:pPr>
              <w:spacing w:line="360" w:lineRule="exact"/>
              <w:jc w:val="center"/>
              <w:rPr>
                <w:lang w:val="en-US"/>
              </w:rPr>
            </w:pPr>
            <w:r>
              <w:rPr>
                <w:rFonts w:hint="eastAsia"/>
                <w:lang w:val="en-US"/>
              </w:rPr>
              <w:t>3.51</w:t>
            </w:r>
          </w:p>
        </w:tc>
        <w:tc>
          <w:tcPr>
            <w:tcW w:w="1512" w:type="dxa"/>
            <w:shd w:val="clear" w:color="auto" w:fill="F2F2F2"/>
          </w:tcPr>
          <w:p w14:paraId="772D9D51">
            <w:pPr>
              <w:spacing w:line="360" w:lineRule="exact"/>
              <w:jc w:val="center"/>
              <w:rPr>
                <w:lang w:val="en-US"/>
              </w:rPr>
            </w:pPr>
            <w:r>
              <w:rPr>
                <w:rFonts w:hint="eastAsia"/>
                <w:lang w:val="en-US"/>
              </w:rPr>
              <w:t>35.12</w:t>
            </w:r>
          </w:p>
        </w:tc>
        <w:tc>
          <w:tcPr>
            <w:tcW w:w="1512" w:type="dxa"/>
            <w:shd w:val="clear" w:color="auto" w:fill="F2F2F2"/>
          </w:tcPr>
          <w:p w14:paraId="2BF932C6">
            <w:pPr>
              <w:spacing w:line="360" w:lineRule="exact"/>
              <w:jc w:val="center"/>
              <w:rPr>
                <w:lang w:val="en-US"/>
              </w:rPr>
            </w:pPr>
            <w:r>
              <w:rPr>
                <w:rFonts w:hint="eastAsia"/>
                <w:lang w:val="en-US"/>
              </w:rPr>
              <w:t>1097</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101.26</w:t>
            </w:r>
          </w:p>
        </w:tc>
        <w:tc>
          <w:tcPr>
            <w:tcW w:w="1512" w:type="dxa"/>
          </w:tcPr>
          <w:p w14:paraId="7DA0C7C0">
            <w:pPr>
              <w:spacing w:line="360" w:lineRule="exact"/>
              <w:jc w:val="center"/>
              <w:rPr>
                <w:lang w:val="en-US"/>
              </w:rPr>
            </w:pPr>
            <w:r>
              <w:rPr>
                <w:rFonts w:hint="eastAsia"/>
                <w:lang w:val="en-US"/>
              </w:rPr>
              <w:t>3.49</w:t>
            </w:r>
          </w:p>
        </w:tc>
        <w:tc>
          <w:tcPr>
            <w:tcW w:w="1512" w:type="dxa"/>
          </w:tcPr>
          <w:p w14:paraId="1C1C038B">
            <w:pPr>
              <w:spacing w:line="360" w:lineRule="exact"/>
              <w:jc w:val="center"/>
              <w:rPr>
                <w:lang w:val="en-US"/>
              </w:rPr>
            </w:pPr>
            <w:r>
              <w:rPr>
                <w:rFonts w:hint="eastAsia"/>
                <w:lang w:val="en-US"/>
              </w:rPr>
              <w:t>38.15</w:t>
            </w:r>
          </w:p>
        </w:tc>
        <w:tc>
          <w:tcPr>
            <w:tcW w:w="1512" w:type="dxa"/>
          </w:tcPr>
          <w:p w14:paraId="79C0A975">
            <w:pPr>
              <w:spacing w:line="360" w:lineRule="exact"/>
              <w:jc w:val="center"/>
              <w:rPr>
                <w:lang w:val="en-US"/>
              </w:rPr>
            </w:pPr>
            <w:r>
              <w:rPr>
                <w:rFonts w:hint="eastAsia"/>
                <w:lang w:val="en-US"/>
              </w:rPr>
              <w:t>1091</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100.76</w:t>
            </w:r>
          </w:p>
        </w:tc>
        <w:tc>
          <w:tcPr>
            <w:tcW w:w="1512" w:type="dxa"/>
            <w:shd w:val="clear" w:color="auto" w:fill="F2F2F2"/>
          </w:tcPr>
          <w:p w14:paraId="5C779EB8">
            <w:pPr>
              <w:spacing w:line="360" w:lineRule="exact"/>
              <w:jc w:val="center"/>
              <w:rPr>
                <w:lang w:val="en-US"/>
              </w:rPr>
            </w:pPr>
            <w:r>
              <w:rPr>
                <w:rFonts w:hint="eastAsia"/>
                <w:lang w:val="en-US"/>
              </w:rPr>
              <w:t>3.47</w:t>
            </w:r>
          </w:p>
        </w:tc>
        <w:tc>
          <w:tcPr>
            <w:tcW w:w="1512" w:type="dxa"/>
            <w:shd w:val="clear" w:color="auto" w:fill="F2F2F2"/>
          </w:tcPr>
          <w:p w14:paraId="7410F320">
            <w:pPr>
              <w:spacing w:line="360" w:lineRule="exact"/>
              <w:jc w:val="center"/>
              <w:rPr>
                <w:lang w:val="en-US"/>
              </w:rPr>
            </w:pPr>
            <w:r>
              <w:rPr>
                <w:rFonts w:hint="eastAsia"/>
                <w:lang w:val="en-US"/>
              </w:rPr>
              <w:t>41.16</w:t>
            </w:r>
          </w:p>
        </w:tc>
        <w:tc>
          <w:tcPr>
            <w:tcW w:w="1512" w:type="dxa"/>
            <w:shd w:val="clear" w:color="auto" w:fill="F2F2F2"/>
          </w:tcPr>
          <w:p w14:paraId="494BFD3F">
            <w:pPr>
              <w:spacing w:line="360" w:lineRule="exact"/>
              <w:jc w:val="center"/>
              <w:rPr>
                <w:lang w:val="en-US"/>
              </w:rPr>
            </w:pPr>
            <w:r>
              <w:rPr>
                <w:rFonts w:hint="eastAsia"/>
                <w:lang w:val="en-US"/>
              </w:rPr>
              <w:t>1086</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2676.83MWh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92.34万元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30790"/>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107.07</w:t>
            </w:r>
          </w:p>
        </w:tc>
        <w:tc>
          <w:tcPr>
            <w:tcW w:w="1534" w:type="dxa"/>
            <w:shd w:val="clear" w:color="auto" w:fill="FFFFFF" w:themeFill="background1"/>
          </w:tcPr>
          <w:p w14:paraId="7EC19278">
            <w:pPr>
              <w:spacing w:line="360" w:lineRule="exact"/>
              <w:jc w:val="center"/>
              <w:rPr>
                <w:bCs/>
                <w:lang w:val="en-US"/>
              </w:rPr>
            </w:pPr>
            <w:r>
              <w:rPr>
                <w:bCs/>
                <w:lang w:val="en-US"/>
              </w:rPr>
              <w:t>2676.83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35.33</w:t>
            </w:r>
          </w:p>
        </w:tc>
        <w:tc>
          <w:tcPr>
            <w:tcW w:w="1534" w:type="dxa"/>
            <w:shd w:val="clear" w:color="auto" w:fill="F1F1F1" w:themeFill="background1" w:themeFillShade="F2"/>
          </w:tcPr>
          <w:p w14:paraId="4A993CF3">
            <w:pPr>
              <w:spacing w:line="360" w:lineRule="exact"/>
              <w:jc w:val="center"/>
              <w:rPr>
                <w:bCs/>
                <w:lang w:val="en-US"/>
              </w:rPr>
            </w:pPr>
            <w:r>
              <w:rPr>
                <w:bCs/>
                <w:lang w:val="en-US"/>
              </w:rPr>
              <w:t>883.35</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1.82</w:t>
            </w:r>
          </w:p>
        </w:tc>
        <w:tc>
          <w:tcPr>
            <w:tcW w:w="1534" w:type="dxa"/>
            <w:shd w:val="clear" w:color="auto" w:fill="FFFFFF" w:themeFill="background1"/>
          </w:tcPr>
          <w:p w14:paraId="066A8EFF">
            <w:pPr>
              <w:spacing w:line="360" w:lineRule="exact"/>
              <w:jc w:val="center"/>
              <w:rPr>
                <w:bCs/>
                <w:lang w:val="en-US"/>
              </w:rPr>
            </w:pPr>
            <w:r>
              <w:rPr>
                <w:bCs/>
                <w:lang w:val="en-US"/>
              </w:rPr>
              <w:t>45.51</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57.93</w:t>
            </w:r>
          </w:p>
        </w:tc>
        <w:tc>
          <w:tcPr>
            <w:tcW w:w="1534" w:type="dxa"/>
            <w:shd w:val="clear" w:color="auto" w:fill="F1F1F1" w:themeFill="background1" w:themeFillShade="F2"/>
          </w:tcPr>
          <w:p w14:paraId="03B251BC">
            <w:pPr>
              <w:spacing w:line="360" w:lineRule="exact"/>
              <w:jc w:val="center"/>
              <w:rPr>
                <w:bCs/>
                <w:lang w:val="en-US"/>
              </w:rPr>
            </w:pPr>
            <w:r>
              <w:rPr>
                <w:bCs/>
                <w:lang w:val="en-US"/>
              </w:rPr>
              <w:t>1448.16</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8.89</w:t>
            </w:r>
          </w:p>
        </w:tc>
        <w:tc>
          <w:tcPr>
            <w:tcW w:w="1534" w:type="dxa"/>
            <w:shd w:val="clear" w:color="auto" w:fill="FFFFFF" w:themeFill="background1"/>
          </w:tcPr>
          <w:p w14:paraId="06740233">
            <w:pPr>
              <w:spacing w:line="360" w:lineRule="exact"/>
              <w:jc w:val="center"/>
              <w:rPr>
                <w:bCs/>
                <w:lang w:val="en-US"/>
              </w:rPr>
            </w:pPr>
            <w:r>
              <w:rPr>
                <w:bCs/>
                <w:lang w:val="en-US"/>
              </w:rPr>
              <w:t>222.18</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14.24</w:t>
            </w:r>
          </w:p>
        </w:tc>
        <w:tc>
          <w:tcPr>
            <w:tcW w:w="1534" w:type="dxa"/>
            <w:shd w:val="clear" w:color="auto" w:fill="F1F1F1" w:themeFill="background1" w:themeFillShade="F2"/>
          </w:tcPr>
          <w:p w14:paraId="48F08137">
            <w:pPr>
              <w:spacing w:line="360" w:lineRule="exact"/>
              <w:jc w:val="center"/>
              <w:rPr>
                <w:bCs/>
                <w:lang w:val="en-US"/>
              </w:rPr>
            </w:pPr>
            <w:r>
              <w:rPr>
                <w:bCs/>
                <w:lang w:val="en-US"/>
              </w:rPr>
              <w:t>356.02</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8259"/>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92.80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87.3%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113.6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2676.8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51.18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7.42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80.0%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2.46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0.46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41.16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11.8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6.87%</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9.40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0.191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1448.2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8485"/>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9F4616E"/>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39F4616E"/>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38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21</Pages>
  <Words>6097</Words>
  <Characters>8135</Characters>
  <Lines>76</Lines>
  <Paragraphs>21</Paragraphs>
  <TotalTime>1</TotalTime>
  <ScaleCrop>false</ScaleCrop>
  <LinksUpToDate>false</LinksUpToDate>
  <CharactersWithSpaces>10433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2026-01-01T08:28:00Z</dcterms:created>
  <dc:creator>.</dc:creator>
  <cp:lastModifiedBy>.</cp:lastModifiedBy>
  <dcterms:modified xsi:type="dcterms:W3CDTF">2026-01-01T08:31:05Z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1C1A1BE16B63450B9CB25B15F8E615C8_11</vt:lpwstr>
  </property>
  <property fmtid="{D5CDD505-2E9C-101B-9397-08002B2CF9AE}" pid="4" name="KSOTemplateDocerSaveRecord">
    <vt:lpwstr>eyJoZGlkIjoiOWE0OWM2ZGZhNGE4NTgzY2ViM2MyMWFjYTc3MzE3N2IiLCJ1c2VySWQiOiIxMTQ3OTQ5NzAzIn0=</vt:lpwstr>
  </property>
</Properties>
</file>