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trPr>
          <w:trHeight w:val="2025"/>
          <w:jc w:val="center"/>
        </w:trPr>
        <w:tc>
          <w:tcPr>
            <w:tcW w:w="8312" w:type="dxa"/>
            <w:vAlign w:val="center"/>
          </w:tcPr>
          <w:p w:rsidR="00610A80" w:rsidRDefault="00610A80">
            <w:pPr>
              <w:spacing w:line="240" w:lineRule="auto"/>
              <w:jc w:val="distribute"/>
              <w:rPr>
                <w:b/>
                <w:spacing w:val="45"/>
                <w:sz w:val="30"/>
                <w:szCs w:val="30"/>
              </w:rPr>
            </w:pPr>
            <w:bookmarkStart w:id="0" w:name="_GoBack"/>
            <w:bookmarkEnd w:id="0"/>
          </w:p>
          <w:p w:rsidR="00610A80" w:rsidRDefault="00DE716B">
            <w:pPr>
              <w:spacing w:beforeLines="100" w:before="312" w:line="240" w:lineRule="auto"/>
              <w:jc w:val="distribute"/>
              <w:rPr>
                <w:b/>
                <w:sz w:val="72"/>
                <w:szCs w:val="52"/>
                <w:lang w:val="en-US"/>
              </w:rPr>
            </w:pPr>
            <w:r>
              <w:rPr>
                <w:rFonts w:hint="eastAsia"/>
                <w:b/>
                <w:sz w:val="72"/>
                <w:szCs w:val="52"/>
                <w:lang w:val="en-US"/>
              </w:rPr>
              <w:t>可再生能源利用分析报告</w:t>
            </w:r>
          </w:p>
          <w:p w:rsidR="00610A80" w:rsidRDefault="00DE716B">
            <w:pPr>
              <w:spacing w:beforeLines="100" w:before="312" w:line="240" w:lineRule="auto"/>
              <w:jc w:val="center"/>
              <w:rPr>
                <w:b/>
                <w:sz w:val="72"/>
                <w:szCs w:val="52"/>
                <w:lang w:val="en-US"/>
              </w:rPr>
            </w:pPr>
            <w:r>
              <w:rPr>
                <w:rFonts w:hint="eastAsia"/>
                <w:b/>
                <w:sz w:val="72"/>
                <w:szCs w:val="52"/>
                <w:lang w:val="en-US"/>
              </w:rPr>
              <w:t>光伏发电</w:t>
            </w:r>
          </w:p>
        </w:tc>
      </w:tr>
      <w:tr w:rsidR="00610A80">
        <w:trPr>
          <w:jc w:val="center"/>
        </w:trPr>
        <w:tc>
          <w:tcPr>
            <w:tcW w:w="8312" w:type="dxa"/>
          </w:tcPr>
          <w:p w:rsidR="00610A80" w:rsidRDefault="00610A80">
            <w:pPr>
              <w:spacing w:beforeLines="100" w:before="312" w:line="240" w:lineRule="auto"/>
              <w:jc w:val="center"/>
              <w:rPr>
                <w:b/>
                <w:sz w:val="36"/>
                <w:szCs w:val="36"/>
              </w:rPr>
            </w:pPr>
            <w:bookmarkStart w:id="1" w:name="项目名称"/>
            <w:bookmarkEnd w:id="1"/>
          </w:p>
        </w:tc>
      </w:tr>
      <w:tr w:rsidR="00610A80">
        <w:trPr>
          <w:trHeight w:val="90"/>
          <w:jc w:val="center"/>
        </w:trPr>
        <w:tc>
          <w:tcPr>
            <w:tcW w:w="8312" w:type="dxa"/>
          </w:tcPr>
          <w:p w:rsidR="00610A80" w:rsidRDefault="00DE716B">
            <w:pPr>
              <w:spacing w:line="240" w:lineRule="auto"/>
              <w:jc w:val="center"/>
              <w:rPr>
                <w:b/>
                <w:sz w:val="32"/>
                <w:szCs w:val="52"/>
              </w:rPr>
            </w:pPr>
            <w:r>
              <w:rPr>
                <w:rFonts w:hint="eastAsia"/>
                <w:b/>
                <w:sz w:val="32"/>
                <w:szCs w:val="52"/>
              </w:rPr>
              <w:t>设计编号：</w:t>
            </w:r>
            <w:bookmarkStart w:id="2" w:name="设计编号"/>
            <w:bookmarkEnd w:id="2"/>
          </w:p>
          <w:p w:rsidR="00610A80" w:rsidRDefault="00610A80">
            <w:pPr>
              <w:spacing w:line="240" w:lineRule="auto"/>
              <w:jc w:val="center"/>
            </w:pPr>
          </w:p>
          <w:p w:rsidR="00610A80" w:rsidRDefault="00610A80">
            <w:pPr>
              <w:spacing w:line="240" w:lineRule="auto"/>
              <w:jc w:val="center"/>
            </w:pPr>
            <w:bookmarkStart w:id="3" w:name="二维码"/>
            <w:bookmarkEnd w:id="3"/>
          </w:p>
        </w:tc>
      </w:tr>
      <w:tr w:rsidR="00610A80">
        <w:trPr>
          <w:jc w:val="center"/>
        </w:trPr>
        <w:tc>
          <w:tcPr>
            <w:tcW w:w="8312" w:type="dxa"/>
          </w:tcPr>
          <w:p w:rsidR="00610A80" w:rsidRDefault="00610A80">
            <w:pPr>
              <w:spacing w:line="240" w:lineRule="auto"/>
              <w:jc w:val="center"/>
            </w:pPr>
          </w:p>
        </w:tc>
      </w:tr>
    </w:tbl>
    <w:p w:rsidR="00610A80" w:rsidRDefault="00610A80">
      <w:pPr>
        <w:jc w:val="center"/>
      </w:pPr>
      <w:r>
        <w:rPr>
          <w:noProof/>
          <w:lang w:val="en-US"/>
        </w:rPr>
        <w:drawing>
          <wp:inline distT="0" distB="0" distL="0" distR="0">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2374D1" w:rsidRDefault="002374D1"/>
    <w:p w:rsidR="00610A80" w:rsidRDefault="00610A80"/>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trPr>
          <w:jc w:val="center"/>
        </w:trPr>
        <w:tc>
          <w:tcPr>
            <w:tcW w:w="1263" w:type="dxa"/>
          </w:tcPr>
          <w:p w:rsidR="00610A80" w:rsidRDefault="00DE716B">
            <w:pPr>
              <w:spacing w:line="240" w:lineRule="auto"/>
              <w:jc w:val="distribute"/>
              <w:rPr>
                <w:sz w:val="24"/>
                <w:szCs w:val="24"/>
              </w:rPr>
            </w:pPr>
            <w:r>
              <w:rPr>
                <w:rFonts w:hint="eastAsia"/>
                <w:sz w:val="24"/>
                <w:szCs w:val="24"/>
              </w:rPr>
              <w:t>工程地点</w:t>
            </w:r>
          </w:p>
        </w:tc>
        <w:tc>
          <w:tcPr>
            <w:tcW w:w="456" w:type="dxa"/>
          </w:tcPr>
          <w:p w:rsidR="00610A80" w:rsidRDefault="00DE716B">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610A80" w:rsidRDefault="00DE716B">
            <w:pPr>
              <w:spacing w:line="240" w:lineRule="auto"/>
              <w:jc w:val="center"/>
              <w:rPr>
                <w:sz w:val="24"/>
                <w:szCs w:val="24"/>
              </w:rPr>
            </w:pPr>
            <w:bookmarkStart w:id="4" w:name="工程地点1"/>
            <w:r>
              <w:rPr>
                <w:rFonts w:hint="eastAsia"/>
                <w:sz w:val="24"/>
                <w:szCs w:val="24"/>
              </w:rPr>
              <w:t>广州</w:t>
            </w:r>
            <w:bookmarkEnd w:id="4"/>
          </w:p>
        </w:tc>
      </w:tr>
      <w:tr w:rsidR="00610A80">
        <w:trPr>
          <w:jc w:val="center"/>
        </w:trPr>
        <w:tc>
          <w:tcPr>
            <w:tcW w:w="1263" w:type="dxa"/>
          </w:tcPr>
          <w:p w:rsidR="00610A80" w:rsidRDefault="00DE716B">
            <w:pPr>
              <w:spacing w:line="240" w:lineRule="auto"/>
              <w:jc w:val="distribute"/>
              <w:rPr>
                <w:sz w:val="24"/>
                <w:szCs w:val="24"/>
              </w:rPr>
            </w:pPr>
            <w:r>
              <w:rPr>
                <w:rFonts w:hint="eastAsia"/>
                <w:sz w:val="24"/>
                <w:szCs w:val="24"/>
              </w:rPr>
              <w:t>建设单位</w:t>
            </w:r>
          </w:p>
        </w:tc>
        <w:tc>
          <w:tcPr>
            <w:tcW w:w="456" w:type="dxa"/>
          </w:tcPr>
          <w:p w:rsidR="00610A80" w:rsidRDefault="00DE716B">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610A80" w:rsidRDefault="00610A80">
            <w:pPr>
              <w:spacing w:line="240" w:lineRule="auto"/>
              <w:jc w:val="center"/>
              <w:rPr>
                <w:sz w:val="24"/>
                <w:szCs w:val="24"/>
              </w:rPr>
            </w:pPr>
            <w:bookmarkStart w:id="5" w:name="建设单位"/>
            <w:bookmarkEnd w:id="5"/>
          </w:p>
        </w:tc>
      </w:tr>
      <w:tr w:rsidR="00610A80">
        <w:trPr>
          <w:jc w:val="center"/>
        </w:trPr>
        <w:tc>
          <w:tcPr>
            <w:tcW w:w="1263" w:type="dxa"/>
          </w:tcPr>
          <w:p w:rsidR="00610A80" w:rsidRDefault="00DE716B">
            <w:pPr>
              <w:spacing w:line="240" w:lineRule="auto"/>
              <w:jc w:val="distribute"/>
              <w:rPr>
                <w:sz w:val="24"/>
                <w:szCs w:val="24"/>
              </w:rPr>
            </w:pPr>
            <w:r>
              <w:rPr>
                <w:rFonts w:hint="eastAsia"/>
                <w:sz w:val="24"/>
                <w:szCs w:val="24"/>
              </w:rPr>
              <w:t>设计单位</w:t>
            </w:r>
          </w:p>
        </w:tc>
        <w:tc>
          <w:tcPr>
            <w:tcW w:w="456" w:type="dxa"/>
          </w:tcPr>
          <w:p w:rsidR="00610A80" w:rsidRDefault="00DE716B">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10A80" w:rsidRDefault="00610A80">
            <w:pPr>
              <w:spacing w:line="240" w:lineRule="auto"/>
              <w:jc w:val="center"/>
              <w:rPr>
                <w:sz w:val="24"/>
                <w:szCs w:val="24"/>
              </w:rPr>
            </w:pPr>
            <w:bookmarkStart w:id="6" w:name="设计单位"/>
            <w:bookmarkEnd w:id="6"/>
          </w:p>
        </w:tc>
      </w:tr>
      <w:tr w:rsidR="00610A80">
        <w:trPr>
          <w:jc w:val="center"/>
        </w:trPr>
        <w:tc>
          <w:tcPr>
            <w:tcW w:w="1263" w:type="dxa"/>
          </w:tcPr>
          <w:p w:rsidR="00610A80" w:rsidRDefault="00DE716B">
            <w:pPr>
              <w:spacing w:line="240" w:lineRule="auto"/>
              <w:jc w:val="distribute"/>
              <w:rPr>
                <w:sz w:val="24"/>
                <w:szCs w:val="24"/>
              </w:rPr>
            </w:pPr>
            <w:r>
              <w:rPr>
                <w:rFonts w:hint="eastAsia"/>
                <w:sz w:val="24"/>
                <w:szCs w:val="24"/>
              </w:rPr>
              <w:t>设计人</w:t>
            </w:r>
          </w:p>
        </w:tc>
        <w:tc>
          <w:tcPr>
            <w:tcW w:w="456" w:type="dxa"/>
          </w:tcPr>
          <w:p w:rsidR="00610A80" w:rsidRDefault="00DE716B">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10A80" w:rsidRDefault="00610A80">
            <w:pPr>
              <w:spacing w:line="240" w:lineRule="auto"/>
              <w:jc w:val="center"/>
              <w:rPr>
                <w:sz w:val="24"/>
                <w:szCs w:val="24"/>
              </w:rPr>
            </w:pPr>
          </w:p>
        </w:tc>
      </w:tr>
      <w:tr w:rsidR="00610A80">
        <w:trPr>
          <w:jc w:val="center"/>
        </w:trPr>
        <w:tc>
          <w:tcPr>
            <w:tcW w:w="1263" w:type="dxa"/>
          </w:tcPr>
          <w:p w:rsidR="00610A80" w:rsidRDefault="00DE716B">
            <w:pPr>
              <w:spacing w:line="240" w:lineRule="auto"/>
              <w:jc w:val="distribute"/>
              <w:rPr>
                <w:sz w:val="24"/>
                <w:szCs w:val="24"/>
              </w:rPr>
            </w:pPr>
            <w:r>
              <w:rPr>
                <w:rFonts w:hint="eastAsia"/>
                <w:sz w:val="24"/>
                <w:szCs w:val="24"/>
              </w:rPr>
              <w:t>校对人</w:t>
            </w:r>
          </w:p>
        </w:tc>
        <w:tc>
          <w:tcPr>
            <w:tcW w:w="456" w:type="dxa"/>
          </w:tcPr>
          <w:p w:rsidR="00610A80" w:rsidRDefault="00DE716B">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10A80" w:rsidRDefault="00610A80">
            <w:pPr>
              <w:spacing w:line="240" w:lineRule="auto"/>
              <w:jc w:val="center"/>
              <w:rPr>
                <w:sz w:val="24"/>
                <w:szCs w:val="24"/>
              </w:rPr>
            </w:pPr>
          </w:p>
        </w:tc>
      </w:tr>
      <w:tr w:rsidR="00610A80">
        <w:trPr>
          <w:jc w:val="center"/>
        </w:trPr>
        <w:tc>
          <w:tcPr>
            <w:tcW w:w="1263" w:type="dxa"/>
          </w:tcPr>
          <w:p w:rsidR="00610A80" w:rsidRDefault="00DE716B">
            <w:pPr>
              <w:spacing w:line="240" w:lineRule="auto"/>
              <w:jc w:val="distribute"/>
              <w:rPr>
                <w:sz w:val="24"/>
                <w:szCs w:val="24"/>
              </w:rPr>
            </w:pPr>
            <w:r>
              <w:rPr>
                <w:rFonts w:hint="eastAsia"/>
                <w:sz w:val="24"/>
                <w:szCs w:val="24"/>
              </w:rPr>
              <w:t>审定人</w:t>
            </w:r>
          </w:p>
        </w:tc>
        <w:tc>
          <w:tcPr>
            <w:tcW w:w="456" w:type="dxa"/>
          </w:tcPr>
          <w:p w:rsidR="00610A80" w:rsidRDefault="00DE716B">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10A80" w:rsidRDefault="00610A80">
            <w:pPr>
              <w:spacing w:line="240" w:lineRule="auto"/>
              <w:jc w:val="center"/>
              <w:rPr>
                <w:sz w:val="24"/>
                <w:szCs w:val="24"/>
              </w:rPr>
            </w:pPr>
          </w:p>
        </w:tc>
      </w:tr>
      <w:tr w:rsidR="00610A80">
        <w:trPr>
          <w:jc w:val="center"/>
        </w:trPr>
        <w:tc>
          <w:tcPr>
            <w:tcW w:w="1263" w:type="dxa"/>
          </w:tcPr>
          <w:p w:rsidR="00610A80" w:rsidRDefault="00DE716B">
            <w:pPr>
              <w:spacing w:line="240" w:lineRule="auto"/>
              <w:jc w:val="distribute"/>
              <w:rPr>
                <w:sz w:val="24"/>
                <w:szCs w:val="24"/>
              </w:rPr>
            </w:pPr>
            <w:r>
              <w:rPr>
                <w:rFonts w:hint="eastAsia"/>
                <w:sz w:val="24"/>
                <w:szCs w:val="24"/>
              </w:rPr>
              <w:t>报告日期</w:t>
            </w:r>
          </w:p>
        </w:tc>
        <w:tc>
          <w:tcPr>
            <w:tcW w:w="456" w:type="dxa"/>
          </w:tcPr>
          <w:p w:rsidR="00610A80" w:rsidRDefault="00DE716B">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10A80" w:rsidRDefault="00DE716B">
            <w:pPr>
              <w:spacing w:line="240" w:lineRule="auto"/>
              <w:jc w:val="center"/>
              <w:rPr>
                <w:sz w:val="24"/>
                <w:szCs w:val="24"/>
              </w:rPr>
            </w:pPr>
            <w:bookmarkStart w:id="7" w:name="报告日期"/>
            <w:r>
              <w:rPr>
                <w:rFonts w:hint="eastAsia"/>
                <w:sz w:val="24"/>
                <w:szCs w:val="24"/>
              </w:rPr>
              <w:t>2026</w:t>
            </w:r>
            <w:r>
              <w:rPr>
                <w:rFonts w:hint="eastAsia"/>
                <w:sz w:val="24"/>
                <w:szCs w:val="24"/>
              </w:rPr>
              <w:t>年</w:t>
            </w:r>
            <w:r>
              <w:rPr>
                <w:rFonts w:hint="eastAsia"/>
                <w:sz w:val="24"/>
                <w:szCs w:val="24"/>
              </w:rPr>
              <w:t>03</w:t>
            </w:r>
            <w:r>
              <w:rPr>
                <w:rFonts w:hint="eastAsia"/>
                <w:sz w:val="24"/>
                <w:szCs w:val="24"/>
              </w:rPr>
              <w:t>月</w:t>
            </w:r>
            <w:r>
              <w:rPr>
                <w:rFonts w:hint="eastAsia"/>
                <w:sz w:val="24"/>
                <w:szCs w:val="24"/>
              </w:rPr>
              <w:t>13</w:t>
            </w:r>
            <w:r>
              <w:rPr>
                <w:rFonts w:hint="eastAsia"/>
                <w:sz w:val="24"/>
                <w:szCs w:val="24"/>
              </w:rPr>
              <w:t>日</w:t>
            </w:r>
            <w:bookmarkEnd w:id="7"/>
          </w:p>
        </w:tc>
      </w:tr>
    </w:tbl>
    <w:p w:rsidR="00610A80" w:rsidRDefault="00610A80">
      <w:pPr>
        <w:rPr>
          <w:rFonts w:cstheme="minorBidi"/>
          <w:kern w:val="2"/>
          <w:szCs w:val="22"/>
        </w:rPr>
      </w:pPr>
    </w:p>
    <w:p w:rsidR="00610A80" w:rsidRDefault="00610A80"/>
    <w:p w:rsidR="00610A80" w:rsidRDefault="00610A80"/>
    <w:p w:rsidR="00610A80" w:rsidRDefault="00610A80"/>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trPr>
          <w:trHeight w:val="227"/>
          <w:jc w:val="center"/>
        </w:trPr>
        <w:tc>
          <w:tcPr>
            <w:tcW w:w="1275" w:type="dxa"/>
            <w:tcBorders>
              <w:top w:val="single" w:sz="2" w:space="0" w:color="auto"/>
              <w:left w:val="nil"/>
              <w:bottom w:val="nil"/>
              <w:right w:val="nil"/>
            </w:tcBorders>
            <w:vAlign w:val="bottom"/>
          </w:tcPr>
          <w:p w:rsidR="00610A80" w:rsidRDefault="00DE716B">
            <w:pPr>
              <w:adjustRightInd/>
              <w:snapToGrid/>
              <w:spacing w:line="180" w:lineRule="exact"/>
              <w:jc w:val="distribute"/>
              <w:rPr>
                <w:sz w:val="18"/>
              </w:rPr>
            </w:pPr>
            <w:r>
              <w:rPr>
                <w:rFonts w:hint="eastAsia"/>
                <w:sz w:val="18"/>
              </w:rPr>
              <w:t>采用软件</w:t>
            </w:r>
          </w:p>
        </w:tc>
        <w:tc>
          <w:tcPr>
            <w:tcW w:w="3108" w:type="dxa"/>
            <w:tcBorders>
              <w:top w:val="single" w:sz="2" w:space="0" w:color="auto"/>
              <w:left w:val="nil"/>
              <w:bottom w:val="nil"/>
              <w:right w:val="nil"/>
            </w:tcBorders>
            <w:vAlign w:val="bottom"/>
          </w:tcPr>
          <w:p w:rsidR="00610A80" w:rsidRDefault="00DE716B">
            <w:pPr>
              <w:adjustRightInd/>
              <w:snapToGrid/>
              <w:spacing w:line="180" w:lineRule="exact"/>
              <w:rPr>
                <w:sz w:val="18"/>
              </w:rPr>
            </w:pPr>
            <w:r>
              <w:rPr>
                <w:rFonts w:hint="eastAsia"/>
                <w:sz w:val="18"/>
              </w:rPr>
              <w:t>：</w:t>
            </w:r>
            <w:bookmarkStart w:id="8" w:name="软件名称"/>
            <w:r>
              <w:rPr>
                <w:rFonts w:hint="eastAsia"/>
                <w:sz w:val="18"/>
              </w:rPr>
              <w:t>BPV2025</w:t>
            </w:r>
            <w:bookmarkEnd w:id="8"/>
          </w:p>
        </w:tc>
        <w:tc>
          <w:tcPr>
            <w:tcW w:w="3957" w:type="dxa"/>
            <w:vMerge w:val="restart"/>
            <w:tcBorders>
              <w:top w:val="single" w:sz="2" w:space="0" w:color="auto"/>
              <w:left w:val="nil"/>
              <w:bottom w:val="nil"/>
              <w:right w:val="nil"/>
            </w:tcBorders>
            <w:vAlign w:val="bottom"/>
          </w:tcPr>
          <w:p w:rsidR="00610A80" w:rsidRDefault="00DE716B">
            <w:pPr>
              <w:spacing w:line="240" w:lineRule="auto"/>
              <w:ind w:leftChars="-117" w:left="-246"/>
              <w:jc w:val="right"/>
              <w:rPr>
                <w:color w:val="767171" w:themeColor="background2" w:themeShade="80"/>
              </w:rPr>
            </w:pPr>
            <w:r>
              <w:rPr>
                <w:noProof/>
                <w:lang w:val="en-US"/>
              </w:rPr>
              <w:drawing>
                <wp:inline distT="0" distB="0" distL="0" distR="0" wp14:anchorId="2081D337" wp14:editId="007859DD">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trPr>
          <w:trHeight w:val="227"/>
          <w:jc w:val="center"/>
        </w:trPr>
        <w:tc>
          <w:tcPr>
            <w:tcW w:w="1275" w:type="dxa"/>
            <w:tcBorders>
              <w:top w:val="nil"/>
              <w:left w:val="nil"/>
              <w:bottom w:val="nil"/>
              <w:right w:val="nil"/>
            </w:tcBorders>
            <w:vAlign w:val="bottom"/>
          </w:tcPr>
          <w:p w:rsidR="00610A80" w:rsidRDefault="00DE716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rsidR="00610A80" w:rsidRDefault="00DE716B">
            <w:pPr>
              <w:adjustRightInd/>
              <w:snapToGrid/>
              <w:spacing w:line="180" w:lineRule="exact"/>
              <w:rPr>
                <w:sz w:val="18"/>
              </w:rPr>
            </w:pPr>
            <w:r>
              <w:rPr>
                <w:rFonts w:hint="eastAsia"/>
                <w:sz w:val="18"/>
              </w:rPr>
              <w:t>：</w:t>
            </w:r>
            <w:bookmarkStart w:id="9" w:name="版本日期"/>
            <w:r>
              <w:rPr>
                <w:rFonts w:hint="eastAsia"/>
                <w:sz w:val="18"/>
              </w:rPr>
              <w:t>20250505(PLUS)</w:t>
            </w:r>
            <w:bookmarkEnd w:id="9"/>
          </w:p>
        </w:tc>
        <w:tc>
          <w:tcPr>
            <w:tcW w:w="3957" w:type="dxa"/>
            <w:vMerge/>
            <w:tcBorders>
              <w:top w:val="single" w:sz="2" w:space="0" w:color="auto"/>
              <w:left w:val="nil"/>
              <w:bottom w:val="nil"/>
              <w:right w:val="nil"/>
            </w:tcBorders>
            <w:vAlign w:val="center"/>
          </w:tcPr>
          <w:p w:rsidR="00610A80" w:rsidRDefault="00610A80">
            <w:pPr>
              <w:rPr>
                <w:color w:val="767171" w:themeColor="background2" w:themeShade="80"/>
                <w:kern w:val="2"/>
                <w:szCs w:val="22"/>
              </w:rPr>
            </w:pPr>
          </w:p>
        </w:tc>
      </w:tr>
      <w:tr w:rsidR="00610A80">
        <w:trPr>
          <w:trHeight w:val="227"/>
          <w:jc w:val="center"/>
        </w:trPr>
        <w:tc>
          <w:tcPr>
            <w:tcW w:w="1275" w:type="dxa"/>
            <w:tcBorders>
              <w:top w:val="nil"/>
              <w:left w:val="nil"/>
              <w:bottom w:val="nil"/>
              <w:right w:val="nil"/>
            </w:tcBorders>
            <w:vAlign w:val="bottom"/>
          </w:tcPr>
          <w:p w:rsidR="00610A80" w:rsidRDefault="00DE716B">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rsidR="00610A80" w:rsidRDefault="00DE716B">
            <w:pPr>
              <w:adjustRightInd/>
              <w:snapToGrid/>
              <w:spacing w:line="180" w:lineRule="exact"/>
              <w:rPr>
                <w:sz w:val="18"/>
              </w:rPr>
            </w:pPr>
            <w:r>
              <w:rPr>
                <w:rFonts w:hint="eastAsia"/>
                <w:sz w:val="18"/>
              </w:rPr>
              <w:t>：</w:t>
            </w:r>
            <w:bookmarkStart w:id="10" w:name="正版授权码"/>
            <w:bookmarkStart w:id="11" w:name="加密锁号"/>
            <w:r>
              <w:rPr>
                <w:rFonts w:hint="eastAsia"/>
                <w:sz w:val="18"/>
              </w:rPr>
              <w:t>SP110C85A1</w:t>
            </w:r>
            <w:bookmarkEnd w:id="10"/>
            <w:bookmarkEnd w:id="11"/>
          </w:p>
        </w:tc>
        <w:tc>
          <w:tcPr>
            <w:tcW w:w="3957" w:type="dxa"/>
            <w:vMerge/>
            <w:tcBorders>
              <w:top w:val="single" w:sz="2" w:space="0" w:color="auto"/>
              <w:left w:val="nil"/>
              <w:bottom w:val="nil"/>
              <w:right w:val="nil"/>
            </w:tcBorders>
            <w:vAlign w:val="center"/>
          </w:tcPr>
          <w:p w:rsidR="00610A80" w:rsidRDefault="00610A80">
            <w:pPr>
              <w:rPr>
                <w:color w:val="767171" w:themeColor="background2" w:themeShade="80"/>
                <w:kern w:val="2"/>
                <w:szCs w:val="22"/>
              </w:rPr>
            </w:pPr>
          </w:p>
        </w:tc>
      </w:tr>
      <w:tr w:rsidR="00610A80">
        <w:trPr>
          <w:trHeight w:val="227"/>
          <w:jc w:val="center"/>
        </w:trPr>
        <w:tc>
          <w:tcPr>
            <w:tcW w:w="1275" w:type="dxa"/>
            <w:tcBorders>
              <w:top w:val="nil"/>
              <w:left w:val="nil"/>
              <w:bottom w:val="nil"/>
              <w:right w:val="nil"/>
            </w:tcBorders>
            <w:vAlign w:val="bottom"/>
          </w:tcPr>
          <w:p w:rsidR="00610A80" w:rsidRDefault="00DE716B">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rsidR="00610A80" w:rsidRDefault="00DE716B">
            <w:pPr>
              <w:adjustRightInd/>
              <w:snapToGrid/>
              <w:spacing w:line="180" w:lineRule="exact"/>
              <w:rPr>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rsidR="00610A80" w:rsidRDefault="00610A80">
            <w:pPr>
              <w:rPr>
                <w:color w:val="767171" w:themeColor="background2" w:themeShade="80"/>
                <w:kern w:val="2"/>
                <w:szCs w:val="22"/>
              </w:rPr>
            </w:pPr>
          </w:p>
        </w:tc>
      </w:tr>
    </w:tbl>
    <w:p w:rsidR="00610A80" w:rsidRDefault="00610A80">
      <w:pPr>
        <w:tabs>
          <w:tab w:val="left" w:pos="2310"/>
          <w:tab w:val="center" w:pos="4333"/>
        </w:tabs>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rsidR="00610A80" w:rsidRDefault="00DE716B">
      <w:pPr>
        <w:jc w:val="center"/>
        <w:rPr>
          <w:rFonts w:ascii="黑体" w:eastAsia="黑体" w:hAnsi="黑体"/>
          <w:b/>
          <w:bCs/>
          <w:color w:val="ED7D31" w:themeColor="accent2"/>
          <w:sz w:val="40"/>
          <w:szCs w:val="36"/>
        </w:rPr>
      </w:pPr>
      <w:bookmarkStart w:id="12" w:name="目录"/>
      <w:r>
        <w:rPr>
          <w:rFonts w:ascii="黑体" w:eastAsia="黑体" w:hAnsi="黑体" w:hint="eastAsia"/>
          <w:b/>
          <w:bCs/>
          <w:color w:val="ED7D31" w:themeColor="accent2"/>
          <w:sz w:val="40"/>
          <w:szCs w:val="36"/>
        </w:rPr>
        <w:lastRenderedPageBreak/>
        <w:t>目</w:t>
      </w:r>
      <w:r>
        <w:rPr>
          <w:rFonts w:ascii="黑体" w:eastAsia="黑体" w:hAnsi="黑体" w:hint="eastAsia"/>
          <w:b/>
          <w:bCs/>
          <w:color w:val="ED7D31" w:themeColor="accent2"/>
          <w:sz w:val="40"/>
          <w:szCs w:val="36"/>
        </w:rPr>
        <w:t xml:space="preserve">  </w:t>
      </w:r>
      <w:r>
        <w:rPr>
          <w:rFonts w:ascii="黑体" w:eastAsia="黑体" w:hAnsi="黑体" w:hint="eastAsia"/>
          <w:b/>
          <w:bCs/>
          <w:color w:val="ED7D31" w:themeColor="accent2"/>
          <w:sz w:val="40"/>
          <w:szCs w:val="36"/>
        </w:rPr>
        <w:t>录</w:t>
      </w:r>
    </w:p>
    <w:p w:rsidR="00610A80" w:rsidRDefault="00DE716B">
      <w:pPr>
        <w:pStyle w:val="1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Pr>
            <w:rStyle w:val="aff"/>
            <w:noProof/>
          </w:rPr>
          <w:t>1.</w:t>
        </w:r>
        <w:r>
          <w:rPr>
            <w:rFonts w:asciiTheme="minorHAnsi" w:eastAsiaTheme="minorEastAsia" w:hAnsiTheme="minorHAnsi" w:cstheme="minorBidi"/>
            <w:b w:val="0"/>
            <w:bCs w:val="0"/>
            <w:noProof/>
            <w:szCs w:val="22"/>
            <w14:ligatures w14:val="standardContextual"/>
          </w:rPr>
          <w:tab/>
        </w:r>
        <w:r>
          <w:rPr>
            <w:rStyle w:val="aff"/>
            <w:noProof/>
          </w:rPr>
          <w:t>项目概况</w:t>
        </w:r>
        <w:r>
          <w:rPr>
            <w:noProof/>
          </w:rPr>
          <w:tab/>
        </w:r>
        <w:r>
          <w:rPr>
            <w:noProof/>
          </w:rPr>
          <w:fldChar w:fldCharType="begin"/>
        </w:r>
        <w:r>
          <w:rPr>
            <w:noProof/>
          </w:rPr>
          <w:instrText xml:space="preserve"> PAGEREF _Toc134261586 \h </w:instrText>
        </w:r>
        <w:r>
          <w:rPr>
            <w:noProof/>
          </w:rPr>
        </w:r>
        <w:r>
          <w:rPr>
            <w:noProof/>
          </w:rPr>
          <w:fldChar w:fldCharType="separate"/>
        </w:r>
        <w:r w:rsidR="006D6BBB">
          <w:rPr>
            <w:noProof/>
          </w:rPr>
          <w:t>1</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6D6BBB">
          <w:rPr>
            <w:noProof/>
          </w:rPr>
          <w:t>1</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w:instrText>
        </w:r>
        <w:r>
          <w:rPr>
            <w:noProof/>
          </w:rPr>
          <w:instrText xml:space="preserve">oc134261588 \h </w:instrText>
        </w:r>
        <w:r>
          <w:rPr>
            <w:noProof/>
          </w:rPr>
        </w:r>
        <w:r>
          <w:rPr>
            <w:noProof/>
          </w:rPr>
          <w:fldChar w:fldCharType="separate"/>
        </w:r>
        <w:r w:rsidR="006D6BBB">
          <w:rPr>
            <w:noProof/>
          </w:rPr>
          <w:t>1</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6D6BBB">
          <w:rPr>
            <w:noProof/>
          </w:rPr>
          <w:t>1</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6D6BBB">
          <w:rPr>
            <w:noProof/>
          </w:rPr>
          <w:t>4</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6D6BBB">
          <w:rPr>
            <w:noProof/>
          </w:rPr>
          <w:t>6</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6D6BBB">
          <w:rPr>
            <w:noProof/>
          </w:rPr>
          <w:t>6</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6D6BBB">
          <w:rPr>
            <w:noProof/>
          </w:rPr>
          <w:t>6</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6D6BBB">
          <w:rPr>
            <w:noProof/>
          </w:rPr>
          <w:t>7</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6D6BBB">
          <w:rPr>
            <w:noProof/>
          </w:rPr>
          <w:t>8</w:t>
        </w:r>
        <w:r>
          <w:rPr>
            <w:noProof/>
          </w:rPr>
          <w:fldChar w:fldCharType="end"/>
        </w:r>
      </w:hyperlink>
    </w:p>
    <w:p w:rsidR="00610A80" w:rsidRDefault="00DE716B">
      <w:pPr>
        <w:pStyle w:val="31"/>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6D6BBB">
          <w:rPr>
            <w:noProof/>
          </w:rPr>
          <w:t>8</w:t>
        </w:r>
        <w:r>
          <w:rPr>
            <w:noProof/>
          </w:rPr>
          <w:fldChar w:fldCharType="end"/>
        </w:r>
      </w:hyperlink>
    </w:p>
    <w:p w:rsidR="00610A80" w:rsidRDefault="00DE716B">
      <w:pPr>
        <w:pStyle w:val="31"/>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6D6BBB">
          <w:rPr>
            <w:noProof/>
          </w:rPr>
          <w:t>9</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6D6BBB">
          <w:rPr>
            <w:noProof/>
          </w:rPr>
          <w:t>9</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w:instrText>
        </w:r>
        <w:r>
          <w:rPr>
            <w:noProof/>
          </w:rPr>
          <w:instrText xml:space="preserve">AGEREF _Toc134261599 \h </w:instrText>
        </w:r>
        <w:r>
          <w:rPr>
            <w:noProof/>
          </w:rPr>
        </w:r>
        <w:r>
          <w:rPr>
            <w:noProof/>
          </w:rPr>
          <w:fldChar w:fldCharType="separate"/>
        </w:r>
        <w:r w:rsidR="006D6BBB">
          <w:rPr>
            <w:noProof/>
          </w:rPr>
          <w:t>10</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6D6BBB">
          <w:rPr>
            <w:noProof/>
          </w:rPr>
          <w:t>10</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6D6BBB">
          <w:rPr>
            <w:noProof/>
          </w:rPr>
          <w:t>10</w:t>
        </w:r>
        <w:r>
          <w:rPr>
            <w:noProof/>
          </w:rPr>
          <w:fldChar w:fldCharType="end"/>
        </w:r>
      </w:hyperlink>
    </w:p>
    <w:p w:rsidR="00610A80" w:rsidRDefault="00DE716B">
      <w:pPr>
        <w:pStyle w:val="23"/>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6D6BBB">
          <w:rPr>
            <w:noProof/>
          </w:rPr>
          <w:t>11</w:t>
        </w:r>
        <w:r>
          <w:rPr>
            <w:noProof/>
          </w:rPr>
          <w:fldChar w:fldCharType="end"/>
        </w:r>
      </w:hyperlink>
    </w:p>
    <w:p w:rsidR="00610A80" w:rsidRDefault="00DE716B">
      <w:pPr>
        <w:pStyle w:val="31"/>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6D6BBB">
          <w:rPr>
            <w:noProof/>
          </w:rPr>
          <w:t>11</w:t>
        </w:r>
        <w:r>
          <w:rPr>
            <w:noProof/>
          </w:rPr>
          <w:fldChar w:fldCharType="end"/>
        </w:r>
      </w:hyperlink>
    </w:p>
    <w:p w:rsidR="00610A80" w:rsidRDefault="00DE716B">
      <w:pPr>
        <w:pStyle w:val="31"/>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w:instrText>
        </w:r>
        <w:r>
          <w:rPr>
            <w:noProof/>
          </w:rPr>
          <w:instrText xml:space="preserve">REF _Toc134261604 \h </w:instrText>
        </w:r>
        <w:r>
          <w:rPr>
            <w:noProof/>
          </w:rPr>
        </w:r>
        <w:r>
          <w:rPr>
            <w:noProof/>
          </w:rPr>
          <w:fldChar w:fldCharType="separate"/>
        </w:r>
        <w:r w:rsidR="006D6BBB">
          <w:rPr>
            <w:noProof/>
          </w:rPr>
          <w:t>12</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6D6BBB">
          <w:rPr>
            <w:noProof/>
          </w:rPr>
          <w:t>14</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6D6BBB">
          <w:rPr>
            <w:noProof/>
          </w:rPr>
          <w:t>16</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6D6BBB">
          <w:rPr>
            <w:noProof/>
          </w:rPr>
          <w:t>17</w:t>
        </w:r>
        <w:r>
          <w:rPr>
            <w:noProof/>
          </w:rPr>
          <w:fldChar w:fldCharType="end"/>
        </w:r>
      </w:hyperlink>
    </w:p>
    <w:p w:rsidR="00610A80" w:rsidRDefault="00DE716B">
      <w:pPr>
        <w:pStyle w:val="1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6D6BBB">
          <w:rPr>
            <w:noProof/>
          </w:rPr>
          <w:t>18</w:t>
        </w:r>
        <w:r>
          <w:rPr>
            <w:noProof/>
          </w:rPr>
          <w:fldChar w:fldCharType="end"/>
        </w:r>
      </w:hyperlink>
    </w:p>
    <w:p w:rsidR="00610A80" w:rsidRDefault="00DE716B">
      <w:pPr>
        <w:rPr>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2"/>
    </w:p>
    <w:p w:rsidR="00610A80" w:rsidRDefault="00DE716B">
      <w:pPr>
        <w:pStyle w:val="1"/>
      </w:pPr>
      <w:r>
        <w:lastRenderedPageBreak/>
        <w:tab/>
      </w:r>
      <w:bookmarkStart w:id="13" w:name="_Toc127542292"/>
      <w:bookmarkStart w:id="14" w:name="_Toc134261586"/>
      <w:r>
        <w:rPr>
          <w:rFonts w:hint="eastAsia"/>
        </w:rPr>
        <w:t>项目概况</w:t>
      </w:r>
      <w:bookmarkEnd w:id="13"/>
      <w:bookmarkEnd w:id="14"/>
      <w:r>
        <w:t xml:space="preserve"> </w:t>
      </w:r>
    </w:p>
    <w:tbl>
      <w:tblPr>
        <w:tblStyle w:val="1-31"/>
        <w:tblW w:w="9180" w:type="dxa"/>
        <w:tblLayout w:type="fixed"/>
        <w:tblLook w:val="04A0" w:firstRow="1" w:lastRow="0" w:firstColumn="1" w:lastColumn="0" w:noHBand="0" w:noVBand="1"/>
      </w:tblPr>
      <w:tblGrid>
        <w:gridCol w:w="1418"/>
        <w:gridCol w:w="7762"/>
      </w:tblGrid>
      <w:tr w:rsidR="00610A80"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rsidR="00610A80" w:rsidRDefault="00DE716B">
            <w:pPr>
              <w:pStyle w:val="a1"/>
              <w:rPr>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rsidR="00610A80" w:rsidRDefault="00610A80">
            <w:pPr>
              <w:pStyle w:val="a1"/>
              <w:cnfStyle w:val="100000000000" w:firstRow="1" w:lastRow="0" w:firstColumn="0" w:lastColumn="0" w:oddVBand="0" w:evenVBand="0" w:oddHBand="0" w:evenHBand="0" w:firstRowFirstColumn="0" w:firstRowLastColumn="0" w:lastRowFirstColumn="0" w:lastRowLastColumn="0"/>
              <w:rPr>
                <w:sz w:val="21"/>
                <w:szCs w:val="18"/>
                <w:lang w:val="en-US"/>
              </w:rPr>
            </w:pPr>
            <w:bookmarkStart w:id="15" w:name="项目名称1"/>
            <w:bookmarkEnd w:id="15"/>
          </w:p>
        </w:tc>
      </w:tr>
      <w:tr w:rsidR="00610A80"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rsidR="00610A80" w:rsidRDefault="00DE716B">
            <w:pPr>
              <w:pStyle w:val="a1"/>
              <w:rPr>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rsidR="00610A80" w:rsidRDefault="00DE716B">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6" w:name="工程地点"/>
            <w:r>
              <w:rPr>
                <w:rFonts w:hint="eastAsia"/>
                <w:sz w:val="21"/>
                <w:szCs w:val="18"/>
                <w:lang w:val="zh-CN"/>
              </w:rPr>
              <w:t>广州</w:t>
            </w:r>
            <w:bookmarkEnd w:id="16"/>
          </w:p>
        </w:tc>
      </w:tr>
      <w:tr w:rsidR="00610A80"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rsidR="00610A80" w:rsidRDefault="00DE716B">
            <w:pPr>
              <w:pStyle w:val="a1"/>
              <w:rPr>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rsidR="00610A80" w:rsidRDefault="00DE716B">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r>
              <w:rPr>
                <w:rFonts w:hint="eastAsia"/>
                <w:sz w:val="21"/>
                <w:szCs w:val="18"/>
                <w:lang w:val="en-US"/>
              </w:rPr>
              <w:t>东经：</w:t>
            </w:r>
            <w:bookmarkStart w:id="17" w:name="经度"/>
            <w:r>
              <w:t>113°14′</w:t>
            </w:r>
            <w:bookmarkEnd w:id="17"/>
            <w:r>
              <w:rPr>
                <w:sz w:val="21"/>
                <w:szCs w:val="18"/>
                <w:lang w:val="en-US"/>
              </w:rPr>
              <w:t xml:space="preserve">              </w:t>
            </w:r>
            <w:r>
              <w:rPr>
                <w:sz w:val="21"/>
                <w:szCs w:val="18"/>
                <w:lang w:val="en-US"/>
              </w:rPr>
              <w:t>北纬：</w:t>
            </w:r>
            <w:bookmarkStart w:id="18" w:name="纬度"/>
            <w:r>
              <w:t>23°8′</w:t>
            </w:r>
            <w:bookmarkEnd w:id="18"/>
          </w:p>
        </w:tc>
      </w:tr>
    </w:tbl>
    <w:p w:rsidR="00610A80" w:rsidRDefault="00DE716B">
      <w:pPr>
        <w:pStyle w:val="1"/>
      </w:pPr>
      <w:bookmarkStart w:id="19" w:name="_Toc134261587"/>
      <w:bookmarkStart w:id="20" w:name="_Toc512608177"/>
      <w:r>
        <w:rPr>
          <w:rFonts w:hint="eastAsia"/>
        </w:rPr>
        <w:t>标准依据</w:t>
      </w:r>
      <w:bookmarkEnd w:id="19"/>
      <w:bookmarkEnd w:id="20"/>
    </w:p>
    <w:p w:rsidR="00610A80" w:rsidRDefault="00DE716B">
      <w:pPr>
        <w:pStyle w:val="a1"/>
        <w:numPr>
          <w:ilvl w:val="0"/>
          <w:numId w:val="4"/>
        </w:numPr>
        <w:rPr>
          <w:lang w:val="en-US"/>
        </w:rPr>
      </w:pPr>
      <w:bookmarkStart w:id="21" w:name="_Toc512608179"/>
      <w:r>
        <w:rPr>
          <w:rFonts w:hint="eastAsia"/>
          <w:lang w:val="en-US"/>
        </w:rPr>
        <w:t>《建筑节能与可再生能源利用通用规范》</w:t>
      </w:r>
      <w:r>
        <w:rPr>
          <w:rFonts w:hint="eastAsia"/>
          <w:lang w:val="en-US"/>
        </w:rPr>
        <w:t>GB 55015</w:t>
      </w:r>
      <w:r>
        <w:rPr>
          <w:rFonts w:hint="eastAsia"/>
          <w:lang w:val="en-US"/>
        </w:rPr>
        <w:t>—</w:t>
      </w:r>
      <w:r>
        <w:rPr>
          <w:rFonts w:hint="eastAsia"/>
          <w:lang w:val="en-US"/>
        </w:rPr>
        <w:t>2021</w:t>
      </w:r>
    </w:p>
    <w:p w:rsidR="00610A80" w:rsidRDefault="00DE716B">
      <w:pPr>
        <w:pStyle w:val="a1"/>
        <w:numPr>
          <w:ilvl w:val="0"/>
          <w:numId w:val="4"/>
        </w:numPr>
        <w:rPr>
          <w:lang w:val="en-US"/>
        </w:rPr>
      </w:pPr>
      <w:r>
        <w:rPr>
          <w:rFonts w:hint="eastAsia"/>
          <w:lang w:val="en-US"/>
        </w:rPr>
        <w:t>《光伏发电站设计规范》</w:t>
      </w:r>
      <w:r>
        <w:rPr>
          <w:rFonts w:hint="eastAsia"/>
          <w:lang w:val="en-US"/>
        </w:rPr>
        <w:t>GB 50797</w:t>
      </w:r>
      <w:r>
        <w:rPr>
          <w:rFonts w:hint="eastAsia"/>
          <w:lang w:val="en-US"/>
        </w:rPr>
        <w:t>—</w:t>
      </w:r>
      <w:r>
        <w:rPr>
          <w:rFonts w:hint="eastAsia"/>
          <w:lang w:val="en-US"/>
        </w:rPr>
        <w:t>2012</w:t>
      </w:r>
    </w:p>
    <w:p w:rsidR="00610A80" w:rsidRDefault="00DE716B">
      <w:pPr>
        <w:pStyle w:val="a1"/>
        <w:numPr>
          <w:ilvl w:val="0"/>
          <w:numId w:val="4"/>
        </w:numPr>
        <w:rPr>
          <w:lang w:val="en-US"/>
        </w:rPr>
      </w:pPr>
      <w:r>
        <w:rPr>
          <w:rFonts w:hint="eastAsia"/>
          <w:lang w:val="en-US"/>
        </w:rPr>
        <w:t>《可再生能源建筑应用工程评价标准》</w:t>
      </w:r>
      <w:r>
        <w:rPr>
          <w:rFonts w:hint="eastAsia"/>
          <w:lang w:val="en-US"/>
        </w:rPr>
        <w:t>GBT 50801</w:t>
      </w:r>
      <w:r>
        <w:rPr>
          <w:rFonts w:hint="eastAsia"/>
          <w:lang w:val="en-US"/>
        </w:rPr>
        <w:t>—</w:t>
      </w:r>
      <w:r>
        <w:rPr>
          <w:rFonts w:hint="eastAsia"/>
          <w:lang w:val="en-US"/>
        </w:rPr>
        <w:t>2013</w:t>
      </w:r>
    </w:p>
    <w:p w:rsidR="00610A80" w:rsidRDefault="00DE716B">
      <w:pPr>
        <w:pStyle w:val="a1"/>
        <w:numPr>
          <w:ilvl w:val="0"/>
          <w:numId w:val="4"/>
        </w:numPr>
        <w:rPr>
          <w:lang w:val="en-US"/>
        </w:rPr>
      </w:pPr>
      <w:r>
        <w:rPr>
          <w:rFonts w:hint="eastAsia"/>
          <w:lang w:val="en-US"/>
        </w:rPr>
        <w:t>《建筑太阳能光伏系统设计规范》</w:t>
      </w:r>
      <w:r>
        <w:rPr>
          <w:lang w:val="en-US"/>
        </w:rPr>
        <w:t>DB11/T 881</w:t>
      </w:r>
      <w:r>
        <w:rPr>
          <w:rFonts w:hint="eastAsia"/>
          <w:lang w:val="en-US"/>
        </w:rPr>
        <w:t>—</w:t>
      </w:r>
      <w:r>
        <w:rPr>
          <w:rFonts w:hint="eastAsia"/>
          <w:lang w:val="en-US"/>
        </w:rPr>
        <w:t>20</w:t>
      </w:r>
      <w:r>
        <w:rPr>
          <w:lang w:val="en-US"/>
        </w:rPr>
        <w:t>12</w:t>
      </w:r>
    </w:p>
    <w:p w:rsidR="00610A80" w:rsidRDefault="00DE716B">
      <w:pPr>
        <w:pStyle w:val="a1"/>
        <w:numPr>
          <w:ilvl w:val="0"/>
          <w:numId w:val="4"/>
        </w:numPr>
        <w:rPr>
          <w:lang w:val="en-US"/>
        </w:rPr>
      </w:pPr>
      <w:r>
        <w:rPr>
          <w:lang w:val="en-US"/>
        </w:rPr>
        <w:t>《绿色建筑评价标准》</w:t>
      </w:r>
      <w:r>
        <w:rPr>
          <w:lang w:val="en-US"/>
        </w:rPr>
        <w:t>GB/T 50378—2019</w:t>
      </w:r>
      <w:r>
        <w:rPr>
          <w:rFonts w:hint="eastAsia"/>
          <w:lang w:val="en-US"/>
        </w:rPr>
        <w:t>（</w:t>
      </w:r>
      <w:r>
        <w:rPr>
          <w:rFonts w:hint="eastAsia"/>
          <w:lang w:val="en-US"/>
        </w:rPr>
        <w:t>2024</w:t>
      </w:r>
      <w:r>
        <w:rPr>
          <w:rFonts w:hint="eastAsia"/>
          <w:lang w:val="en-US"/>
        </w:rPr>
        <w:t>年版）</w:t>
      </w:r>
    </w:p>
    <w:p w:rsidR="00610A80" w:rsidRDefault="00DE716B">
      <w:pPr>
        <w:pStyle w:val="a1"/>
        <w:numPr>
          <w:ilvl w:val="0"/>
          <w:numId w:val="4"/>
        </w:numPr>
        <w:rPr>
          <w:lang w:val="en-US"/>
        </w:rPr>
      </w:pPr>
      <w:r>
        <w:rPr>
          <w:rFonts w:hint="eastAsia"/>
          <w:lang w:val="en-US"/>
        </w:rPr>
        <w:t>《绿色建筑评价技术细则》</w:t>
      </w:r>
      <w:r>
        <w:rPr>
          <w:rFonts w:hint="eastAsia"/>
          <w:lang w:val="en-US"/>
        </w:rPr>
        <w:t>2</w:t>
      </w:r>
      <w:r>
        <w:rPr>
          <w:lang w:val="en-US"/>
        </w:rPr>
        <w:t>01</w:t>
      </w:r>
      <w:r>
        <w:rPr>
          <w:rFonts w:hint="eastAsia"/>
          <w:lang w:val="en-US"/>
        </w:rPr>
        <w:t>9</w:t>
      </w:r>
    </w:p>
    <w:p w:rsidR="00610A80" w:rsidRDefault="00DE716B">
      <w:pPr>
        <w:pStyle w:val="1"/>
      </w:pPr>
      <w:bookmarkStart w:id="22" w:name="_Toc134261588"/>
      <w:bookmarkEnd w:id="21"/>
      <w:r>
        <w:rPr>
          <w:rFonts w:hint="eastAsia"/>
        </w:rPr>
        <w:t>太阳能资源分析</w:t>
      </w:r>
      <w:bookmarkEnd w:id="22"/>
    </w:p>
    <w:p w:rsidR="00610A80" w:rsidRDefault="00DE716B">
      <w:pPr>
        <w:pStyle w:val="20"/>
        <w:rPr>
          <w:lang w:val="zh-CN"/>
        </w:rPr>
      </w:pPr>
      <w:bookmarkStart w:id="23" w:name="_Toc134261589"/>
      <w:r>
        <w:rPr>
          <w:rFonts w:hint="eastAsia"/>
        </w:rPr>
        <w:t>太阳能资源概况</w:t>
      </w:r>
      <w:bookmarkEnd w:id="23"/>
    </w:p>
    <w:p w:rsidR="00610A80" w:rsidRDefault="00DE716B">
      <w:pPr>
        <w:pStyle w:val="a1"/>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w:t>
      </w:r>
      <w:r>
        <w:rPr>
          <w:lang w:val="zh-CN"/>
        </w:rPr>
        <w:t>以上地区年日照小时</w:t>
      </w:r>
      <w:r>
        <w:rPr>
          <w:rFonts w:hint="eastAsia"/>
          <w:lang w:val="zh-CN"/>
        </w:rPr>
        <w:t>数大于</w:t>
      </w:r>
      <w:r>
        <w:rPr>
          <w:lang w:val="zh-CN"/>
        </w:rPr>
        <w:t>2000</w:t>
      </w:r>
      <w:r>
        <w:rPr>
          <w:lang w:val="zh-CN"/>
        </w:rPr>
        <w:t>小时。</w:t>
      </w:r>
      <w:r>
        <w:rPr>
          <w:rFonts w:hint="eastAsia"/>
          <w:lang w:val="zh-CN"/>
        </w:rPr>
        <w:t>为了按照各地不同条件更好地利用太阳能，根据太阳年总辐射量的大小划分为四个太阳能资源带。</w:t>
      </w:r>
    </w:p>
    <w:p w:rsidR="00610A80" w:rsidRDefault="00DE716B">
      <w:pPr>
        <w:pStyle w:val="a1"/>
        <w:spacing w:line="276" w:lineRule="auto"/>
        <w:ind w:firstLine="480"/>
        <w:jc w:val="center"/>
        <w:rPr>
          <w:lang w:val="zh-CN"/>
        </w:rPr>
      </w:pPr>
      <w:r>
        <w:rPr>
          <w:noProof/>
          <w:lang w:val="en-US"/>
        </w:rPr>
        <w:drawing>
          <wp:inline distT="0" distB="0" distL="114300" distR="114300" wp14:anchorId="5AA2A1C0" wp14:editId="2C2429DA">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rsidR="00610A80" w:rsidRDefault="00DE716B">
      <w:pPr>
        <w:pStyle w:val="a7"/>
        <w:rPr>
          <w:rFonts w:ascii="黑体" w:hAnsi="黑体" w:cs="宋体"/>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6D6BBB">
        <w:rPr>
          <w:noProof/>
        </w:rPr>
        <w:t>1</w:t>
      </w:r>
      <w:r>
        <w:fldChar w:fldCharType="end"/>
      </w:r>
      <w:r>
        <w:t xml:space="preserve"> </w:t>
      </w:r>
      <w:r>
        <w:rPr>
          <w:rFonts w:ascii="黑体" w:hAnsi="黑体" w:cs="宋体" w:hint="eastAsia"/>
          <w:bCs/>
          <w:color w:val="000000"/>
          <w:szCs w:val="18"/>
          <w:lang w:val="en-US"/>
        </w:rPr>
        <w:t>太阳能总辐射量分布图</w:t>
      </w:r>
    </w:p>
    <w:p w:rsidR="00610A80" w:rsidRDefault="00DE716B">
      <w:pPr>
        <w:ind w:firstLineChars="200" w:firstLine="480"/>
        <w:rPr>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rsidR="00610A80" w:rsidRDefault="00DE716B">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D6BBB">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rsidR="00610A80" w:rsidRDefault="00DE716B">
            <w:pPr>
              <w:jc w:val="center"/>
              <w:rPr>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rsidR="00610A80" w:rsidRDefault="00DE716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rsidR="00610A80" w:rsidRDefault="00DE716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rsidR="00610A80" w:rsidRDefault="00DE716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日照时数</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rsidR="00610A80" w:rsidRDefault="00DE716B">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610A80"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rsidR="00610A80" w:rsidRDefault="00DE716B">
            <w:pPr>
              <w:pStyle w:val="a1"/>
              <w:jc w:val="center"/>
              <w:rPr>
                <w:sz w:val="21"/>
                <w:lang w:val="en-US"/>
              </w:rPr>
            </w:pPr>
            <w:bookmarkStart w:id="24" w:name="工程地点3"/>
            <w:r>
              <w:rPr>
                <w:rFonts w:hint="eastAsia"/>
                <w:sz w:val="21"/>
                <w:lang w:val="en-US"/>
              </w:rPr>
              <w:t>广州</w:t>
            </w:r>
            <w:bookmarkEnd w:id="24"/>
          </w:p>
        </w:tc>
        <w:tc>
          <w:tcPr>
            <w:tcW w:w="1843" w:type="dxa"/>
            <w:shd w:val="clear" w:color="auto" w:fill="EDEDED" w:themeFill="accent3" w:themeFillTint="33"/>
            <w:vAlign w:val="center"/>
          </w:tcPr>
          <w:p w:rsidR="00610A80" w:rsidRDefault="00DE716B">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5" w:name="水平面年总辐照量"/>
            <w:r>
              <w:rPr>
                <w:rFonts w:hint="eastAsia"/>
                <w:sz w:val="21"/>
                <w:lang w:val="en-US"/>
              </w:rPr>
              <w:t>1113.2</w:t>
            </w:r>
            <w:bookmarkEnd w:id="25"/>
          </w:p>
        </w:tc>
        <w:tc>
          <w:tcPr>
            <w:tcW w:w="2409" w:type="dxa"/>
            <w:shd w:val="clear" w:color="auto" w:fill="EDEDED" w:themeFill="accent3" w:themeFillTint="33"/>
            <w:vAlign w:val="center"/>
          </w:tcPr>
          <w:p w:rsidR="00610A80" w:rsidRDefault="00DE716B">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6" w:name="水平面日辐照量"/>
            <w:r>
              <w:rPr>
                <w:rFonts w:hint="eastAsia"/>
                <w:sz w:val="21"/>
                <w:lang w:val="en-US"/>
              </w:rPr>
              <w:t>10979.8</w:t>
            </w:r>
            <w:bookmarkEnd w:id="26"/>
          </w:p>
        </w:tc>
        <w:tc>
          <w:tcPr>
            <w:tcW w:w="1843" w:type="dxa"/>
            <w:shd w:val="clear" w:color="auto" w:fill="EDEDED" w:themeFill="accent3" w:themeFillTint="33"/>
            <w:vAlign w:val="center"/>
          </w:tcPr>
          <w:p w:rsidR="00610A80" w:rsidRDefault="00DE716B">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7" w:name="总日照时数"/>
            <w:r>
              <w:rPr>
                <w:color w:val="000000"/>
                <w:sz w:val="21"/>
              </w:rPr>
              <w:t>2875</w:t>
            </w:r>
            <w:bookmarkEnd w:id="27"/>
          </w:p>
        </w:tc>
        <w:tc>
          <w:tcPr>
            <w:tcW w:w="1550" w:type="dxa"/>
            <w:shd w:val="clear" w:color="auto" w:fill="EDEDED" w:themeFill="accent3" w:themeFillTint="33"/>
            <w:vAlign w:val="center"/>
          </w:tcPr>
          <w:p w:rsidR="00610A80" w:rsidRDefault="00DE716B">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8" w:name="峰值日照时数"/>
            <w:r>
              <w:rPr>
                <w:rFonts w:hint="eastAsia"/>
                <w:sz w:val="21"/>
                <w:lang w:val="en-US"/>
              </w:rPr>
              <w:t>3</w:t>
            </w:r>
            <w:r>
              <w:rPr>
                <w:sz w:val="21"/>
                <w:lang w:val="en-US"/>
              </w:rPr>
              <w:t>.83</w:t>
            </w:r>
            <w:bookmarkEnd w:id="28"/>
          </w:p>
        </w:tc>
      </w:tr>
    </w:tbl>
    <w:p w:rsidR="00610A80" w:rsidRDefault="00DE716B">
      <w:pPr>
        <w:rPr>
          <w:rFonts w:ascii="黑体" w:eastAsia="黑体" w:hAnsi="黑体" w:cs="宋体"/>
          <w:bCs/>
          <w:color w:val="000000"/>
          <w:szCs w:val="18"/>
          <w:lang w:val="en-US"/>
        </w:rPr>
      </w:pPr>
      <w:r>
        <w:rPr>
          <w:rFonts w:ascii="黑体" w:eastAsia="黑体" w:hAnsi="黑体" w:cs="宋体" w:hint="eastAsia"/>
          <w:bCs/>
          <w:color w:val="000000"/>
          <w:szCs w:val="18"/>
          <w:lang w:val="en-US"/>
        </w:rPr>
        <w:t>数据来源：</w:t>
      </w:r>
      <w:bookmarkStart w:id="29" w:name="气象数据来源"/>
      <w:r>
        <w:t>中国气象局</w:t>
      </w:r>
      <w:bookmarkEnd w:id="29"/>
    </w:p>
    <w:p w:rsidR="00610A80" w:rsidRDefault="00610A80">
      <w:pPr>
        <w:spacing w:before="240"/>
        <w:jc w:val="center"/>
        <w:rPr>
          <w:lang w:val="en-US"/>
        </w:rPr>
      </w:pPr>
      <w:bookmarkStart w:id="30" w:name="水平面总辐照量图"/>
      <w:bookmarkStart w:id="31" w:name="逐月法向直射辐照量图"/>
      <w:bookmarkEnd w:id="30"/>
      <w:bookmarkEnd w:id="31"/>
      <w:r>
        <w:rPr>
          <w:noProof/>
          <w:lang w:val="en-US"/>
        </w:rP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rsidR="00610A80" w:rsidRDefault="00DE716B">
      <w:pPr>
        <w:pStyle w:val="a7"/>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2</w:t>
      </w:r>
      <w:r>
        <w:fldChar w:fldCharType="end"/>
      </w:r>
      <w:r>
        <w:rPr>
          <w:rFonts w:hint="eastAsia"/>
        </w:rPr>
        <w:t>水平面总辐照量</w:t>
      </w:r>
    </w:p>
    <w:p w:rsidR="00610A80" w:rsidRDefault="00610A80">
      <w:pPr>
        <w:spacing w:before="240"/>
        <w:jc w:val="center"/>
        <w:rPr>
          <w:rFonts w:ascii="黑体" w:eastAsia="黑体" w:hAnsi="黑体" w:cs="宋体"/>
          <w:bCs/>
          <w:color w:val="000000"/>
          <w:szCs w:val="18"/>
          <w:lang w:val="en-US"/>
        </w:rPr>
      </w:pPr>
      <w:bookmarkStart w:id="32" w:name="逐月日照时数图"/>
      <w:bookmarkEnd w:id="32"/>
      <w:r>
        <w:rPr>
          <w:noProof/>
          <w:lang w:val="en-US"/>
        </w:rPr>
        <w:lastRenderedPageBreak/>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rsidR="00610A80" w:rsidRDefault="00DE716B">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3</w:t>
      </w:r>
      <w:r>
        <w:fldChar w:fldCharType="end"/>
      </w:r>
      <w:r>
        <w:rPr>
          <w:rFonts w:hint="eastAsia"/>
        </w:rPr>
        <w:t>逐月日照时数</w:t>
      </w:r>
    </w:p>
    <w:p w:rsidR="00610A80" w:rsidRDefault="00610A80">
      <w:pPr>
        <w:spacing w:before="240"/>
        <w:jc w:val="center"/>
      </w:pPr>
      <w:bookmarkStart w:id="33" w:name="逐月平均温度图"/>
      <w:bookmarkEnd w:id="33"/>
      <w:r>
        <w:rPr>
          <w:noProof/>
          <w:lang w:val="en-US"/>
        </w:rP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rsidR="00610A80" w:rsidRDefault="00DE716B">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4</w:t>
      </w:r>
      <w:r>
        <w:fldChar w:fldCharType="end"/>
      </w:r>
      <w:r>
        <w:rPr>
          <w:rFonts w:hint="eastAsia"/>
        </w:rPr>
        <w:t>逐月平均温度</w:t>
      </w:r>
    </w:p>
    <w:p w:rsidR="00610A80" w:rsidRDefault="00610A80">
      <w:pPr>
        <w:spacing w:before="240"/>
        <w:jc w:val="center"/>
      </w:pPr>
      <w:bookmarkStart w:id="34" w:name="逐月平均风速图"/>
      <w:bookmarkEnd w:id="34"/>
      <w:r>
        <w:rPr>
          <w:noProof/>
          <w:lang w:val="en-US"/>
        </w:rPr>
        <w:lastRenderedPageBreak/>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rsidR="00610A80" w:rsidRDefault="00DE716B">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5</w:t>
      </w:r>
      <w:r>
        <w:fldChar w:fldCharType="end"/>
      </w:r>
      <w:r>
        <w:rPr>
          <w:rFonts w:hint="eastAsia"/>
        </w:rPr>
        <w:t>逐月平均风速</w:t>
      </w:r>
    </w:p>
    <w:p w:rsidR="00610A80" w:rsidRDefault="00610A80"/>
    <w:p w:rsidR="00610A80" w:rsidRDefault="00DE716B">
      <w:pPr>
        <w:pStyle w:val="20"/>
        <w:rPr>
          <w:szCs w:val="21"/>
        </w:rPr>
      </w:pPr>
      <w:bookmarkStart w:id="35" w:name="_Toc99707948"/>
      <w:bookmarkStart w:id="36" w:name="_Toc134261590"/>
      <w:r>
        <w:t>太阳能综合评价</w:t>
      </w:r>
      <w:bookmarkEnd w:id="35"/>
      <w:bookmarkEnd w:id="36"/>
    </w:p>
    <w:p w:rsidR="00610A80" w:rsidRDefault="00DE716B">
      <w:pPr>
        <w:pStyle w:val="aff2"/>
        <w:numPr>
          <w:ilvl w:val="0"/>
          <w:numId w:val="5"/>
        </w:numPr>
        <w:ind w:firstLineChars="0"/>
        <w:rPr>
          <w:b/>
          <w:sz w:val="24"/>
          <w:szCs w:val="21"/>
        </w:rPr>
      </w:pPr>
      <w:r>
        <w:rPr>
          <w:rFonts w:hint="eastAsia"/>
          <w:b/>
          <w:sz w:val="24"/>
          <w:szCs w:val="21"/>
        </w:rPr>
        <w:t>辐照量等级分析</w:t>
      </w:r>
    </w:p>
    <w:p w:rsidR="00610A80" w:rsidRDefault="00DE716B">
      <w:pPr>
        <w:ind w:firstLineChars="200" w:firstLine="480"/>
        <w:rPr>
          <w:lang w:val="en-US"/>
        </w:rPr>
      </w:pPr>
      <w:r>
        <w:rPr>
          <w:rFonts w:hint="eastAsia"/>
          <w:sz w:val="24"/>
          <w:szCs w:val="21"/>
        </w:rPr>
        <w:t>根据《太阳能资源评估方法》（</w:t>
      </w:r>
      <w:r>
        <w:rPr>
          <w:sz w:val="24"/>
          <w:szCs w:val="21"/>
        </w:rPr>
        <w:t>GB/T37526—2019</w:t>
      </w:r>
      <w:r>
        <w:rPr>
          <w:sz w:val="24"/>
          <w:szCs w:val="21"/>
        </w:rPr>
        <w:t>）的分类方法，太阳总辐射年辐照量</w:t>
      </w:r>
      <w:r>
        <w:rPr>
          <w:rFonts w:hint="eastAsia"/>
          <w:sz w:val="24"/>
          <w:szCs w:val="21"/>
        </w:rPr>
        <w:t>（</w:t>
      </w:r>
      <w:r>
        <w:rPr>
          <w:rFonts w:hint="eastAsia"/>
          <w:sz w:val="24"/>
          <w:szCs w:val="21"/>
        </w:rPr>
        <w:t>G</w:t>
      </w:r>
      <w:r>
        <w:rPr>
          <w:sz w:val="24"/>
          <w:szCs w:val="21"/>
        </w:rPr>
        <w:t>HR</w:t>
      </w:r>
      <w:r>
        <w:rPr>
          <w:rFonts w:hint="eastAsia"/>
          <w:sz w:val="24"/>
          <w:szCs w:val="21"/>
        </w:rPr>
        <w:t>）</w:t>
      </w:r>
      <w:r>
        <w:rPr>
          <w:sz w:val="24"/>
          <w:szCs w:val="21"/>
        </w:rPr>
        <w:t>划分为四个等级：最丰富（</w:t>
      </w:r>
      <w:r>
        <w:rPr>
          <w:sz w:val="24"/>
          <w:szCs w:val="21"/>
        </w:rPr>
        <w:t>A</w:t>
      </w:r>
      <w:r>
        <w:rPr>
          <w:sz w:val="24"/>
          <w:szCs w:val="21"/>
        </w:rPr>
        <w:t>）、很丰富（</w:t>
      </w:r>
      <w:r>
        <w:rPr>
          <w:sz w:val="24"/>
          <w:szCs w:val="21"/>
        </w:rPr>
        <w:t>B</w:t>
      </w:r>
      <w:r>
        <w:rPr>
          <w:sz w:val="24"/>
          <w:szCs w:val="21"/>
        </w:rPr>
        <w:t>）、丰富（</w:t>
      </w:r>
      <w:r>
        <w:rPr>
          <w:sz w:val="24"/>
          <w:szCs w:val="21"/>
        </w:rPr>
        <w:t>C</w:t>
      </w:r>
      <w:r>
        <w:rPr>
          <w:sz w:val="24"/>
          <w:szCs w:val="21"/>
        </w:rPr>
        <w:t>）、一般（</w:t>
      </w:r>
      <w:r>
        <w:rPr>
          <w:sz w:val="24"/>
          <w:szCs w:val="21"/>
        </w:rPr>
        <w:t>D</w:t>
      </w:r>
      <w:r>
        <w:rPr>
          <w:sz w:val="24"/>
          <w:szCs w:val="21"/>
        </w:rPr>
        <w:t>）。</w:t>
      </w:r>
    </w:p>
    <w:p w:rsidR="00610A80" w:rsidRDefault="00DE716B">
      <w:pPr>
        <w:pStyle w:val="a7"/>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D6BBB">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trPr>
          <w:trHeight w:val="299"/>
          <w:jc w:val="center"/>
        </w:trPr>
        <w:tc>
          <w:tcPr>
            <w:tcW w:w="1413" w:type="dxa"/>
            <w:shd w:val="clear" w:color="auto" w:fill="ED7D31" w:themeFill="accent2"/>
            <w:vAlign w:val="center"/>
          </w:tcPr>
          <w:p w:rsidR="00610A80" w:rsidRDefault="00DE716B">
            <w:pPr>
              <w:jc w:val="center"/>
              <w:rPr>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rsidR="00610A80" w:rsidRDefault="00DE716B">
            <w:pPr>
              <w:jc w:val="center"/>
              <w:rPr>
                <w:b/>
                <w:color w:val="FFFFFF" w:themeColor="background1"/>
                <w:szCs w:val="21"/>
              </w:rPr>
            </w:pPr>
            <w:r>
              <w:rPr>
                <w:b/>
                <w:color w:val="FFFFFF" w:themeColor="background1"/>
                <w:szCs w:val="21"/>
              </w:rPr>
              <w:t>年总量</w:t>
            </w:r>
            <w:r>
              <w:rPr>
                <w:b/>
                <w:color w:val="FFFFFF" w:themeColor="background1"/>
                <w:szCs w:val="21"/>
              </w:rPr>
              <w:t>(MJ/m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rsidR="00610A80" w:rsidRDefault="00DE716B">
            <w:pPr>
              <w:jc w:val="center"/>
              <w:rPr>
                <w:b/>
                <w:color w:val="FFFFFF" w:themeColor="background1"/>
                <w:szCs w:val="21"/>
              </w:rPr>
            </w:pPr>
            <w:r>
              <w:rPr>
                <w:b/>
                <w:color w:val="FFFFFF" w:themeColor="background1"/>
                <w:szCs w:val="21"/>
              </w:rPr>
              <w:t>年总量</w:t>
            </w:r>
            <w:r>
              <w:rPr>
                <w:b/>
                <w:color w:val="FFFFFF" w:themeColor="background1"/>
                <w:szCs w:val="21"/>
              </w:rPr>
              <w:t>(kWh/m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rsidR="00610A80" w:rsidRDefault="00DE716B">
            <w:pPr>
              <w:jc w:val="center"/>
              <w:rPr>
                <w:b/>
                <w:color w:val="FFFFFF" w:themeColor="background1"/>
                <w:szCs w:val="21"/>
              </w:rPr>
            </w:pPr>
            <w:r>
              <w:rPr>
                <w:rFonts w:hint="eastAsia"/>
                <w:b/>
                <w:color w:val="FFFFFF" w:themeColor="background1"/>
                <w:szCs w:val="21"/>
              </w:rPr>
              <w:t>等级符号</w:t>
            </w:r>
          </w:p>
        </w:tc>
      </w:tr>
      <w:tr w:rsidR="00610A80">
        <w:trPr>
          <w:trHeight w:val="299"/>
          <w:jc w:val="center"/>
        </w:trPr>
        <w:tc>
          <w:tcPr>
            <w:tcW w:w="1413" w:type="dxa"/>
            <w:tcBorders>
              <w:bottom w:val="single" w:sz="4" w:space="0" w:color="ED7D31" w:themeColor="accent2"/>
            </w:tcBorders>
            <w:shd w:val="clear" w:color="auto" w:fill="FFFFFF" w:themeFill="background1"/>
            <w:vAlign w:val="center"/>
          </w:tcPr>
          <w:p w:rsidR="00610A80" w:rsidRDefault="00DE716B">
            <w:pPr>
              <w:jc w:val="center"/>
            </w:pPr>
            <w:r>
              <w:t>最丰富</w:t>
            </w:r>
          </w:p>
        </w:tc>
        <w:tc>
          <w:tcPr>
            <w:tcW w:w="2605" w:type="dxa"/>
            <w:tcBorders>
              <w:bottom w:val="single" w:sz="4" w:space="0" w:color="ED7D31" w:themeColor="accent2"/>
            </w:tcBorders>
            <w:shd w:val="clear" w:color="auto" w:fill="FFFFFF" w:themeFill="background1"/>
            <w:vAlign w:val="center"/>
          </w:tcPr>
          <w:p w:rsidR="00610A80" w:rsidRDefault="00DE716B">
            <w:pPr>
              <w:jc w:val="center"/>
            </w:pPr>
            <w:r>
              <w:t>GHR≥6 300</w:t>
            </w:r>
          </w:p>
        </w:tc>
        <w:tc>
          <w:tcPr>
            <w:tcW w:w="3348" w:type="dxa"/>
            <w:tcBorders>
              <w:bottom w:val="single" w:sz="4" w:space="0" w:color="ED7D31" w:themeColor="accent2"/>
            </w:tcBorders>
            <w:shd w:val="clear" w:color="auto" w:fill="FFFFFF" w:themeFill="background1"/>
            <w:vAlign w:val="center"/>
          </w:tcPr>
          <w:p w:rsidR="00610A80" w:rsidRDefault="00DE716B">
            <w:pPr>
              <w:jc w:val="center"/>
            </w:pPr>
            <w:r>
              <w:t>GHR≥1750</w:t>
            </w:r>
          </w:p>
        </w:tc>
        <w:tc>
          <w:tcPr>
            <w:tcW w:w="1204" w:type="dxa"/>
            <w:tcBorders>
              <w:bottom w:val="single" w:sz="4" w:space="0" w:color="ED7D31" w:themeColor="accent2"/>
            </w:tcBorders>
            <w:shd w:val="clear" w:color="auto" w:fill="FFFFFF" w:themeFill="background1"/>
            <w:vAlign w:val="center"/>
          </w:tcPr>
          <w:p w:rsidR="00610A80" w:rsidRDefault="00DE716B">
            <w:pPr>
              <w:jc w:val="center"/>
            </w:pPr>
            <w:r>
              <w:rPr>
                <w:rFonts w:hint="eastAsia"/>
              </w:rPr>
              <w:t>A</w:t>
            </w:r>
          </w:p>
        </w:tc>
      </w:tr>
      <w:tr w:rsidR="00610A8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1400</w:t>
            </w:r>
            <w:r>
              <w:rPr>
                <w:rFonts w:hint="eastAsia"/>
              </w:rPr>
              <w:t>≤</w:t>
            </w:r>
            <w:r>
              <w:t>GHR</w:t>
            </w:r>
            <w:r>
              <w:rPr>
                <w:rFonts w:hint="eastAsia"/>
              </w:rPr>
              <w:t>＜</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rPr>
                <w:rFonts w:hint="eastAsia"/>
              </w:rPr>
              <w:t>B</w:t>
            </w:r>
          </w:p>
        </w:tc>
      </w:tr>
      <w:tr w:rsidR="00610A8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3780</w:t>
            </w:r>
            <w:r>
              <w:rPr>
                <w:rFonts w:hint="eastAsia"/>
              </w:rPr>
              <w:t>≤</w:t>
            </w:r>
            <w:r>
              <w:t>GHR</w:t>
            </w:r>
            <w:r>
              <w:rPr>
                <w:rFonts w:hint="eastAsia"/>
              </w:rPr>
              <w:t>＜</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1050</w:t>
            </w:r>
            <w:r>
              <w:rPr>
                <w:rFonts w:hint="eastAsia"/>
              </w:rPr>
              <w:t>≤</w:t>
            </w:r>
            <w:r>
              <w:t>GHR</w:t>
            </w:r>
            <w:r>
              <w:rPr>
                <w:rFonts w:hint="eastAsia"/>
              </w:rPr>
              <w:t>＜</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rPr>
                <w:rFonts w:hint="eastAsia"/>
              </w:rPr>
              <w:t>C</w:t>
            </w:r>
          </w:p>
        </w:tc>
      </w:tr>
      <w:tr w:rsidR="00610A8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rsidR="00610A80" w:rsidRDefault="00DE716B">
            <w:pPr>
              <w:jc w:val="center"/>
            </w:pPr>
            <w:r>
              <w:rPr>
                <w:rFonts w:hint="eastAsia"/>
              </w:rPr>
              <w:t>D</w:t>
            </w:r>
          </w:p>
        </w:tc>
      </w:tr>
    </w:tbl>
    <w:p w:rsidR="00610A80" w:rsidRDefault="00DE716B">
      <w:pPr>
        <w:pStyle w:val="aff5"/>
        <w:spacing w:before="240"/>
        <w:ind w:firstLineChars="200" w:firstLine="480"/>
        <w:rPr>
          <w:rFonts w:asciiTheme="minorEastAsia" w:eastAsiaTheme="minorEastAsia" w:hAnsiTheme="minor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7" w:name="水平面年总辐照量2"/>
      <w:r>
        <w:rPr>
          <w:rFonts w:ascii="微软雅黑" w:hAnsi="微软雅黑" w:cs="微软雅黑" w:hint="eastAsia"/>
          <w:sz w:val="24"/>
          <w:szCs w:val="21"/>
          <w:lang w:val="en-GB"/>
        </w:rPr>
        <w:t>1113.2</w:t>
      </w:r>
      <w:bookmarkEnd w:id="37"/>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8" w:name="资源等级"/>
      <w:r>
        <w:rPr>
          <w:rFonts w:ascii="微软雅黑" w:hAnsi="微软雅黑" w:cs="微软雅黑" w:hint="eastAsia"/>
          <w:sz w:val="24"/>
          <w:szCs w:val="21"/>
          <w:lang w:val="en-GB"/>
        </w:rPr>
        <w:t>C</w:t>
      </w:r>
      <w:r>
        <w:rPr>
          <w:rFonts w:ascii="微软雅黑" w:hAnsi="微软雅黑" w:cs="微软雅黑" w:hint="eastAsia"/>
          <w:sz w:val="24"/>
          <w:szCs w:val="21"/>
          <w:lang w:val="en-GB"/>
        </w:rPr>
        <w:t>级太阳能资源丰富</w:t>
      </w:r>
      <w:bookmarkEnd w:id="38"/>
      <w:r>
        <w:rPr>
          <w:rFonts w:ascii="微软雅黑" w:hAnsi="微软雅黑" w:cs="微软雅黑"/>
          <w:sz w:val="24"/>
          <w:szCs w:val="21"/>
          <w:lang w:val="en-GB"/>
        </w:rPr>
        <w:t>区域。</w:t>
      </w:r>
    </w:p>
    <w:p w:rsidR="00610A80" w:rsidRDefault="00DE716B">
      <w:pPr>
        <w:pStyle w:val="aff2"/>
        <w:numPr>
          <w:ilvl w:val="0"/>
          <w:numId w:val="5"/>
        </w:numPr>
        <w:ind w:firstLineChars="0"/>
        <w:rPr>
          <w:sz w:val="24"/>
          <w:szCs w:val="21"/>
        </w:rPr>
      </w:pPr>
      <w:r>
        <w:rPr>
          <w:rFonts w:hint="eastAsia"/>
          <w:b/>
          <w:sz w:val="24"/>
          <w:szCs w:val="21"/>
        </w:rPr>
        <w:t>直射比等级分析</w:t>
      </w:r>
    </w:p>
    <w:p w:rsidR="00610A80" w:rsidRDefault="00DE716B">
      <w:pPr>
        <w:ind w:firstLineChars="200" w:firstLine="480"/>
        <w:rPr>
          <w:rFonts w:asciiTheme="minorEastAsia" w:eastAsiaTheme="minorEastAsia" w:hAnsiTheme="minorEastAsia"/>
        </w:rPr>
      </w:pPr>
      <w:r>
        <w:rPr>
          <w:rFonts w:hint="eastAsia"/>
          <w:sz w:val="24"/>
          <w:szCs w:val="21"/>
        </w:rPr>
        <w:lastRenderedPageBreak/>
        <w:t>直射比是水平面直接辐照量在水平面总辐照量中所占的比例。</w:t>
      </w:r>
      <w:r>
        <w:rPr>
          <w:sz w:val="24"/>
          <w:szCs w:val="21"/>
        </w:rPr>
        <w:t>根据《太阳能资源等级总辐射》（</w:t>
      </w:r>
      <w:r>
        <w:rPr>
          <w:sz w:val="24"/>
          <w:szCs w:val="21"/>
        </w:rPr>
        <w:t>GB/T31155—2014</w:t>
      </w:r>
      <w:r>
        <w:rPr>
          <w:sz w:val="24"/>
          <w:szCs w:val="21"/>
        </w:rPr>
        <w:t>）的分类方法，直射比划分为四个等级：很高（</w:t>
      </w:r>
      <w:r>
        <w:rPr>
          <w:sz w:val="24"/>
          <w:szCs w:val="21"/>
        </w:rPr>
        <w:t>A</w:t>
      </w:r>
      <w:r>
        <w:rPr>
          <w:sz w:val="24"/>
          <w:szCs w:val="21"/>
        </w:rPr>
        <w:t>）、高（</w:t>
      </w:r>
      <w:r>
        <w:rPr>
          <w:sz w:val="24"/>
          <w:szCs w:val="21"/>
        </w:rPr>
        <w:t>B</w:t>
      </w:r>
      <w:r>
        <w:rPr>
          <w:sz w:val="24"/>
          <w:szCs w:val="21"/>
        </w:rPr>
        <w:t>）、中（</w:t>
      </w:r>
      <w:r>
        <w:rPr>
          <w:sz w:val="24"/>
          <w:szCs w:val="21"/>
        </w:rPr>
        <w:t>C</w:t>
      </w:r>
      <w:r>
        <w:rPr>
          <w:sz w:val="24"/>
          <w:szCs w:val="21"/>
        </w:rPr>
        <w:t>）、低（</w:t>
      </w:r>
      <w:r>
        <w:rPr>
          <w:sz w:val="24"/>
          <w:szCs w:val="21"/>
        </w:rPr>
        <w:t>D</w:t>
      </w:r>
      <w:r>
        <w:rPr>
          <w:sz w:val="24"/>
          <w:szCs w:val="21"/>
        </w:rPr>
        <w:t>）</w:t>
      </w:r>
      <w:r>
        <w:rPr>
          <w:rFonts w:hint="eastAsia"/>
          <w:sz w:val="24"/>
          <w:szCs w:val="21"/>
        </w:rPr>
        <w:t>。</w:t>
      </w:r>
    </w:p>
    <w:p w:rsidR="00610A80" w:rsidRDefault="00DE716B">
      <w:pPr>
        <w:pStyle w:val="a7"/>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D6BBB">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rsidR="00610A80" w:rsidRDefault="00DE716B">
            <w:pPr>
              <w:jc w:val="center"/>
              <w:rPr>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rsidR="00610A80" w:rsidRDefault="00DE716B">
            <w:pPr>
              <w:jc w:val="center"/>
              <w:rPr>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rsidR="00610A80" w:rsidRDefault="00DE716B">
            <w:pPr>
              <w:jc w:val="center"/>
              <w:rPr>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rsidR="00610A80" w:rsidRDefault="00DE716B">
            <w:pPr>
              <w:jc w:val="center"/>
              <w:rPr>
                <w:b/>
                <w:color w:val="FFFFFF" w:themeColor="background1"/>
              </w:rPr>
            </w:pPr>
            <w:r>
              <w:rPr>
                <w:b/>
                <w:color w:val="FFFFFF" w:themeColor="background1"/>
              </w:rPr>
              <w:t>等级说明</w:t>
            </w:r>
          </w:p>
        </w:tc>
      </w:tr>
      <w:tr w:rsidR="00610A80">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直接辐射主导</w:t>
            </w:r>
          </w:p>
        </w:tc>
      </w:tr>
      <w:tr w:rsidR="00610A80">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0.5≤DHRR</w:t>
            </w:r>
            <w:r>
              <w:t>＜</w:t>
            </w:r>
            <w:r>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直接辐射较多</w:t>
            </w:r>
          </w:p>
        </w:tc>
      </w:tr>
      <w:tr w:rsidR="00610A80">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0.35≤DHRR</w:t>
            </w:r>
            <w:r>
              <w:t>＜</w:t>
            </w:r>
            <w:r>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散射辐射较多</w:t>
            </w:r>
          </w:p>
        </w:tc>
      </w:tr>
      <w:tr w:rsidR="00610A80">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DHRR</w:t>
            </w:r>
            <w:r>
              <w:t>＜</w:t>
            </w:r>
            <w:r>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散射辐射主导</w:t>
            </w:r>
          </w:p>
        </w:tc>
      </w:tr>
    </w:tbl>
    <w:p w:rsidR="00610A80" w:rsidRDefault="00610A80">
      <w:pPr>
        <w:ind w:firstLineChars="200" w:firstLine="420"/>
        <w:rPr>
          <w:lang w:val="en-US"/>
        </w:rPr>
      </w:pPr>
    </w:p>
    <w:p w:rsidR="00610A80" w:rsidRDefault="00610A80">
      <w:pPr>
        <w:ind w:firstLineChars="200" w:firstLine="420"/>
        <w:jc w:val="center"/>
        <w:rPr>
          <w:lang w:val="en-US"/>
        </w:rPr>
      </w:pPr>
      <w:bookmarkStart w:id="39" w:name="直射比图"/>
      <w:bookmarkStart w:id="40" w:name="水平面总辐照量图2"/>
      <w:bookmarkEnd w:id="39"/>
      <w:bookmarkEnd w:id="40"/>
      <w:r>
        <w:rPr>
          <w:noProof/>
          <w:lang w:val="en-US"/>
        </w:rP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rsidR="00610A80" w:rsidRDefault="00DE716B">
      <w:pPr>
        <w:pStyle w:val="a7"/>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6</w:t>
      </w:r>
      <w:r>
        <w:fldChar w:fldCharType="end"/>
      </w:r>
      <w:r>
        <w:t>各月水平面总辐射</w:t>
      </w:r>
      <w:r>
        <w:rPr>
          <w:rFonts w:hint="eastAsia"/>
        </w:rPr>
        <w:t>和直接辐射</w:t>
      </w:r>
      <w:r>
        <w:t>数据图</w:t>
      </w:r>
    </w:p>
    <w:p w:rsidR="00610A80" w:rsidRDefault="00DE716B">
      <w:pPr>
        <w:pStyle w:val="a1"/>
        <w:spacing w:before="240" w:line="276" w:lineRule="auto"/>
        <w:ind w:firstLineChars="200" w:firstLine="480"/>
      </w:pPr>
      <w:r>
        <w:rPr>
          <w:rFonts w:hint="eastAsia"/>
        </w:rPr>
        <w:t>本项目全年总辐照量数据直射比为</w:t>
      </w:r>
      <w:bookmarkStart w:id="41" w:name="直射比DHRR"/>
      <w:r>
        <w:t>0.35,</w:t>
      </w:r>
      <w:r>
        <w:t>散射辐射主导</w:t>
      </w:r>
      <w:r>
        <w:t>,</w:t>
      </w:r>
      <w:r>
        <w:t>直射比等级属于</w:t>
      </w:r>
      <w:r>
        <w:t>D</w:t>
      </w:r>
      <w:r>
        <w:t>级等级低地区</w:t>
      </w:r>
      <w:bookmarkEnd w:id="41"/>
      <w:r>
        <w:t>。</w:t>
      </w:r>
    </w:p>
    <w:p w:rsidR="00610A80" w:rsidRDefault="00DE716B">
      <w:pPr>
        <w:pStyle w:val="a1"/>
        <w:numPr>
          <w:ilvl w:val="0"/>
          <w:numId w:val="6"/>
        </w:numPr>
        <w:spacing w:line="276" w:lineRule="auto"/>
        <w:rPr>
          <w:b/>
        </w:rPr>
      </w:pPr>
      <w:r>
        <w:rPr>
          <w:rFonts w:hint="eastAsia"/>
          <w:b/>
        </w:rPr>
        <w:t>太阳能资源稳定度分析</w:t>
      </w:r>
    </w:p>
    <w:p w:rsidR="00610A80" w:rsidRDefault="00DE716B">
      <w:pPr>
        <w:pStyle w:val="a1"/>
        <w:ind w:firstLineChars="200" w:firstLine="480"/>
      </w:pPr>
      <w:r>
        <w:rPr>
          <w:rFonts w:hint="eastAsia"/>
        </w:rPr>
        <w:t>太阳能资源稳定度是太阳能资源年内变化的状态和幅度的体现，用全年中各月平均日水平面总辐照量的最小值与最大值之比表示。</w:t>
      </w:r>
    </w:p>
    <w:p w:rsidR="00610A80" w:rsidRDefault="00DE716B">
      <w:pPr>
        <w:pStyle w:val="a1"/>
        <w:ind w:firstLineChars="200" w:firstLine="480"/>
      </w:pPr>
      <w:r>
        <w:rPr>
          <w:rFonts w:hint="eastAsia"/>
        </w:rPr>
        <w:lastRenderedPageBreak/>
        <w:t>根据《太阳能资源等级总辐射》（</w:t>
      </w:r>
      <w:r>
        <w:t>GB/T31155—2014</w:t>
      </w:r>
      <w:r>
        <w:t>）的分类方法，稳定度划分为四个等级：很稳定（</w:t>
      </w:r>
      <w:r>
        <w:t>A</w:t>
      </w:r>
      <w:r>
        <w:t>）、稳定（</w:t>
      </w:r>
      <w:r>
        <w:t>B</w:t>
      </w:r>
      <w:r>
        <w:t>）、一般（</w:t>
      </w:r>
      <w:r>
        <w:t>C</w:t>
      </w:r>
      <w:r>
        <w:t>）、欠稳定（</w:t>
      </w:r>
      <w:r>
        <w:t>D</w:t>
      </w:r>
      <w:r>
        <w:t>）。</w:t>
      </w:r>
    </w:p>
    <w:p w:rsidR="00610A80" w:rsidRDefault="00DE716B">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D6BBB">
        <w:rPr>
          <w:noProof/>
        </w:rPr>
        <w:t>4</w:t>
      </w:r>
      <w:r>
        <w:fldChar w:fldCharType="end"/>
      </w:r>
      <w:r>
        <w:rPr>
          <w:rFonts w:hint="eastAsia"/>
        </w:rPr>
        <w:t>水平面总辐射稳定</w:t>
      </w:r>
      <w:r>
        <w:rPr>
          <w:rFonts w:hint="eastAsia"/>
        </w:rPr>
        <w:t>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rsidR="00610A80" w:rsidRDefault="00DE716B">
            <w:pPr>
              <w:jc w:val="center"/>
              <w:rPr>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rsidR="00610A80" w:rsidRDefault="00DE716B">
            <w:pPr>
              <w:jc w:val="center"/>
              <w:rPr>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rsidR="00610A80" w:rsidRDefault="00DE716B">
            <w:pPr>
              <w:jc w:val="center"/>
              <w:rPr>
                <w:b/>
                <w:color w:val="FFFFFF" w:themeColor="background1"/>
              </w:rPr>
            </w:pPr>
            <w:r>
              <w:rPr>
                <w:b/>
                <w:color w:val="FFFFFF" w:themeColor="background1"/>
              </w:rPr>
              <w:t>等级符号</w:t>
            </w:r>
          </w:p>
        </w:tc>
      </w:tr>
      <w:tr w:rsidR="00610A80">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A</w:t>
            </w:r>
          </w:p>
        </w:tc>
      </w:tr>
      <w:tr w:rsidR="00610A80">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0.36≤GHRS</w:t>
            </w:r>
            <w:r>
              <w:t>＜</w:t>
            </w:r>
            <w:r>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B</w:t>
            </w:r>
          </w:p>
        </w:tc>
      </w:tr>
      <w:tr w:rsidR="00610A80">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0.28≤GHRS</w:t>
            </w:r>
            <w:r>
              <w:t>＜</w:t>
            </w:r>
            <w:r>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C</w:t>
            </w:r>
          </w:p>
        </w:tc>
      </w:tr>
      <w:tr w:rsidR="00610A80">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GHRS</w:t>
            </w:r>
            <w:r>
              <w:t>＜</w:t>
            </w:r>
            <w:r>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610A80" w:rsidRDefault="00DE716B">
            <w:pPr>
              <w:jc w:val="center"/>
            </w:pPr>
            <w:r>
              <w:t>D</w:t>
            </w:r>
          </w:p>
        </w:tc>
      </w:tr>
    </w:tbl>
    <w:p w:rsidR="00610A80" w:rsidRDefault="00DE716B">
      <w:pPr>
        <w:pStyle w:val="a1"/>
        <w:spacing w:line="276" w:lineRule="auto"/>
        <w:ind w:firstLineChars="200" w:firstLine="480"/>
      </w:pPr>
      <w:r>
        <w:rPr>
          <w:rFonts w:hint="eastAsia"/>
        </w:rPr>
        <w:t>本项目所在地的</w:t>
      </w:r>
      <w:r>
        <w:t>GHRS</w:t>
      </w:r>
      <w:r>
        <w:rPr>
          <w:rFonts w:hint="eastAsia"/>
        </w:rPr>
        <w:t>（表示水平面总辐射稳定度）为</w:t>
      </w:r>
      <w:bookmarkStart w:id="42" w:name="稳定度GHRS"/>
      <w:r>
        <w:t>0.51</w:t>
      </w:r>
      <w:r>
        <w:t>，等级</w:t>
      </w:r>
      <w:r>
        <w:t>A</w:t>
      </w:r>
      <w:r>
        <w:t>很稳定地区</w:t>
      </w:r>
      <w:bookmarkEnd w:id="42"/>
      <w:r>
        <w:rPr>
          <w:rFonts w:hint="eastAsia"/>
        </w:rPr>
        <w:t>。</w:t>
      </w:r>
    </w:p>
    <w:p w:rsidR="00610A80" w:rsidRDefault="00DE716B">
      <w:pPr>
        <w:pStyle w:val="1"/>
      </w:pPr>
      <w:bookmarkStart w:id="43" w:name="_Toc127542295"/>
      <w:bookmarkStart w:id="44" w:name="_Toc134261591"/>
      <w:r>
        <w:rPr>
          <w:rFonts w:hint="eastAsia"/>
        </w:rPr>
        <w:t>软件选用</w:t>
      </w:r>
      <w:bookmarkEnd w:id="43"/>
      <w:bookmarkEnd w:id="44"/>
    </w:p>
    <w:p w:rsidR="00610A80" w:rsidRDefault="00DE716B">
      <w:pPr>
        <w:pStyle w:val="a1"/>
        <w:ind w:firstLineChars="200" w:firstLine="480"/>
      </w:pPr>
      <w:r>
        <w:rPr>
          <w:rFonts w:hint="eastAsia"/>
        </w:rPr>
        <w:t>绿建斯维尔建筑光伏软件</w:t>
      </w:r>
      <w:r>
        <w:rPr>
          <w:rFonts w:hint="eastAsia"/>
        </w:rPr>
        <w:t>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rsidR="00610A80" w:rsidRDefault="00DE716B">
      <w:pPr>
        <w:pStyle w:val="1"/>
      </w:pPr>
      <w:bookmarkStart w:id="45" w:name="_Toc134261592"/>
      <w:r>
        <w:rPr>
          <w:rFonts w:hint="eastAsia"/>
        </w:rPr>
        <w:t>光伏系统设计</w:t>
      </w:r>
      <w:bookmarkEnd w:id="45"/>
    </w:p>
    <w:p w:rsidR="00610A80" w:rsidRDefault="00DE716B">
      <w:pPr>
        <w:pStyle w:val="a1"/>
        <w:ind w:firstLineChars="200" w:firstLine="480"/>
      </w:pPr>
      <w:bookmarkStart w:id="46" w:name="_Toc275165382"/>
      <w:bookmarkStart w:id="47" w:name="_Toc264569232"/>
      <w:bookmarkStart w:id="48" w:name="_Toc290149054"/>
      <w:bookmarkStart w:id="49" w:name="_Toc312399791"/>
      <w:bookmarkStart w:id="50" w:name="_Toc290209336"/>
      <w:bookmarkStart w:id="51" w:name="_Toc512608180"/>
      <w:bookmarkStart w:id="52" w:name="_Toc290209312"/>
      <w:bookmarkStart w:id="53"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w:t>
      </w:r>
      <w:r>
        <w:rPr>
          <w:rFonts w:hint="eastAsia"/>
        </w:rPr>
        <w:t>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t>碳中和</w:t>
        </w:r>
      </w:hyperlink>
      <w:r>
        <w:t>目标实现过程中起</w:t>
      </w:r>
      <w:r>
        <w:rPr>
          <w:rFonts w:hint="eastAsia"/>
        </w:rPr>
        <w:t>重要</w:t>
      </w:r>
      <w:r>
        <w:t>作用</w:t>
      </w:r>
      <w:r>
        <w:rPr>
          <w:rFonts w:hint="eastAsia"/>
        </w:rPr>
        <w:t>。</w:t>
      </w:r>
    </w:p>
    <w:p w:rsidR="00610A80" w:rsidRDefault="00DE716B">
      <w:pPr>
        <w:pStyle w:val="20"/>
      </w:pPr>
      <w:bookmarkStart w:id="54" w:name="_Toc134261593"/>
      <w:bookmarkEnd w:id="46"/>
      <w:bookmarkEnd w:id="47"/>
      <w:bookmarkEnd w:id="48"/>
      <w:bookmarkEnd w:id="49"/>
      <w:bookmarkEnd w:id="50"/>
      <w:bookmarkEnd w:id="51"/>
      <w:bookmarkEnd w:id="52"/>
      <w:bookmarkEnd w:id="53"/>
      <w:r>
        <w:rPr>
          <w:rFonts w:hint="eastAsia"/>
        </w:rPr>
        <w:t>阴影遮挡分析</w:t>
      </w:r>
      <w:bookmarkEnd w:id="54"/>
    </w:p>
    <w:p w:rsidR="00610A80" w:rsidRDefault="00DE716B">
      <w:pPr>
        <w:pStyle w:val="a1"/>
        <w:ind w:firstLineChars="200" w:firstLine="48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w:t>
      </w:r>
      <w:r>
        <w:rPr>
          <w:rFonts w:hint="eastAsia"/>
          <w:lang w:val="en-US"/>
        </w:rPr>
        <w:t>20</w:t>
      </w:r>
      <w:r>
        <w:rPr>
          <w:rFonts w:hint="eastAsia"/>
          <w:lang w:val="en-US"/>
        </w:rPr>
        <w:t>—</w:t>
      </w:r>
      <w:r>
        <w:rPr>
          <w:rFonts w:hint="eastAsia"/>
          <w:lang w:val="en-US"/>
        </w:rPr>
        <w:t>30%</w:t>
      </w:r>
      <w:r>
        <w:rPr>
          <w:rFonts w:hint="eastAsia"/>
          <w:lang w:val="en-US"/>
        </w:rPr>
        <w:t>。</w:t>
      </w:r>
      <w:r>
        <w:rPr>
          <w:lang w:val="en-US"/>
        </w:rPr>
        <w:t>《建筑节能与可再生能源利用通用规范》</w:t>
      </w:r>
      <w:r>
        <w:rPr>
          <w:lang w:val="en-US"/>
        </w:rPr>
        <w:t>GB 55015—2021</w:t>
      </w:r>
      <w:r>
        <w:rPr>
          <w:rFonts w:hint="eastAsia"/>
          <w:lang w:val="en-US"/>
        </w:rPr>
        <w:t>、《光伏发电站设</w:t>
      </w:r>
      <w:r>
        <w:rPr>
          <w:rFonts w:hint="eastAsia"/>
          <w:lang w:val="en-US"/>
        </w:rPr>
        <w:t>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w:t>
      </w:r>
      <w:r>
        <w:rPr>
          <w:rFonts w:hint="eastAsia"/>
          <w:lang w:val="en-US"/>
        </w:rPr>
        <w:t>9</w:t>
      </w:r>
      <w:r>
        <w:rPr>
          <w:rFonts w:hint="eastAsia"/>
          <w:lang w:val="en-US"/>
        </w:rPr>
        <w:t>：</w:t>
      </w:r>
      <w:r>
        <w:rPr>
          <w:lang w:val="en-US"/>
        </w:rPr>
        <w:t>00</w:t>
      </w:r>
      <w:r>
        <w:rPr>
          <w:lang w:val="en-US"/>
        </w:rPr>
        <w:t>～</w:t>
      </w:r>
      <w:r>
        <w:rPr>
          <w:lang w:val="en-US"/>
        </w:rPr>
        <w:t>15</w:t>
      </w:r>
      <w:r>
        <w:rPr>
          <w:lang w:val="en-US"/>
        </w:rPr>
        <w:t>：</w:t>
      </w:r>
      <w:r>
        <w:rPr>
          <w:lang w:val="en-US"/>
        </w:rPr>
        <w:t>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rsidR="00610A80" w:rsidRDefault="00610A80">
      <w:pPr>
        <w:pStyle w:val="a1"/>
        <w:ind w:firstLineChars="200" w:firstLine="480"/>
        <w:rPr>
          <w:lang w:val="en-US"/>
        </w:rPr>
      </w:pPr>
    </w:p>
    <w:p w:rsidR="00610A80" w:rsidRDefault="00610A80">
      <w:pPr>
        <w:pStyle w:val="a1"/>
        <w:spacing w:before="240"/>
        <w:jc w:val="center"/>
        <w:rPr>
          <w:lang w:val="en-US"/>
        </w:rPr>
      </w:pPr>
      <w:bookmarkStart w:id="55" w:name="遮挡分析图"/>
      <w:bookmarkEnd w:id="55"/>
      <w:r>
        <w:rPr>
          <w:noProof/>
          <w:lang w:val="en-US"/>
        </w:rPr>
        <w:drawing>
          <wp:inline distT="0" distB="0" distL="0" distR="0">
            <wp:extent cx="5667375" cy="50958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095875"/>
                    </a:xfrm>
                    <a:prstGeom prst="rect">
                      <a:avLst/>
                    </a:prstGeom>
                  </pic:spPr>
                </pic:pic>
              </a:graphicData>
            </a:graphic>
          </wp:inline>
        </w:drawing>
      </w:r>
    </w:p>
    <w:p w:rsidR="00610A80" w:rsidRDefault="00DE716B">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7</w:t>
      </w:r>
      <w:r>
        <w:fldChar w:fldCharType="end"/>
      </w:r>
      <w:r>
        <w:rPr>
          <w:rFonts w:hint="eastAsia"/>
        </w:rPr>
        <w:t>遮挡分析图</w:t>
      </w:r>
    </w:p>
    <w:p w:rsidR="00610A80" w:rsidRDefault="00610A80">
      <w:pPr>
        <w:pStyle w:val="a1"/>
        <w:ind w:firstLineChars="200" w:firstLine="480"/>
        <w:rPr>
          <w:strike/>
          <w:lang w:val="en-US"/>
        </w:rPr>
      </w:pPr>
    </w:p>
    <w:p w:rsidR="00610A80" w:rsidRDefault="00DE716B">
      <w:pPr>
        <w:pStyle w:val="20"/>
      </w:pPr>
      <w:bookmarkStart w:id="56" w:name="_Toc134261594"/>
      <w:r>
        <w:t>辐照分析</w:t>
      </w:r>
      <w:bookmarkEnd w:id="56"/>
    </w:p>
    <w:p w:rsidR="00610A80" w:rsidRDefault="00DE716B">
      <w:pPr>
        <w:pStyle w:val="a1"/>
        <w:ind w:firstLineChars="200" w:firstLine="480"/>
        <w:rPr>
          <w:lang w:val="en-US"/>
        </w:rPr>
      </w:pPr>
      <w:r>
        <w:rPr>
          <w:rFonts w:hint="eastAsia"/>
          <w:lang w:val="en-US"/>
        </w:rPr>
        <w:t>对地面和建筑物表面进行太阳辐照分析，可以观察建筑物表面太阳辐照水平的分布情况，评估光伏板</w:t>
      </w:r>
      <w:r>
        <w:rPr>
          <w:rFonts w:hint="eastAsia"/>
          <w:lang w:val="en-US"/>
        </w:rPr>
        <w:t>在建筑屋顶和外立面安装的最佳区域。</w:t>
      </w:r>
    </w:p>
    <w:p w:rsidR="00610A80" w:rsidRDefault="00610A80">
      <w:pPr>
        <w:pStyle w:val="a7"/>
      </w:pPr>
      <w:bookmarkStart w:id="57" w:name="辐照分析彩图"/>
      <w:bookmarkEnd w:id="57"/>
      <w:r>
        <w:rPr>
          <w:noProof/>
          <w:lang w:val="en-US"/>
        </w:rPr>
        <w:lastRenderedPageBreak/>
        <w:drawing>
          <wp:inline distT="0" distB="0" distL="0" distR="0">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43475"/>
                    </a:xfrm>
                    <a:prstGeom prst="rect">
                      <a:avLst/>
                    </a:prstGeom>
                  </pic:spPr>
                </pic:pic>
              </a:graphicData>
            </a:graphic>
          </wp:inline>
        </w:drawing>
      </w:r>
    </w:p>
    <w:p w:rsidR="00610A80" w:rsidRDefault="00DE716B">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8</w:t>
      </w:r>
      <w:r>
        <w:fldChar w:fldCharType="end"/>
      </w:r>
      <w:r>
        <w:rPr>
          <w:rFonts w:hint="eastAsia"/>
        </w:rPr>
        <w:t>辐照分析图</w:t>
      </w:r>
    </w:p>
    <w:p w:rsidR="00610A80" w:rsidRDefault="00DE716B">
      <w:pPr>
        <w:pStyle w:val="20"/>
      </w:pPr>
      <w:bookmarkStart w:id="58" w:name="_Toc134261595"/>
      <w:r>
        <w:rPr>
          <w:rFonts w:hint="eastAsia"/>
        </w:rPr>
        <w:t>光伏方阵设计</w:t>
      </w:r>
      <w:bookmarkEnd w:id="58"/>
    </w:p>
    <w:p w:rsidR="00610A80" w:rsidRDefault="00DE716B">
      <w:pPr>
        <w:pStyle w:val="a1"/>
        <w:ind w:firstLine="480"/>
        <w:rPr>
          <w:lang w:val="en-US"/>
        </w:rPr>
      </w:pPr>
      <w:r>
        <w:rPr>
          <w:rFonts w:hint="eastAsia"/>
          <w:lang w:val="en-US"/>
        </w:rPr>
        <w:t>通过对</w:t>
      </w:r>
      <w:bookmarkStart w:id="59" w:name="工程地点2"/>
      <w:r>
        <w:rPr>
          <w:rFonts w:hint="eastAsia"/>
        </w:rPr>
        <w:t>广州</w:t>
      </w:r>
      <w:bookmarkEnd w:id="59"/>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rsidR="00610A80" w:rsidRDefault="00DE716B">
      <w:pPr>
        <w:pStyle w:val="3"/>
      </w:pPr>
      <w:bookmarkStart w:id="60" w:name="_Toc134261596"/>
      <w:r>
        <w:rPr>
          <w:rFonts w:hint="eastAsia"/>
        </w:rPr>
        <w:t>安装倾角</w:t>
      </w:r>
      <w:bookmarkEnd w:id="60"/>
    </w:p>
    <w:p w:rsidR="00610A80" w:rsidRDefault="00DE716B">
      <w:pPr>
        <w:pStyle w:val="a1"/>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w:t>
      </w:r>
      <w:r>
        <w:rPr>
          <w:rFonts w:hint="eastAsia"/>
          <w:b/>
          <w:lang w:val="en-US"/>
        </w:rPr>
        <w:t>G</w:t>
      </w:r>
      <w:r>
        <w:rPr>
          <w:b/>
          <w:lang w:val="en-US"/>
        </w:rPr>
        <w:t>B50797</w:t>
      </w:r>
      <w:r>
        <w:rPr>
          <w:rFonts w:hint="eastAsia"/>
          <w:b/>
          <w:lang w:val="en-US"/>
        </w:rPr>
        <w:t>中</w:t>
      </w:r>
      <w:r>
        <w:rPr>
          <w:rFonts w:hint="eastAsia"/>
          <w:b/>
        </w:rPr>
        <w:t>独立系统推荐倾角为：</w:t>
      </w:r>
      <w:bookmarkStart w:id="61" w:name="独立推荐倾角"/>
      <w:r>
        <w:rPr>
          <w:rFonts w:hint="eastAsia"/>
          <w:b/>
        </w:rPr>
        <w:t>23.1</w:t>
      </w:r>
      <w:bookmarkEnd w:id="61"/>
      <w:r>
        <w:rPr>
          <w:rFonts w:hint="eastAsia"/>
          <w:b/>
        </w:rPr>
        <w:t>°；并网系统推荐倾角为</w:t>
      </w:r>
      <w:bookmarkStart w:id="62" w:name="并网推荐倾角"/>
      <w:r>
        <w:rPr>
          <w:rFonts w:hint="eastAsia"/>
          <w:b/>
        </w:rPr>
        <w:t>22.1</w:t>
      </w:r>
      <w:bookmarkEnd w:id="62"/>
      <w:r>
        <w:rPr>
          <w:rFonts w:hint="eastAsia"/>
          <w:b/>
        </w:rPr>
        <w:t>°。</w:t>
      </w:r>
      <w:r>
        <w:rPr>
          <w:rFonts w:hint="eastAsia"/>
        </w:rPr>
        <w:t>建筑光伏一体化</w:t>
      </w:r>
      <w:r>
        <w:rPr>
          <w:rFonts w:hint="eastAsia"/>
          <w:lang w:val="en-US"/>
        </w:rPr>
        <w:t>一般将安装在建筑表面，如屋顶、外墙、幕墙等，倾角设置还需考虑建筑自身情况。</w:t>
      </w:r>
    </w:p>
    <w:p w:rsidR="00610A80" w:rsidRDefault="00DE716B">
      <w:pPr>
        <w:pStyle w:val="3"/>
      </w:pPr>
      <w:bookmarkStart w:id="63" w:name="_Toc134261597"/>
      <w:r>
        <w:rPr>
          <w:rFonts w:hint="eastAsia"/>
        </w:rPr>
        <w:lastRenderedPageBreak/>
        <w:t>方阵设计</w:t>
      </w:r>
      <w:bookmarkEnd w:id="63"/>
    </w:p>
    <w:p w:rsidR="00610A80" w:rsidRDefault="00DE716B">
      <w:pPr>
        <w:pStyle w:val="a1"/>
        <w:ind w:firstLine="480"/>
        <w:rPr>
          <w:lang w:val="en-US"/>
        </w:rPr>
      </w:pPr>
      <w:r>
        <w:rPr>
          <w:rFonts w:hint="eastAsia"/>
          <w:lang w:val="en-US"/>
        </w:rPr>
        <w:t>本项目光伏方阵的安装方案如下：</w:t>
      </w:r>
    </w:p>
    <w:p w:rsidR="00610A80" w:rsidRDefault="00610A80">
      <w:pPr>
        <w:pStyle w:val="a1"/>
        <w:jc w:val="center"/>
      </w:pPr>
      <w:bookmarkStart w:id="64" w:name="模型观察图"/>
      <w:bookmarkEnd w:id="64"/>
      <w:r>
        <w:rPr>
          <w:noProof/>
          <w:lang w:val="en-US"/>
        </w:rPr>
        <w:drawing>
          <wp:inline distT="0" distB="0" distL="0" distR="0">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876550"/>
                    </a:xfrm>
                    <a:prstGeom prst="rect">
                      <a:avLst/>
                    </a:prstGeom>
                  </pic:spPr>
                </pic:pic>
              </a:graphicData>
            </a:graphic>
          </wp:inline>
        </w:drawing>
      </w:r>
    </w:p>
    <w:p w:rsidR="00610A80" w:rsidRDefault="00DE716B">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9</w:t>
      </w:r>
      <w:r>
        <w:fldChar w:fldCharType="end"/>
      </w:r>
      <w:r>
        <w:rPr>
          <w:rFonts w:hint="eastAsia"/>
        </w:rPr>
        <w:t>光伏板布置效果图</w:t>
      </w:r>
    </w:p>
    <w:p w:rsidR="00610A80" w:rsidRDefault="00DE716B">
      <w:pPr>
        <w:pStyle w:val="20"/>
      </w:pPr>
      <w:bookmarkStart w:id="65" w:name="_Toc134261598"/>
      <w:r>
        <w:rPr>
          <w:rFonts w:hint="eastAsia"/>
        </w:rPr>
        <w:t>光伏组件和逆变器的选择</w:t>
      </w:r>
      <w:bookmarkEnd w:id="65"/>
    </w:p>
    <w:p w:rsidR="00610A80" w:rsidRDefault="00DE716B">
      <w:pPr>
        <w:pStyle w:val="a1"/>
        <w:ind w:firstLineChars="200" w:firstLine="48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w:t>
      </w:r>
      <w:r>
        <w:rPr>
          <w:rFonts w:hint="eastAsia"/>
          <w:lang w:val="en-US"/>
        </w:rPr>
        <w:t>组件，采用刚性结构；薄膜类主要以非晶薄膜组件为主，即可采用刚性结构，也可采用柔性结构。对于轻型结构屋顶，承载能力有限时，可以选用柔性结构薄膜组件。</w:t>
      </w:r>
    </w:p>
    <w:p w:rsidR="00610A80" w:rsidRDefault="00DE716B">
      <w:pPr>
        <w:pStyle w:val="a1"/>
        <w:ind w:firstLineChars="200" w:firstLine="48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rsidR="00610A80" w:rsidRDefault="00DE716B">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610A80"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rsidR="00610A80" w:rsidRDefault="00DE716B">
            <w:pPr>
              <w:jc w:val="center"/>
              <w:rPr>
                <w:color w:val="FFFFFF" w:themeColor="background1"/>
                <w:szCs w:val="21"/>
              </w:rPr>
            </w:pPr>
            <w:bookmarkStart w:id="66" w:name="组件详表" w:colFirst="0" w:colLast="9"/>
            <w:r>
              <w:rPr>
                <w:color w:val="FFFFFF" w:themeColor="background1"/>
                <w:szCs w:val="21"/>
              </w:rPr>
              <w:t>序号</w:t>
            </w:r>
          </w:p>
        </w:tc>
        <w:tc>
          <w:tcPr>
            <w:tcW w:w="0" w:type="auto"/>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尺寸</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mm</w:t>
            </w:r>
          </w:p>
        </w:tc>
        <w:tc>
          <w:tcPr>
            <w:tcW w:w="2372" w:type="dxa"/>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类型</w:t>
            </w:r>
          </w:p>
        </w:tc>
        <w:tc>
          <w:tcPr>
            <w:tcW w:w="586" w:type="dxa"/>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数量</w:t>
            </w:r>
          </w:p>
        </w:tc>
        <w:tc>
          <w:tcPr>
            <w:tcW w:w="0" w:type="auto"/>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峰值</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功率</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Wp</w:t>
            </w:r>
          </w:p>
        </w:tc>
        <w:tc>
          <w:tcPr>
            <w:tcW w:w="0" w:type="auto"/>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每瓦</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成本</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元</w:t>
            </w:r>
          </w:p>
        </w:tc>
        <w:tc>
          <w:tcPr>
            <w:tcW w:w="0" w:type="auto"/>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温度</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系数</w:t>
            </w:r>
          </w:p>
        </w:tc>
        <w:tc>
          <w:tcPr>
            <w:tcW w:w="0" w:type="auto"/>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标准</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工作</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温度</w:t>
            </w:r>
          </w:p>
        </w:tc>
        <w:tc>
          <w:tcPr>
            <w:tcW w:w="0" w:type="auto"/>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首年</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衰减</w:t>
            </w:r>
          </w:p>
        </w:tc>
        <w:tc>
          <w:tcPr>
            <w:tcW w:w="1158" w:type="dxa"/>
            <w:shd w:val="clear" w:color="auto" w:fill="F57C00"/>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其它</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年</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衰减</w:t>
            </w:r>
          </w:p>
        </w:tc>
      </w:tr>
      <w:tr w:rsidR="00610A80"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rsidR="00610A80" w:rsidRDefault="00610A80">
            <w:pPr>
              <w:jc w:val="center"/>
              <w:rPr>
                <w:b w:val="0"/>
                <w:bCs w:val="0"/>
                <w:szCs w:val="21"/>
              </w:rPr>
            </w:pPr>
            <w:r>
              <w:rPr>
                <w:b w:val="0"/>
                <w:bCs w:val="0"/>
                <w:szCs w:val="21"/>
              </w:rPr>
              <w:t>1</w:t>
            </w:r>
          </w:p>
        </w:tc>
        <w:tc>
          <w:tcPr>
            <w:tcW w:w="0" w:type="auto"/>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1650×992</w:t>
            </w:r>
          </w:p>
        </w:tc>
        <w:tc>
          <w:tcPr>
            <w:tcW w:w="2372" w:type="dxa"/>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单晶硅</w:t>
            </w:r>
          </w:p>
        </w:tc>
        <w:tc>
          <w:tcPr>
            <w:tcW w:w="586" w:type="dxa"/>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31</w:t>
            </w:r>
          </w:p>
        </w:tc>
        <w:tc>
          <w:tcPr>
            <w:tcW w:w="0" w:type="auto"/>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400</w:t>
            </w:r>
          </w:p>
        </w:tc>
        <w:tc>
          <w:tcPr>
            <w:tcW w:w="0" w:type="auto"/>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w:t>
            </w:r>
          </w:p>
        </w:tc>
        <w:tc>
          <w:tcPr>
            <w:tcW w:w="0" w:type="auto"/>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0.35</w:t>
            </w:r>
          </w:p>
        </w:tc>
        <w:tc>
          <w:tcPr>
            <w:tcW w:w="0" w:type="auto"/>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25℃</w:t>
            </w:r>
          </w:p>
        </w:tc>
        <w:tc>
          <w:tcPr>
            <w:tcW w:w="0" w:type="auto"/>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w:t>
            </w:r>
          </w:p>
        </w:tc>
        <w:tc>
          <w:tcPr>
            <w:tcW w:w="1158" w:type="dxa"/>
            <w:shd w:val="clear" w:color="auto" w:fill="EDEDED" w:themeFill="accent3" w:themeFillTint="33"/>
          </w:tcPr>
          <w:p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0.5%</w:t>
            </w:r>
          </w:p>
        </w:tc>
      </w:tr>
      <w:bookmarkEnd w:id="66"/>
    </w:tbl>
    <w:p w:rsidR="00610A80" w:rsidRDefault="00610A80">
      <w:pPr>
        <w:jc w:val="center"/>
      </w:pPr>
    </w:p>
    <w:p w:rsidR="00610A80" w:rsidRDefault="00DE716B">
      <w:pPr>
        <w:pStyle w:val="1"/>
      </w:pPr>
      <w:bookmarkStart w:id="67" w:name="_Toc134261599"/>
      <w:r>
        <w:rPr>
          <w:rFonts w:hint="eastAsia"/>
        </w:rPr>
        <w:lastRenderedPageBreak/>
        <w:t>光伏发电产量</w:t>
      </w:r>
      <w:bookmarkEnd w:id="67"/>
    </w:p>
    <w:p w:rsidR="00610A80" w:rsidRDefault="00DE716B">
      <w:pPr>
        <w:pStyle w:val="20"/>
      </w:pPr>
      <w:bookmarkStart w:id="68" w:name="_Toc134261600"/>
      <w:r>
        <w:rPr>
          <w:rFonts w:hint="eastAsia"/>
        </w:rPr>
        <w:t>发电量算法</w:t>
      </w:r>
      <w:bookmarkEnd w:id="68"/>
    </w:p>
    <w:p w:rsidR="00610A80" w:rsidRDefault="00DE716B">
      <w:pPr>
        <w:pStyle w:val="a1"/>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w:t>
      </w:r>
      <w:r>
        <w:t>GB 50797</w:t>
      </w:r>
      <w:r>
        <w:rPr>
          <w:rFonts w:hint="eastAsia"/>
        </w:rPr>
        <w:t>等标准，可求得光伏系统的发电量值。</w:t>
      </w:r>
    </w:p>
    <w:p w:rsidR="00610A80" w:rsidRDefault="00DE716B">
      <w:pPr>
        <w:ind w:firstLineChars="300" w:firstLine="630"/>
        <w:jc w:val="center"/>
      </w:pPr>
      <w:r>
        <w:object w:dxaOrig="2166" w:dyaOrig="714" w14:anchorId="02666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35.15pt" o:ole="">
            <v:imagedata r:id="rId26" o:title=""/>
          </v:shape>
          <o:OLEObject Type="Embed" ProgID="Equation.DSMT4" ShapeID="_x0000_i1025" DrawAspect="Content" ObjectID="_1834929669" r:id="rId27"/>
        </w:object>
      </w:r>
    </w:p>
    <w:p w:rsidR="00610A80" w:rsidRDefault="00DE716B">
      <w:pPr>
        <w:pStyle w:val="a1"/>
        <w:ind w:leftChars="200" w:left="420"/>
      </w:pPr>
      <w:r>
        <w:rPr>
          <w:rFonts w:hint="eastAsia"/>
        </w:rPr>
        <w:t>式中</w:t>
      </w:r>
      <w:r>
        <w:rPr>
          <w:rFonts w:hint="eastAsia"/>
        </w:rPr>
        <w:t>E</w:t>
      </w:r>
      <w:r>
        <w:rPr>
          <w:rFonts w:hint="eastAsia"/>
          <w:vertAlign w:val="subscript"/>
        </w:rPr>
        <w:t>p</w:t>
      </w:r>
      <w:r>
        <w:rPr>
          <w:rFonts w:hint="eastAsia"/>
        </w:rPr>
        <w:t>——发电量（</w:t>
      </w:r>
      <w:r>
        <w:rPr>
          <w:rFonts w:hint="eastAsia"/>
        </w:rPr>
        <w:t>kWh</w:t>
      </w:r>
      <w:r>
        <w:rPr>
          <w:rFonts w:hint="eastAsia"/>
        </w:rPr>
        <w:t>）；</w:t>
      </w:r>
    </w:p>
    <w:p w:rsidR="00610A80" w:rsidRDefault="00DE716B">
      <w:pPr>
        <w:pStyle w:val="a1"/>
        <w:ind w:leftChars="200" w:left="420"/>
      </w:pPr>
      <w:r>
        <w:rPr>
          <w:rFonts w:hint="eastAsia"/>
        </w:rPr>
        <w:t>H</w:t>
      </w:r>
      <w:r>
        <w:rPr>
          <w:rFonts w:hint="eastAsia"/>
          <w:vertAlign w:val="subscript"/>
        </w:rPr>
        <w:t>A</w:t>
      </w:r>
      <w:r>
        <w:rPr>
          <w:rFonts w:hint="eastAsia"/>
        </w:rPr>
        <w:t>——水平面太阳总辐照量（</w:t>
      </w:r>
      <w:r>
        <w:rPr>
          <w:rFonts w:hint="eastAsia"/>
        </w:rPr>
        <w:t>kWh/m</w:t>
      </w:r>
      <w:r>
        <w:rPr>
          <w:rFonts w:hint="eastAsia"/>
          <w:vertAlign w:val="superscript"/>
        </w:rPr>
        <w:t>2</w:t>
      </w:r>
      <w:r>
        <w:rPr>
          <w:rFonts w:hint="eastAsia"/>
        </w:rPr>
        <w:t>）；</w:t>
      </w:r>
    </w:p>
    <w:p w:rsidR="00610A80" w:rsidRDefault="00DE716B">
      <w:pPr>
        <w:pStyle w:val="a1"/>
        <w:ind w:leftChars="200" w:left="420"/>
      </w:pPr>
      <w:r>
        <w:rPr>
          <w:rFonts w:hint="eastAsia"/>
        </w:rPr>
        <w:t>E</w:t>
      </w:r>
      <w:r>
        <w:rPr>
          <w:rFonts w:hint="eastAsia"/>
          <w:vertAlign w:val="subscript"/>
        </w:rPr>
        <w:t>s</w:t>
      </w:r>
      <w:r>
        <w:rPr>
          <w:rFonts w:hint="eastAsia"/>
        </w:rPr>
        <w:t>——标准条件下的辐照度（常数），其值为</w:t>
      </w:r>
      <w:r>
        <w:rPr>
          <w:rFonts w:hint="eastAsia"/>
        </w:rPr>
        <w:t>1kW/m</w:t>
      </w:r>
      <w:r>
        <w:rPr>
          <w:rFonts w:hint="eastAsia"/>
          <w:vertAlign w:val="superscript"/>
        </w:rPr>
        <w:t>2</w:t>
      </w:r>
      <w:r>
        <w:rPr>
          <w:rFonts w:hint="eastAsia"/>
        </w:rPr>
        <w:t>；</w:t>
      </w:r>
    </w:p>
    <w:p w:rsidR="00610A80" w:rsidRDefault="00DE716B">
      <w:pPr>
        <w:pStyle w:val="a1"/>
        <w:ind w:leftChars="200" w:left="420"/>
      </w:pPr>
      <w:r>
        <w:t>P</w:t>
      </w:r>
      <w:r>
        <w:rPr>
          <w:rFonts w:hint="eastAsia"/>
        </w:rPr>
        <w:t>——装机容量（</w:t>
      </w:r>
      <w:r>
        <w:rPr>
          <w:rFonts w:hint="eastAsia"/>
        </w:rPr>
        <w:t>kW</w:t>
      </w:r>
      <w:r>
        <w:rPr>
          <w:rFonts w:hint="eastAsia"/>
          <w:vertAlign w:val="subscript"/>
        </w:rPr>
        <w:t>p</w:t>
      </w:r>
      <w:r>
        <w:rPr>
          <w:rFonts w:hint="eastAsia"/>
        </w:rPr>
        <w:t>）；</w:t>
      </w:r>
    </w:p>
    <w:p w:rsidR="00610A80" w:rsidRDefault="00DE716B">
      <w:pPr>
        <w:pStyle w:val="a1"/>
        <w:ind w:leftChars="200" w:left="420"/>
      </w:pPr>
      <w:r>
        <w:rPr>
          <w:rFonts w:hint="eastAsia"/>
        </w:rPr>
        <w:t>K</w:t>
      </w:r>
      <w:r>
        <w:rPr>
          <w:rFonts w:hint="eastAsia"/>
        </w:rPr>
        <w:t>——综合效率系数，受逆变器效率、集电线路损耗系数、光伏组件表面污染系数、修正系数等参数影响。</w:t>
      </w:r>
    </w:p>
    <w:p w:rsidR="00610A80" w:rsidRDefault="00DE716B">
      <w:pPr>
        <w:pStyle w:val="20"/>
      </w:pPr>
      <w:bookmarkStart w:id="69" w:name="_Toc134261601"/>
      <w:r>
        <w:rPr>
          <w:rFonts w:hint="eastAsia"/>
        </w:rPr>
        <w:t>系统效率和损失</w:t>
      </w:r>
      <w:bookmarkEnd w:id="69"/>
    </w:p>
    <w:p w:rsidR="00610A80" w:rsidRDefault="00DE716B">
      <w:pPr>
        <w:pStyle w:val="a1"/>
        <w:ind w:firstLineChars="200" w:firstLine="48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w:t>
      </w:r>
      <w:r>
        <w:rPr>
          <w:lang w:val="en-US"/>
        </w:rPr>
        <w:t>～</w:t>
      </w:r>
      <w:r>
        <w:rPr>
          <w:lang w:val="en-US"/>
        </w:rPr>
        <w:t>82%</w:t>
      </w:r>
      <w:r>
        <w:rPr>
          <w:lang w:val="en-US"/>
        </w:rPr>
        <w:t>之间</w:t>
      </w:r>
      <w:r>
        <w:rPr>
          <w:rFonts w:hint="eastAsia"/>
          <w:lang w:val="en-US"/>
        </w:rPr>
        <w:t>。</w:t>
      </w:r>
    </w:p>
    <w:p w:rsidR="00610A80" w:rsidRDefault="00DE716B">
      <w:pPr>
        <w:pStyle w:val="a1"/>
        <w:ind w:firstLineChars="200" w:firstLine="48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rsidR="00610A80" w:rsidRDefault="00DE716B">
      <w:pPr>
        <w:pStyle w:val="a1"/>
        <w:ind w:firstLineChars="200" w:firstLine="480"/>
        <w:rPr>
          <w:lang w:val="en-US"/>
        </w:rPr>
      </w:pPr>
      <w:r>
        <w:rPr>
          <w:lang w:val="en-US"/>
        </w:rPr>
        <w:t>各影响因素参考值如下表所示：</w:t>
      </w:r>
    </w:p>
    <w:p w:rsidR="00610A80" w:rsidRDefault="00DE716B">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rsidR="00610A80" w:rsidRDefault="00DE716B">
            <w:pPr>
              <w:jc w:val="center"/>
              <w:rPr>
                <w:color w:val="FFFFFF" w:themeColor="background1"/>
                <w:szCs w:val="21"/>
              </w:rPr>
            </w:pPr>
            <w:bookmarkStart w:id="70" w:name="光伏系统信息表" w:colFirst="0" w:colLast="2"/>
            <w:r>
              <w:rPr>
                <w:color w:val="FFFFFF" w:themeColor="background1"/>
                <w:szCs w:val="21"/>
              </w:rPr>
              <w:t>光伏系统信息</w:t>
            </w:r>
          </w:p>
        </w:tc>
      </w:tr>
      <w:tr w:rsidR="00610A80"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rsidR="00610A80" w:rsidRDefault="00DE716B">
            <w:pPr>
              <w:rPr>
                <w:b w:val="0"/>
                <w:bCs w:val="0"/>
              </w:rPr>
            </w:pPr>
            <w:r>
              <w:rPr>
                <w:b w:val="0"/>
                <w:bCs w:val="0"/>
              </w:rPr>
              <w:t>组件类型</w:t>
            </w:r>
          </w:p>
        </w:tc>
        <w:tc>
          <w:tcPr>
            <w:tcW w:w="2320" w:type="dxa"/>
            <w:shd w:val="clear" w:color="auto" w:fill="EDEDED" w:themeFill="accent3" w:themeFillTint="33"/>
          </w:tcPr>
          <w:p w:rsidR="00610A80" w:rsidRDefault="00610A80">
            <w:pPr>
              <w:cnfStyle w:val="000000000000" w:firstRow="0" w:lastRow="0" w:firstColumn="0" w:lastColumn="0" w:oddVBand="0" w:evenVBand="0" w:oddHBand="0" w:evenHBand="0" w:firstRowFirstColumn="0" w:firstRowLastColumn="0" w:lastRowFirstColumn="0" w:lastRowLastColumn="0"/>
            </w:pPr>
            <w:r>
              <w:t>单晶硅</w:t>
            </w:r>
          </w:p>
        </w:tc>
        <w:tc>
          <w:tcPr>
            <w:tcW w:w="2321" w:type="dxa"/>
            <w:shd w:val="clear" w:color="auto" w:fill="EDEDED" w:themeFill="accent3" w:themeFillTint="33"/>
          </w:tcPr>
          <w:p w:rsidR="00610A80" w:rsidRDefault="00DE716B">
            <w:pPr>
              <w:cnfStyle w:val="000000000000" w:firstRow="0" w:lastRow="0" w:firstColumn="0" w:lastColumn="0" w:oddVBand="0" w:evenVBand="0" w:oddHBand="0" w:evenHBand="0" w:firstRowFirstColumn="0" w:firstRowLastColumn="0" w:lastRowFirstColumn="0" w:lastRowLastColumn="0"/>
            </w:pPr>
            <w:r>
              <w:t>组件数量</w:t>
            </w:r>
          </w:p>
        </w:tc>
        <w:tc>
          <w:tcPr>
            <w:tcW w:w="2321" w:type="dxa"/>
            <w:shd w:val="clear" w:color="auto" w:fill="EDEDED" w:themeFill="accent3" w:themeFillTint="33"/>
          </w:tcPr>
          <w:p w:rsidR="00610A80" w:rsidRDefault="00610A80">
            <w:pPr>
              <w:cnfStyle w:val="000000000000" w:firstRow="0" w:lastRow="0" w:firstColumn="0" w:lastColumn="0" w:oddVBand="0" w:evenVBand="0" w:oddHBand="0" w:evenHBand="0" w:firstRowFirstColumn="0" w:firstRowLastColumn="0" w:lastRowFirstColumn="0" w:lastRowLastColumn="0"/>
            </w:pPr>
            <w:r>
              <w:t>31</w:t>
            </w:r>
          </w:p>
        </w:tc>
      </w:tr>
      <w:tr w:rsidR="00610A80" w:rsidTr="00610A80">
        <w:tc>
          <w:tcPr>
            <w:cnfStyle w:val="001000000000" w:firstRow="0" w:lastRow="0" w:firstColumn="1" w:lastColumn="0" w:oddVBand="0" w:evenVBand="0" w:oddHBand="0" w:evenHBand="0" w:firstRowFirstColumn="0" w:firstRowLastColumn="0" w:lastRowFirstColumn="0" w:lastRowLastColumn="0"/>
            <w:tcW w:w="2320" w:type="dxa"/>
          </w:tcPr>
          <w:p w:rsidR="00610A80" w:rsidRDefault="00DE716B">
            <w:pPr>
              <w:rPr>
                <w:b w:val="0"/>
                <w:bCs w:val="0"/>
              </w:rPr>
            </w:pPr>
            <w:r>
              <w:rPr>
                <w:b w:val="0"/>
                <w:bCs w:val="0"/>
              </w:rPr>
              <w:t>总装机量</w:t>
            </w:r>
          </w:p>
        </w:tc>
        <w:tc>
          <w:tcPr>
            <w:tcW w:w="2320" w:type="dxa"/>
          </w:tcPr>
          <w:p w:rsidR="00610A80" w:rsidRDefault="00610A80">
            <w:pPr>
              <w:cnfStyle w:val="000000000000" w:firstRow="0" w:lastRow="0" w:firstColumn="0" w:lastColumn="0" w:oddVBand="0" w:evenVBand="0" w:oddHBand="0" w:evenHBand="0" w:firstRowFirstColumn="0" w:firstRowLastColumn="0" w:lastRowFirstColumn="0" w:lastRowLastColumn="0"/>
            </w:pPr>
            <w:r>
              <w:t>12.4kW</w:t>
            </w:r>
          </w:p>
        </w:tc>
        <w:tc>
          <w:tcPr>
            <w:tcW w:w="2321" w:type="dxa"/>
          </w:tcPr>
          <w:p w:rsidR="00610A80" w:rsidRDefault="00DE716B">
            <w:pPr>
              <w:cnfStyle w:val="000000000000" w:firstRow="0" w:lastRow="0" w:firstColumn="0" w:lastColumn="0" w:oddVBand="0" w:evenVBand="0" w:oddHBand="0" w:evenHBand="0" w:firstRowFirstColumn="0" w:firstRowLastColumn="0" w:lastRowFirstColumn="0" w:lastRowLastColumn="0"/>
            </w:pPr>
            <w:r>
              <w:t>组件安装方式</w:t>
            </w:r>
          </w:p>
        </w:tc>
        <w:tc>
          <w:tcPr>
            <w:tcW w:w="2321" w:type="dxa"/>
          </w:tcPr>
          <w:p w:rsidR="00610A80" w:rsidRDefault="00DE716B">
            <w:pPr>
              <w:cnfStyle w:val="000000000000" w:firstRow="0" w:lastRow="0" w:firstColumn="0" w:lastColumn="0" w:oddVBand="0" w:evenVBand="0" w:oddHBand="0" w:evenHBand="0" w:firstRowFirstColumn="0" w:firstRowLastColumn="0" w:lastRowFirstColumn="0" w:lastRowLastColumn="0"/>
            </w:pPr>
            <w:r>
              <w:t>固定集成</w:t>
            </w:r>
          </w:p>
        </w:tc>
      </w:tr>
      <w:tr w:rsidR="00610A80"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rsidR="00610A80" w:rsidRDefault="00DE716B">
            <w:pPr>
              <w:rPr>
                <w:b w:val="0"/>
                <w:bCs w:val="0"/>
              </w:rPr>
            </w:pPr>
            <w:r>
              <w:rPr>
                <w:b w:val="0"/>
                <w:bCs w:val="0"/>
              </w:rPr>
              <w:t>组件面积</w:t>
            </w:r>
          </w:p>
        </w:tc>
        <w:tc>
          <w:tcPr>
            <w:tcW w:w="2320" w:type="dxa"/>
            <w:shd w:val="clear" w:color="auto" w:fill="EDEDED" w:themeFill="accent3" w:themeFillTint="33"/>
          </w:tcPr>
          <w:p w:rsidR="00610A80" w:rsidRDefault="00610A80">
            <w:pPr>
              <w:cnfStyle w:val="000000000000" w:firstRow="0" w:lastRow="0" w:firstColumn="0" w:lastColumn="0" w:oddVBand="0" w:evenVBand="0" w:oddHBand="0" w:evenHBand="0" w:firstRowFirstColumn="0" w:firstRowLastColumn="0" w:lastRowFirstColumn="0" w:lastRowLastColumn="0"/>
            </w:pPr>
            <w:r>
              <w:t>51㎡</w:t>
            </w:r>
          </w:p>
        </w:tc>
        <w:tc>
          <w:tcPr>
            <w:tcW w:w="2321" w:type="dxa"/>
            <w:shd w:val="clear" w:color="auto" w:fill="EDEDED" w:themeFill="accent3" w:themeFillTint="33"/>
          </w:tcPr>
          <w:p w:rsidR="00610A80" w:rsidRDefault="00DE716B">
            <w:pPr>
              <w:cnfStyle w:val="000000000000" w:firstRow="0" w:lastRow="0" w:firstColumn="0" w:lastColumn="0" w:oddVBand="0" w:evenVBand="0" w:oddHBand="0" w:evenHBand="0" w:firstRowFirstColumn="0" w:firstRowLastColumn="0" w:lastRowFirstColumn="0" w:lastRowLastColumn="0"/>
            </w:pPr>
            <w:r>
              <w:t>逆变器效率</w:t>
            </w:r>
          </w:p>
        </w:tc>
        <w:tc>
          <w:tcPr>
            <w:tcW w:w="2321" w:type="dxa"/>
            <w:shd w:val="clear" w:color="auto" w:fill="EDEDED" w:themeFill="accent3" w:themeFillTint="33"/>
          </w:tcPr>
          <w:p w:rsidR="00610A80" w:rsidRDefault="00610A80">
            <w:pPr>
              <w:cnfStyle w:val="000000000000" w:firstRow="0" w:lastRow="0" w:firstColumn="0" w:lastColumn="0" w:oddVBand="0" w:evenVBand="0" w:oddHBand="0" w:evenHBand="0" w:firstRowFirstColumn="0" w:firstRowLastColumn="0" w:lastRowFirstColumn="0" w:lastRowLastColumn="0"/>
            </w:pPr>
            <w:r>
              <w:t>96%</w:t>
            </w:r>
          </w:p>
        </w:tc>
      </w:tr>
      <w:tr w:rsidR="00610A80" w:rsidTr="00610A80">
        <w:tc>
          <w:tcPr>
            <w:cnfStyle w:val="001000000000" w:firstRow="0" w:lastRow="0" w:firstColumn="1" w:lastColumn="0" w:oddVBand="0" w:evenVBand="0" w:oddHBand="0" w:evenHBand="0" w:firstRowFirstColumn="0" w:firstRowLastColumn="0" w:lastRowFirstColumn="0" w:lastRowLastColumn="0"/>
            <w:tcW w:w="2320" w:type="dxa"/>
          </w:tcPr>
          <w:p w:rsidR="00610A80" w:rsidRDefault="00DE716B">
            <w:pPr>
              <w:rPr>
                <w:b w:val="0"/>
                <w:bCs w:val="0"/>
              </w:rPr>
            </w:pPr>
            <w:r>
              <w:rPr>
                <w:b w:val="0"/>
                <w:bCs w:val="0"/>
              </w:rPr>
              <w:t>逆变器功率</w:t>
            </w:r>
          </w:p>
        </w:tc>
        <w:tc>
          <w:tcPr>
            <w:tcW w:w="2320" w:type="dxa"/>
          </w:tcPr>
          <w:p w:rsidR="00610A80" w:rsidRDefault="00610A80">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rsidR="00610A80" w:rsidRDefault="00DE716B">
            <w:pPr>
              <w:cnfStyle w:val="000000000000" w:firstRow="0" w:lastRow="0" w:firstColumn="0" w:lastColumn="0" w:oddVBand="0" w:evenVBand="0" w:oddHBand="0" w:evenHBand="0" w:firstRowFirstColumn="0" w:firstRowLastColumn="0" w:lastRowFirstColumn="0" w:lastRowLastColumn="0"/>
            </w:pPr>
            <w:r>
              <w:t>线路损耗效率</w:t>
            </w:r>
          </w:p>
        </w:tc>
        <w:tc>
          <w:tcPr>
            <w:tcW w:w="2321" w:type="dxa"/>
          </w:tcPr>
          <w:p w:rsidR="00610A80" w:rsidRDefault="00610A80">
            <w:pPr>
              <w:cnfStyle w:val="000000000000" w:firstRow="0" w:lastRow="0" w:firstColumn="0" w:lastColumn="0" w:oddVBand="0" w:evenVBand="0" w:oddHBand="0" w:evenHBand="0" w:firstRowFirstColumn="0" w:firstRowLastColumn="0" w:lastRowFirstColumn="0" w:lastRowLastColumn="0"/>
            </w:pPr>
            <w:r>
              <w:t>1%</w:t>
            </w:r>
          </w:p>
        </w:tc>
      </w:tr>
      <w:tr w:rsidR="00610A80"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rsidR="00610A80" w:rsidRDefault="00DE716B">
            <w:pPr>
              <w:rPr>
                <w:b w:val="0"/>
                <w:bCs w:val="0"/>
              </w:rPr>
            </w:pPr>
            <w:r>
              <w:rPr>
                <w:b w:val="0"/>
                <w:bCs w:val="0"/>
              </w:rPr>
              <w:t>材料表面污染效率</w:t>
            </w:r>
          </w:p>
        </w:tc>
        <w:tc>
          <w:tcPr>
            <w:tcW w:w="2320" w:type="dxa"/>
            <w:shd w:val="clear" w:color="auto" w:fill="EDEDED" w:themeFill="accent3" w:themeFillTint="33"/>
          </w:tcPr>
          <w:p w:rsidR="00610A80" w:rsidRDefault="00610A80">
            <w:pPr>
              <w:cnfStyle w:val="000000000000" w:firstRow="0" w:lastRow="0" w:firstColumn="0" w:lastColumn="0" w:oddVBand="0" w:evenVBand="0" w:oddHBand="0" w:evenHBand="0" w:firstRowFirstColumn="0" w:firstRowLastColumn="0" w:lastRowFirstColumn="0" w:lastRowLastColumn="0"/>
            </w:pPr>
            <w:r>
              <w:t>1%</w:t>
            </w:r>
          </w:p>
        </w:tc>
        <w:tc>
          <w:tcPr>
            <w:tcW w:w="2321" w:type="dxa"/>
            <w:shd w:val="clear" w:color="auto" w:fill="EDEDED" w:themeFill="accent3" w:themeFillTint="33"/>
          </w:tcPr>
          <w:p w:rsidR="00610A80" w:rsidRDefault="00DE716B">
            <w:pPr>
              <w:cnfStyle w:val="000000000000" w:firstRow="0" w:lastRow="0" w:firstColumn="0" w:lastColumn="0" w:oddVBand="0" w:evenVBand="0" w:oddHBand="0" w:evenHBand="0" w:firstRowFirstColumn="0" w:firstRowLastColumn="0" w:lastRowFirstColumn="0" w:lastRowLastColumn="0"/>
            </w:pPr>
            <w:r>
              <w:rPr>
                <w:rFonts w:hint="eastAsia"/>
              </w:rPr>
              <w:t>其他损失</w:t>
            </w:r>
          </w:p>
        </w:tc>
        <w:tc>
          <w:tcPr>
            <w:tcW w:w="2321" w:type="dxa"/>
            <w:shd w:val="clear" w:color="auto" w:fill="EDEDED" w:themeFill="accent3" w:themeFillTint="33"/>
          </w:tcPr>
          <w:p w:rsidR="00610A80" w:rsidRDefault="00610A80">
            <w:pPr>
              <w:cnfStyle w:val="000000000000" w:firstRow="0" w:lastRow="0" w:firstColumn="0" w:lastColumn="0" w:oddVBand="0" w:evenVBand="0" w:oddHBand="0" w:evenHBand="0" w:firstRowFirstColumn="0" w:firstRowLastColumn="0" w:lastRowFirstColumn="0" w:lastRowLastColumn="0"/>
            </w:pPr>
            <w:r>
              <w:t>2.48%</w:t>
            </w:r>
          </w:p>
        </w:tc>
      </w:tr>
      <w:tr w:rsidR="00610A80"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rsidR="00610A80" w:rsidRDefault="00DE716B">
            <w:pPr>
              <w:jc w:val="both"/>
            </w:pPr>
            <w:r>
              <w:rPr>
                <w:sz w:val="24"/>
              </w:rPr>
              <w:t>系统综合效率</w:t>
            </w:r>
          </w:p>
        </w:tc>
        <w:tc>
          <w:tcPr>
            <w:tcW w:w="6962" w:type="dxa"/>
            <w:gridSpan w:val="3"/>
            <w:shd w:val="clear" w:color="auto" w:fill="E65100"/>
            <w:vAlign w:val="center"/>
          </w:tcPr>
          <w:p w:rsidR="00610A80" w:rsidRDefault="00DE716B">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85.2%</w:t>
            </w:r>
          </w:p>
        </w:tc>
      </w:tr>
      <w:bookmarkEnd w:id="70"/>
    </w:tbl>
    <w:p w:rsidR="00610A80" w:rsidRDefault="00610A80">
      <w:pPr>
        <w:jc w:val="center"/>
      </w:pPr>
    </w:p>
    <w:p w:rsidR="00610A80" w:rsidRDefault="00DE716B">
      <w:pPr>
        <w:pStyle w:val="20"/>
      </w:pPr>
      <w:bookmarkStart w:id="71" w:name="_Toc134261602"/>
      <w:r>
        <w:rPr>
          <w:rFonts w:hint="eastAsia"/>
        </w:rPr>
        <w:lastRenderedPageBreak/>
        <w:t>发电量计算</w:t>
      </w:r>
      <w:bookmarkEnd w:id="71"/>
    </w:p>
    <w:p w:rsidR="00610A80" w:rsidRDefault="00DE716B">
      <w:pPr>
        <w:pStyle w:val="a1"/>
        <w:ind w:firstLineChars="200" w:firstLine="48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rsidR="00610A80" w:rsidRDefault="00DE716B">
      <w:pPr>
        <w:pStyle w:val="3"/>
      </w:pPr>
      <w:bookmarkStart w:id="72" w:name="_Toc134261603"/>
      <w:r>
        <w:rPr>
          <w:rFonts w:hint="eastAsia"/>
        </w:rPr>
        <w:t>首年发电量</w:t>
      </w:r>
      <w:bookmarkEnd w:id="72"/>
    </w:p>
    <w:p w:rsidR="00610A80" w:rsidRDefault="00DE716B">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rsidR="00610A80" w:rsidRDefault="00DE716B">
            <w:pPr>
              <w:jc w:val="center"/>
              <w:rPr>
                <w:color w:val="FFFFFF" w:themeColor="background1"/>
                <w:szCs w:val="21"/>
              </w:rPr>
            </w:pPr>
            <w:bookmarkStart w:id="73"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太阳能总辐照量</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kWh/</w:t>
            </w:r>
            <w:r>
              <w:rPr>
                <w:color w:val="FFFFFF" w:themeColor="background1"/>
                <w:szCs w:val="21"/>
              </w:rPr>
              <w:t>㎡</w:t>
            </w:r>
          </w:p>
        </w:tc>
        <w:tc>
          <w:tcPr>
            <w:tcW w:w="2434" w:type="dxa"/>
            <w:shd w:val="clear" w:color="auto" w:fill="ED7D31" w:themeFill="accent2"/>
          </w:tcPr>
          <w:p w:rsidR="00826220" w:rsidRDefault="00DE716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Cs w:val="21"/>
              </w:rPr>
            </w:pPr>
            <w:r>
              <w:rPr>
                <w:color w:val="FFFFFF" w:themeColor="background1"/>
                <w:szCs w:val="21"/>
              </w:rPr>
              <w:t>交流发电量</w:t>
            </w:r>
          </w:p>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MWh</w:t>
            </w:r>
          </w:p>
        </w:tc>
        <w:tc>
          <w:tcPr>
            <w:tcW w:w="2224" w:type="dxa"/>
            <w:shd w:val="clear" w:color="auto" w:fill="ED7D31" w:themeFill="accent2"/>
          </w:tcPr>
          <w:p w:rsidR="00610A80" w:rsidRDefault="00DE716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占全年百分比</w:t>
            </w:r>
            <w:r>
              <w:rPr>
                <w:color w:val="FFFFFF" w:themeColor="background1"/>
                <w:szCs w:val="21"/>
              </w:rPr>
              <w:t>%</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rsidR="00610A80" w:rsidRDefault="00DE716B">
            <w:pPr>
              <w:jc w:val="center"/>
              <w:rPr>
                <w:szCs w:val="21"/>
              </w:rPr>
            </w:pPr>
            <w:r>
              <w:rPr>
                <w:szCs w:val="21"/>
              </w:rPr>
              <w:t>1</w:t>
            </w:r>
            <w:r>
              <w:rPr>
                <w:szCs w:val="21"/>
              </w:rPr>
              <w:t>月</w:t>
            </w:r>
          </w:p>
        </w:tc>
        <w:tc>
          <w:tcPr>
            <w:tcW w:w="2831"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73.7</w:t>
            </w:r>
          </w:p>
        </w:tc>
        <w:tc>
          <w:tcPr>
            <w:tcW w:w="243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0.80</w:t>
            </w:r>
          </w:p>
        </w:tc>
        <w:tc>
          <w:tcPr>
            <w:tcW w:w="222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7.1</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tcPr>
          <w:p w:rsidR="00610A80" w:rsidRDefault="00DE716B">
            <w:pPr>
              <w:jc w:val="center"/>
              <w:rPr>
                <w:szCs w:val="21"/>
              </w:rPr>
            </w:pPr>
            <w:r>
              <w:rPr>
                <w:szCs w:val="21"/>
              </w:rPr>
              <w:t>2</w:t>
            </w:r>
            <w:r>
              <w:rPr>
                <w:szCs w:val="21"/>
              </w:rPr>
              <w:t>月</w:t>
            </w:r>
          </w:p>
        </w:tc>
        <w:tc>
          <w:tcPr>
            <w:tcW w:w="2831"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60.4</w:t>
            </w:r>
          </w:p>
        </w:tc>
        <w:tc>
          <w:tcPr>
            <w:tcW w:w="243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0.66</w:t>
            </w:r>
          </w:p>
        </w:tc>
        <w:tc>
          <w:tcPr>
            <w:tcW w:w="222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5.8</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rsidR="00610A80" w:rsidRDefault="00DE716B">
            <w:pPr>
              <w:jc w:val="center"/>
              <w:rPr>
                <w:szCs w:val="21"/>
              </w:rPr>
            </w:pPr>
            <w:r>
              <w:rPr>
                <w:szCs w:val="21"/>
              </w:rPr>
              <w:t>3</w:t>
            </w:r>
            <w:r>
              <w:rPr>
                <w:szCs w:val="21"/>
              </w:rPr>
              <w:t>月</w:t>
            </w:r>
          </w:p>
        </w:tc>
        <w:tc>
          <w:tcPr>
            <w:tcW w:w="2831"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57.6</w:t>
            </w:r>
          </w:p>
        </w:tc>
        <w:tc>
          <w:tcPr>
            <w:tcW w:w="243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0.62</w:t>
            </w:r>
          </w:p>
        </w:tc>
        <w:tc>
          <w:tcPr>
            <w:tcW w:w="222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5.5</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tcPr>
          <w:p w:rsidR="00610A80" w:rsidRDefault="00DE716B">
            <w:pPr>
              <w:jc w:val="center"/>
              <w:rPr>
                <w:szCs w:val="21"/>
              </w:rPr>
            </w:pPr>
            <w:r>
              <w:rPr>
                <w:szCs w:val="21"/>
              </w:rPr>
              <w:t>4</w:t>
            </w:r>
            <w:r>
              <w:rPr>
                <w:szCs w:val="21"/>
              </w:rPr>
              <w:t>月</w:t>
            </w:r>
          </w:p>
        </w:tc>
        <w:tc>
          <w:tcPr>
            <w:tcW w:w="2831"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69.3</w:t>
            </w:r>
          </w:p>
        </w:tc>
        <w:tc>
          <w:tcPr>
            <w:tcW w:w="243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0.75</w:t>
            </w:r>
          </w:p>
        </w:tc>
        <w:tc>
          <w:tcPr>
            <w:tcW w:w="222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6.6</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rsidR="00610A80" w:rsidRDefault="00DE716B">
            <w:pPr>
              <w:jc w:val="center"/>
              <w:rPr>
                <w:szCs w:val="21"/>
              </w:rPr>
            </w:pPr>
            <w:r>
              <w:rPr>
                <w:szCs w:val="21"/>
              </w:rPr>
              <w:t>5</w:t>
            </w:r>
            <w:r>
              <w:rPr>
                <w:szCs w:val="21"/>
              </w:rPr>
              <w:t>月</w:t>
            </w:r>
          </w:p>
        </w:tc>
        <w:tc>
          <w:tcPr>
            <w:tcW w:w="2831"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95.3</w:t>
            </w:r>
          </w:p>
        </w:tc>
        <w:tc>
          <w:tcPr>
            <w:tcW w:w="243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w:t>
            </w:r>
          </w:p>
        </w:tc>
        <w:tc>
          <w:tcPr>
            <w:tcW w:w="222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8.8</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tcPr>
          <w:p w:rsidR="00610A80" w:rsidRDefault="00DE716B">
            <w:pPr>
              <w:jc w:val="center"/>
              <w:rPr>
                <w:szCs w:val="21"/>
              </w:rPr>
            </w:pPr>
            <w:r>
              <w:rPr>
                <w:szCs w:val="21"/>
              </w:rPr>
              <w:t>6</w:t>
            </w:r>
            <w:r>
              <w:rPr>
                <w:szCs w:val="21"/>
              </w:rPr>
              <w:t>月</w:t>
            </w:r>
          </w:p>
        </w:tc>
        <w:tc>
          <w:tcPr>
            <w:tcW w:w="2831"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83.5</w:t>
            </w:r>
          </w:p>
        </w:tc>
        <w:tc>
          <w:tcPr>
            <w:tcW w:w="243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0.87</w:t>
            </w:r>
          </w:p>
        </w:tc>
        <w:tc>
          <w:tcPr>
            <w:tcW w:w="222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7.7</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rsidR="00610A80" w:rsidRDefault="00DE716B">
            <w:pPr>
              <w:jc w:val="center"/>
              <w:rPr>
                <w:szCs w:val="21"/>
              </w:rPr>
            </w:pPr>
            <w:r>
              <w:rPr>
                <w:szCs w:val="21"/>
              </w:rPr>
              <w:t>7</w:t>
            </w:r>
            <w:r>
              <w:rPr>
                <w:szCs w:val="21"/>
              </w:rPr>
              <w:t>月</w:t>
            </w:r>
          </w:p>
        </w:tc>
        <w:tc>
          <w:tcPr>
            <w:tcW w:w="2831"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105.6</w:t>
            </w:r>
          </w:p>
        </w:tc>
        <w:tc>
          <w:tcPr>
            <w:tcW w:w="243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1.10</w:t>
            </w:r>
          </w:p>
        </w:tc>
        <w:tc>
          <w:tcPr>
            <w:tcW w:w="222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9.7</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tcPr>
          <w:p w:rsidR="00610A80" w:rsidRDefault="00DE716B">
            <w:pPr>
              <w:jc w:val="center"/>
              <w:rPr>
                <w:szCs w:val="21"/>
              </w:rPr>
            </w:pPr>
            <w:r>
              <w:rPr>
                <w:szCs w:val="21"/>
              </w:rPr>
              <w:t>8</w:t>
            </w:r>
            <w:r>
              <w:rPr>
                <w:szCs w:val="21"/>
              </w:rPr>
              <w:t>月</w:t>
            </w:r>
          </w:p>
        </w:tc>
        <w:tc>
          <w:tcPr>
            <w:tcW w:w="2831"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109.2</w:t>
            </w:r>
          </w:p>
        </w:tc>
        <w:tc>
          <w:tcPr>
            <w:tcW w:w="243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1.12</w:t>
            </w:r>
          </w:p>
        </w:tc>
        <w:tc>
          <w:tcPr>
            <w:tcW w:w="222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9.9</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rsidR="00610A80" w:rsidRDefault="00DE716B">
            <w:pPr>
              <w:jc w:val="center"/>
              <w:rPr>
                <w:szCs w:val="21"/>
              </w:rPr>
            </w:pPr>
            <w:r>
              <w:rPr>
                <w:szCs w:val="21"/>
              </w:rPr>
              <w:t>9</w:t>
            </w:r>
            <w:r>
              <w:rPr>
                <w:szCs w:val="21"/>
              </w:rPr>
              <w:t>月</w:t>
            </w:r>
          </w:p>
        </w:tc>
        <w:tc>
          <w:tcPr>
            <w:tcW w:w="2831"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106.3</w:t>
            </w:r>
          </w:p>
        </w:tc>
        <w:tc>
          <w:tcPr>
            <w:tcW w:w="243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1.10</w:t>
            </w:r>
          </w:p>
        </w:tc>
        <w:tc>
          <w:tcPr>
            <w:tcW w:w="222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9.8</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tcPr>
          <w:p w:rsidR="00610A80" w:rsidRDefault="00DE716B">
            <w:pPr>
              <w:jc w:val="center"/>
              <w:rPr>
                <w:szCs w:val="21"/>
              </w:rPr>
            </w:pPr>
            <w:r>
              <w:rPr>
                <w:szCs w:val="21"/>
              </w:rPr>
              <w:t>10</w:t>
            </w:r>
            <w:r>
              <w:rPr>
                <w:szCs w:val="21"/>
              </w:rPr>
              <w:t>月</w:t>
            </w:r>
          </w:p>
        </w:tc>
        <w:tc>
          <w:tcPr>
            <w:tcW w:w="2831"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114.5</w:t>
            </w:r>
          </w:p>
        </w:tc>
        <w:tc>
          <w:tcPr>
            <w:tcW w:w="243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1.20</w:t>
            </w:r>
          </w:p>
        </w:tc>
        <w:tc>
          <w:tcPr>
            <w:tcW w:w="222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10.7</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rsidR="00610A80" w:rsidRDefault="00DE716B">
            <w:pPr>
              <w:jc w:val="center"/>
              <w:rPr>
                <w:szCs w:val="21"/>
              </w:rPr>
            </w:pPr>
            <w:r>
              <w:rPr>
                <w:szCs w:val="21"/>
              </w:rPr>
              <w:t>11</w:t>
            </w:r>
            <w:r>
              <w:rPr>
                <w:szCs w:val="21"/>
              </w:rPr>
              <w:t>月</w:t>
            </w:r>
          </w:p>
        </w:tc>
        <w:tc>
          <w:tcPr>
            <w:tcW w:w="2831"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99.7</w:t>
            </w:r>
          </w:p>
        </w:tc>
        <w:tc>
          <w:tcPr>
            <w:tcW w:w="243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1.05</w:t>
            </w:r>
          </w:p>
        </w:tc>
        <w:tc>
          <w:tcPr>
            <w:tcW w:w="222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9.3</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tcPr>
          <w:p w:rsidR="00610A80" w:rsidRDefault="00DE716B">
            <w:pPr>
              <w:jc w:val="center"/>
              <w:rPr>
                <w:szCs w:val="21"/>
              </w:rPr>
            </w:pPr>
            <w:r>
              <w:rPr>
                <w:szCs w:val="21"/>
              </w:rPr>
              <w:t>12</w:t>
            </w:r>
            <w:r>
              <w:rPr>
                <w:szCs w:val="21"/>
              </w:rPr>
              <w:t>月</w:t>
            </w:r>
          </w:p>
        </w:tc>
        <w:tc>
          <w:tcPr>
            <w:tcW w:w="2831"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94.4</w:t>
            </w:r>
          </w:p>
        </w:tc>
        <w:tc>
          <w:tcPr>
            <w:tcW w:w="243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1.02</w:t>
            </w:r>
          </w:p>
        </w:tc>
        <w:tc>
          <w:tcPr>
            <w:tcW w:w="2224" w:type="dxa"/>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9.0</w:t>
            </w:r>
          </w:p>
        </w:tc>
      </w:tr>
      <w:tr w:rsidR="00610A80"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rsidR="00610A80" w:rsidRDefault="00DE716B">
            <w:pPr>
              <w:jc w:val="center"/>
              <w:rPr>
                <w:szCs w:val="21"/>
              </w:rPr>
            </w:pPr>
            <w:r>
              <w:rPr>
                <w:szCs w:val="21"/>
              </w:rPr>
              <w:t>全年</w:t>
            </w:r>
          </w:p>
        </w:tc>
        <w:tc>
          <w:tcPr>
            <w:tcW w:w="2831"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1069.4</w:t>
            </w:r>
          </w:p>
        </w:tc>
        <w:tc>
          <w:tcPr>
            <w:tcW w:w="243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11.30</w:t>
            </w:r>
          </w:p>
        </w:tc>
        <w:tc>
          <w:tcPr>
            <w:tcW w:w="2224" w:type="dxa"/>
            <w:shd w:val="clear" w:color="auto" w:fill="EDEDED" w:themeFill="accent3" w:themeFillTint="33"/>
          </w:tcPr>
          <w:p w:rsidR="00610A80" w:rsidRDefault="00DE716B">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w:t>
            </w:r>
          </w:p>
        </w:tc>
      </w:tr>
      <w:tr w:rsidR="00610A80"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rsidR="00610A80" w:rsidRDefault="00DE716B">
            <w:pPr>
              <w:jc w:val="center"/>
              <w:rPr>
                <w:b w:val="0"/>
                <w:color w:val="FFFFFF" w:themeColor="background1"/>
                <w:sz w:val="22"/>
                <w:szCs w:val="21"/>
              </w:rPr>
            </w:pPr>
            <w:r>
              <w:rPr>
                <w:sz w:val="24"/>
                <w:szCs w:val="21"/>
              </w:rPr>
              <w:t>年总发电量</w:t>
            </w:r>
          </w:p>
        </w:tc>
        <w:tc>
          <w:tcPr>
            <w:tcW w:w="7489" w:type="dxa"/>
            <w:gridSpan w:val="3"/>
            <w:shd w:val="clear" w:color="auto" w:fill="E65100"/>
            <w:vAlign w:val="center"/>
          </w:tcPr>
          <w:p w:rsidR="00610A80" w:rsidRDefault="00DE716B">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11.30MWh</w:t>
            </w:r>
          </w:p>
        </w:tc>
      </w:tr>
      <w:bookmarkEnd w:id="73"/>
    </w:tbl>
    <w:p w:rsidR="00610A80" w:rsidRDefault="00610A80">
      <w:pPr>
        <w:pStyle w:val="a1"/>
        <w:jc w:val="center"/>
      </w:pPr>
    </w:p>
    <w:p w:rsidR="00610A80" w:rsidRDefault="00610A80">
      <w:pPr>
        <w:pStyle w:val="a1"/>
        <w:jc w:val="center"/>
      </w:pPr>
      <w:bookmarkStart w:id="74" w:name="光伏发电彩图"/>
      <w:bookmarkEnd w:id="74"/>
      <w:r>
        <w:t>选择光伏计算结果输出[彩图输出]选项，软件会生成对应光伏发电彩图！</w:t>
      </w:r>
    </w:p>
    <w:p w:rsidR="00610A80" w:rsidRDefault="00DE716B">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10</w:t>
      </w:r>
      <w:r>
        <w:fldChar w:fldCharType="end"/>
      </w:r>
      <w:r>
        <w:rPr>
          <w:rFonts w:hint="eastAsia"/>
        </w:rPr>
        <w:t>光伏发电彩图</w:t>
      </w:r>
    </w:p>
    <w:p w:rsidR="00610A80" w:rsidRDefault="00610A80">
      <w:pPr>
        <w:spacing w:before="240"/>
        <w:jc w:val="center"/>
      </w:pPr>
      <w:bookmarkStart w:id="75" w:name="太阳能总辐照量图"/>
      <w:bookmarkStart w:id="76" w:name="光伏板接收太阳能总辐照量图"/>
      <w:bookmarkEnd w:id="75"/>
      <w:bookmarkEnd w:id="76"/>
      <w:r>
        <w:rPr>
          <w:noProof/>
          <w:lang w:val="en-US"/>
        </w:rPr>
        <w:lastRenderedPageBreak/>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rsidR="00610A80" w:rsidRDefault="00DE716B">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11</w:t>
      </w:r>
      <w:r>
        <w:fldChar w:fldCharType="end"/>
      </w:r>
      <w:r>
        <w:rPr>
          <w:rFonts w:hint="eastAsia"/>
        </w:rPr>
        <w:t>光伏板接收太阳能总辐照量图</w:t>
      </w:r>
    </w:p>
    <w:p w:rsidR="00610A80" w:rsidRDefault="00610A80">
      <w:pPr>
        <w:spacing w:before="240"/>
        <w:jc w:val="center"/>
      </w:pPr>
      <w:bookmarkStart w:id="77" w:name="首年发电量图"/>
      <w:bookmarkEnd w:id="77"/>
      <w:r>
        <w:rPr>
          <w:noProof/>
          <w:lang w:val="en-US"/>
        </w:rP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rsidR="00610A80" w:rsidRDefault="00DE716B">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12</w:t>
      </w:r>
      <w:r>
        <w:fldChar w:fldCharType="end"/>
      </w:r>
      <w:r>
        <w:rPr>
          <w:rFonts w:hint="eastAsia"/>
        </w:rPr>
        <w:t>首年交流发电量图</w:t>
      </w:r>
    </w:p>
    <w:p w:rsidR="00610A80" w:rsidRDefault="00DE716B">
      <w:pPr>
        <w:pStyle w:val="3"/>
      </w:pPr>
      <w:bookmarkStart w:id="78" w:name="_Toc134261604"/>
      <w:bookmarkStart w:id="79" w:name="_Toc127542304"/>
      <w:r>
        <w:rPr>
          <w:rFonts w:hint="eastAsia"/>
        </w:rPr>
        <w:t>全周期发电量</w:t>
      </w:r>
      <w:bookmarkEnd w:id="78"/>
      <w:bookmarkEnd w:id="79"/>
    </w:p>
    <w:p w:rsidR="00610A80" w:rsidRDefault="00DE716B">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8</w:t>
      </w:r>
      <w:r>
        <w:fldChar w:fldCharType="end"/>
      </w:r>
      <w:r>
        <w:rPr>
          <w:rFonts w:ascii="黑体" w:hAnsi="黑体" w:cs="宋体" w:hint="eastAsia"/>
          <w:bCs/>
          <w:color w:val="000000"/>
          <w:szCs w:val="18"/>
          <w:lang w:val="en-US"/>
        </w:rPr>
        <w:t xml:space="preserve"> </w:t>
      </w:r>
      <w:r>
        <w:rPr>
          <w:rFonts w:ascii="黑体" w:hAnsi="黑体" w:cs="宋体" w:hint="eastAsia"/>
          <w:bCs/>
          <w:color w:val="000000"/>
          <w:szCs w:val="18"/>
          <w:lang w:val="en-US"/>
        </w:rPr>
        <w:t>年发电量</w:t>
      </w:r>
    </w:p>
    <w:tbl>
      <w:tblPr>
        <w:tblStyle w:val="1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rsidTr="00610A80">
        <w:tc>
          <w:tcPr>
            <w:tcW w:w="2268" w:type="dxa"/>
            <w:shd w:val="clear" w:color="auto" w:fill="F57C00"/>
            <w:vAlign w:val="center"/>
          </w:tcPr>
          <w:p w:rsidR="00610A80" w:rsidRDefault="00DE716B">
            <w:pPr>
              <w:jc w:val="center"/>
              <w:rPr>
                <w:b/>
                <w:bCs/>
                <w:color w:val="FFFFFF"/>
                <w:szCs w:val="21"/>
              </w:rPr>
            </w:pPr>
            <w:bookmarkStart w:id="80" w:name="逐年发电量表" w:colFirst="0" w:colLast="4"/>
            <w:r>
              <w:rPr>
                <w:rFonts w:hint="eastAsia"/>
                <w:b/>
                <w:bCs/>
                <w:color w:val="FFFFFF"/>
                <w:szCs w:val="21"/>
              </w:rPr>
              <w:t>年</w:t>
            </w:r>
          </w:p>
        </w:tc>
        <w:tc>
          <w:tcPr>
            <w:tcW w:w="2268" w:type="dxa"/>
            <w:shd w:val="clear" w:color="auto" w:fill="F57C00"/>
            <w:vAlign w:val="center"/>
          </w:tcPr>
          <w:p w:rsidR="00610A80" w:rsidRDefault="00DE716B">
            <w:pPr>
              <w:jc w:val="center"/>
              <w:rPr>
                <w:b/>
                <w:bCs/>
                <w:color w:val="FFFFFF"/>
                <w:szCs w:val="21"/>
              </w:rPr>
            </w:pPr>
            <w:r>
              <w:rPr>
                <w:rFonts w:hint="eastAsia"/>
                <w:b/>
                <w:bCs/>
                <w:color w:val="FFFFFF"/>
                <w:szCs w:val="21"/>
              </w:rPr>
              <w:t>组件衰减率（</w:t>
            </w:r>
            <w:r>
              <w:rPr>
                <w:rFonts w:hint="eastAsia"/>
                <w:b/>
                <w:bCs/>
                <w:color w:val="FFFFFF"/>
                <w:szCs w:val="21"/>
              </w:rPr>
              <w:t>%</w:t>
            </w:r>
            <w:r>
              <w:rPr>
                <w:rFonts w:hint="eastAsia"/>
                <w:b/>
                <w:bCs/>
                <w:color w:val="FFFFFF"/>
                <w:szCs w:val="21"/>
              </w:rPr>
              <w:t>）</w:t>
            </w:r>
          </w:p>
        </w:tc>
        <w:tc>
          <w:tcPr>
            <w:tcW w:w="2268" w:type="dxa"/>
            <w:shd w:val="clear" w:color="auto" w:fill="F57C00"/>
            <w:vAlign w:val="center"/>
          </w:tcPr>
          <w:p w:rsidR="00610A80" w:rsidRDefault="00DE716B">
            <w:pPr>
              <w:jc w:val="center"/>
              <w:rPr>
                <w:b/>
                <w:bCs/>
                <w:color w:val="FFFFFF"/>
                <w:szCs w:val="21"/>
              </w:rPr>
            </w:pPr>
            <w:r>
              <w:rPr>
                <w:rFonts w:hint="eastAsia"/>
                <w:b/>
                <w:bCs/>
                <w:color w:val="FFFFFF"/>
                <w:szCs w:val="21"/>
              </w:rPr>
              <w:t>年发电量（</w:t>
            </w:r>
            <w:r>
              <w:rPr>
                <w:rFonts w:hint="eastAsia"/>
                <w:b/>
                <w:bCs/>
                <w:color w:val="FFFFFF"/>
                <w:szCs w:val="21"/>
              </w:rPr>
              <w:t>MWh</w:t>
            </w:r>
            <w:r>
              <w:rPr>
                <w:rFonts w:hint="eastAsia"/>
                <w:b/>
                <w:bCs/>
                <w:color w:val="FFFFFF"/>
                <w:szCs w:val="21"/>
              </w:rPr>
              <w:t>）</w:t>
            </w:r>
          </w:p>
        </w:tc>
        <w:tc>
          <w:tcPr>
            <w:tcW w:w="2268" w:type="dxa"/>
            <w:shd w:val="clear" w:color="auto" w:fill="F57C00"/>
            <w:vAlign w:val="center"/>
          </w:tcPr>
          <w:p w:rsidR="00610A80" w:rsidRDefault="00DE716B">
            <w:pPr>
              <w:jc w:val="center"/>
              <w:rPr>
                <w:b/>
                <w:bCs/>
                <w:color w:val="FFFFFF"/>
                <w:szCs w:val="21"/>
              </w:rPr>
            </w:pP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610A80" w:rsidTr="00610A80">
        <w:tc>
          <w:tcPr>
            <w:tcW w:w="2268" w:type="dxa"/>
          </w:tcPr>
          <w:p w:rsidR="00610A80" w:rsidRDefault="00DE716B">
            <w:pPr>
              <w:jc w:val="center"/>
              <w:rPr>
                <w:b/>
                <w:bCs/>
                <w:lang w:val="en-US"/>
              </w:rPr>
            </w:pPr>
            <w:r>
              <w:rPr>
                <w:rFonts w:hint="eastAsia"/>
                <w:b/>
                <w:bCs/>
                <w:lang w:val="en-US"/>
              </w:rPr>
              <w:lastRenderedPageBreak/>
              <w:t>第</w:t>
            </w:r>
            <w:r>
              <w:rPr>
                <w:rFonts w:hint="eastAsia"/>
                <w:b/>
                <w:bCs/>
                <w:lang w:val="en-US"/>
              </w:rPr>
              <w:t>1</w:t>
            </w:r>
            <w:r>
              <w:rPr>
                <w:rFonts w:hint="eastAsia"/>
                <w:b/>
                <w:bCs/>
                <w:lang w:val="en-US"/>
              </w:rPr>
              <w:t>年</w:t>
            </w:r>
          </w:p>
        </w:tc>
        <w:tc>
          <w:tcPr>
            <w:tcW w:w="2268" w:type="dxa"/>
          </w:tcPr>
          <w:p w:rsidR="00610A80" w:rsidRDefault="00DE716B">
            <w:pPr>
              <w:jc w:val="center"/>
              <w:rPr>
                <w:lang w:val="en-US"/>
              </w:rPr>
            </w:pPr>
            <w:r>
              <w:rPr>
                <w:lang w:val="en-US"/>
              </w:rPr>
              <w:t>2.00%</w:t>
            </w:r>
          </w:p>
        </w:tc>
        <w:tc>
          <w:tcPr>
            <w:tcW w:w="2268" w:type="dxa"/>
          </w:tcPr>
          <w:p w:rsidR="00610A80" w:rsidRDefault="00DE716B">
            <w:pPr>
              <w:jc w:val="center"/>
              <w:rPr>
                <w:lang w:val="en-US"/>
              </w:rPr>
            </w:pPr>
            <w:r>
              <w:rPr>
                <w:lang w:val="en-US"/>
              </w:rPr>
              <w:t>11.30</w:t>
            </w:r>
          </w:p>
        </w:tc>
        <w:tc>
          <w:tcPr>
            <w:tcW w:w="2268" w:type="dxa"/>
          </w:tcPr>
          <w:p w:rsidR="00610A80" w:rsidRDefault="00DE716B">
            <w:pPr>
              <w:jc w:val="center"/>
              <w:rPr>
                <w:lang w:val="en-US"/>
              </w:rPr>
            </w:pPr>
            <w:r>
              <w:rPr>
                <w:lang w:val="en-US"/>
              </w:rPr>
              <w:t>911</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2</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11.25</w:t>
            </w:r>
          </w:p>
        </w:tc>
        <w:tc>
          <w:tcPr>
            <w:tcW w:w="2268" w:type="dxa"/>
            <w:shd w:val="clear" w:color="auto" w:fill="F2F2F2"/>
          </w:tcPr>
          <w:p w:rsidR="00610A80" w:rsidRDefault="00DE716B">
            <w:pPr>
              <w:jc w:val="center"/>
              <w:rPr>
                <w:lang w:val="en-US"/>
              </w:rPr>
            </w:pPr>
            <w:r>
              <w:rPr>
                <w:lang w:val="en-US"/>
              </w:rPr>
              <w:t>907</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3</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11.19</w:t>
            </w:r>
          </w:p>
        </w:tc>
        <w:tc>
          <w:tcPr>
            <w:tcW w:w="2268" w:type="dxa"/>
          </w:tcPr>
          <w:p w:rsidR="00610A80" w:rsidRDefault="00DE716B">
            <w:pPr>
              <w:jc w:val="center"/>
              <w:rPr>
                <w:lang w:val="en-US"/>
              </w:rPr>
            </w:pPr>
            <w:r>
              <w:rPr>
                <w:lang w:val="en-US"/>
              </w:rPr>
              <w:t>902</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4</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11.13</w:t>
            </w:r>
          </w:p>
        </w:tc>
        <w:tc>
          <w:tcPr>
            <w:tcW w:w="2268" w:type="dxa"/>
            <w:shd w:val="clear" w:color="auto" w:fill="F2F2F2"/>
          </w:tcPr>
          <w:p w:rsidR="00610A80" w:rsidRDefault="00DE716B">
            <w:pPr>
              <w:jc w:val="center"/>
              <w:rPr>
                <w:lang w:val="en-US"/>
              </w:rPr>
            </w:pPr>
            <w:r>
              <w:rPr>
                <w:lang w:val="en-US"/>
              </w:rPr>
              <w:t>898</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5</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11.08</w:t>
            </w:r>
          </w:p>
        </w:tc>
        <w:tc>
          <w:tcPr>
            <w:tcW w:w="2268" w:type="dxa"/>
          </w:tcPr>
          <w:p w:rsidR="00610A80" w:rsidRDefault="00DE716B">
            <w:pPr>
              <w:jc w:val="center"/>
              <w:rPr>
                <w:lang w:val="en-US"/>
              </w:rPr>
            </w:pPr>
            <w:r>
              <w:rPr>
                <w:lang w:val="en-US"/>
              </w:rPr>
              <w:t>893</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6</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11.02</w:t>
            </w:r>
          </w:p>
        </w:tc>
        <w:tc>
          <w:tcPr>
            <w:tcW w:w="2268" w:type="dxa"/>
            <w:shd w:val="clear" w:color="auto" w:fill="F2F2F2"/>
          </w:tcPr>
          <w:p w:rsidR="00610A80" w:rsidRDefault="00DE716B">
            <w:pPr>
              <w:jc w:val="center"/>
              <w:rPr>
                <w:lang w:val="en-US"/>
              </w:rPr>
            </w:pPr>
            <w:r>
              <w:rPr>
                <w:lang w:val="en-US"/>
              </w:rPr>
              <w:t>889</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7</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10.97</w:t>
            </w:r>
          </w:p>
        </w:tc>
        <w:tc>
          <w:tcPr>
            <w:tcW w:w="2268" w:type="dxa"/>
          </w:tcPr>
          <w:p w:rsidR="00610A80" w:rsidRDefault="00DE716B">
            <w:pPr>
              <w:jc w:val="center"/>
              <w:rPr>
                <w:lang w:val="en-US"/>
              </w:rPr>
            </w:pPr>
            <w:r>
              <w:rPr>
                <w:lang w:val="en-US"/>
              </w:rPr>
              <w:t>884</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8</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10.91</w:t>
            </w:r>
          </w:p>
        </w:tc>
        <w:tc>
          <w:tcPr>
            <w:tcW w:w="2268" w:type="dxa"/>
            <w:shd w:val="clear" w:color="auto" w:fill="F2F2F2"/>
          </w:tcPr>
          <w:p w:rsidR="00610A80" w:rsidRDefault="00DE716B">
            <w:pPr>
              <w:jc w:val="center"/>
              <w:rPr>
                <w:lang w:val="en-US"/>
              </w:rPr>
            </w:pPr>
            <w:r>
              <w:rPr>
                <w:lang w:val="en-US"/>
              </w:rPr>
              <w:t>880</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9</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10.86</w:t>
            </w:r>
          </w:p>
        </w:tc>
        <w:tc>
          <w:tcPr>
            <w:tcW w:w="2268" w:type="dxa"/>
          </w:tcPr>
          <w:p w:rsidR="00610A80" w:rsidRDefault="00DE716B">
            <w:pPr>
              <w:jc w:val="center"/>
              <w:rPr>
                <w:lang w:val="en-US"/>
              </w:rPr>
            </w:pPr>
            <w:r>
              <w:rPr>
                <w:lang w:val="en-US"/>
              </w:rPr>
              <w:t>876</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10</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10.80</w:t>
            </w:r>
          </w:p>
        </w:tc>
        <w:tc>
          <w:tcPr>
            <w:tcW w:w="2268" w:type="dxa"/>
            <w:shd w:val="clear" w:color="auto" w:fill="F2F2F2"/>
          </w:tcPr>
          <w:p w:rsidR="00610A80" w:rsidRDefault="00DE716B">
            <w:pPr>
              <w:jc w:val="center"/>
              <w:rPr>
                <w:lang w:val="en-US"/>
              </w:rPr>
            </w:pPr>
            <w:r>
              <w:rPr>
                <w:lang w:val="en-US"/>
              </w:rPr>
              <w:t>871</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11</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10.75</w:t>
            </w:r>
          </w:p>
        </w:tc>
        <w:tc>
          <w:tcPr>
            <w:tcW w:w="2268" w:type="dxa"/>
          </w:tcPr>
          <w:p w:rsidR="00610A80" w:rsidRDefault="00DE716B">
            <w:pPr>
              <w:jc w:val="center"/>
              <w:rPr>
                <w:lang w:val="en-US"/>
              </w:rPr>
            </w:pPr>
            <w:r>
              <w:rPr>
                <w:lang w:val="en-US"/>
              </w:rPr>
              <w:t>867</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12</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10.70</w:t>
            </w:r>
          </w:p>
        </w:tc>
        <w:tc>
          <w:tcPr>
            <w:tcW w:w="2268" w:type="dxa"/>
            <w:shd w:val="clear" w:color="auto" w:fill="F2F2F2"/>
          </w:tcPr>
          <w:p w:rsidR="00610A80" w:rsidRDefault="00DE716B">
            <w:pPr>
              <w:jc w:val="center"/>
              <w:rPr>
                <w:lang w:val="en-US"/>
              </w:rPr>
            </w:pPr>
            <w:r>
              <w:rPr>
                <w:lang w:val="en-US"/>
              </w:rPr>
              <w:t>863</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13</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10.64</w:t>
            </w:r>
          </w:p>
        </w:tc>
        <w:tc>
          <w:tcPr>
            <w:tcW w:w="2268" w:type="dxa"/>
          </w:tcPr>
          <w:p w:rsidR="00610A80" w:rsidRDefault="00DE716B">
            <w:pPr>
              <w:jc w:val="center"/>
              <w:rPr>
                <w:lang w:val="en-US"/>
              </w:rPr>
            </w:pPr>
            <w:r>
              <w:rPr>
                <w:lang w:val="en-US"/>
              </w:rPr>
              <w:t>858</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14</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10.59</w:t>
            </w:r>
          </w:p>
        </w:tc>
        <w:tc>
          <w:tcPr>
            <w:tcW w:w="2268" w:type="dxa"/>
            <w:shd w:val="clear" w:color="auto" w:fill="F2F2F2"/>
          </w:tcPr>
          <w:p w:rsidR="00610A80" w:rsidRDefault="00DE716B">
            <w:pPr>
              <w:jc w:val="center"/>
              <w:rPr>
                <w:lang w:val="en-US"/>
              </w:rPr>
            </w:pPr>
            <w:r>
              <w:rPr>
                <w:lang w:val="en-US"/>
              </w:rPr>
              <w:t>854</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15</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10.54</w:t>
            </w:r>
          </w:p>
        </w:tc>
        <w:tc>
          <w:tcPr>
            <w:tcW w:w="2268" w:type="dxa"/>
          </w:tcPr>
          <w:p w:rsidR="00610A80" w:rsidRDefault="00DE716B">
            <w:pPr>
              <w:jc w:val="center"/>
              <w:rPr>
                <w:lang w:val="en-US"/>
              </w:rPr>
            </w:pPr>
            <w:r>
              <w:rPr>
                <w:lang w:val="en-US"/>
              </w:rPr>
              <w:t>850</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16</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10.48</w:t>
            </w:r>
          </w:p>
        </w:tc>
        <w:tc>
          <w:tcPr>
            <w:tcW w:w="2268" w:type="dxa"/>
            <w:shd w:val="clear" w:color="auto" w:fill="F2F2F2"/>
          </w:tcPr>
          <w:p w:rsidR="00610A80" w:rsidRDefault="00DE716B">
            <w:pPr>
              <w:jc w:val="center"/>
              <w:rPr>
                <w:lang w:val="en-US"/>
              </w:rPr>
            </w:pPr>
            <w:r>
              <w:rPr>
                <w:lang w:val="en-US"/>
              </w:rPr>
              <w:t>845</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17</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10.43</w:t>
            </w:r>
          </w:p>
        </w:tc>
        <w:tc>
          <w:tcPr>
            <w:tcW w:w="2268" w:type="dxa"/>
          </w:tcPr>
          <w:p w:rsidR="00610A80" w:rsidRDefault="00DE716B">
            <w:pPr>
              <w:jc w:val="center"/>
              <w:rPr>
                <w:lang w:val="en-US"/>
              </w:rPr>
            </w:pPr>
            <w:r>
              <w:rPr>
                <w:lang w:val="en-US"/>
              </w:rPr>
              <w:t>841</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18</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10.38</w:t>
            </w:r>
          </w:p>
        </w:tc>
        <w:tc>
          <w:tcPr>
            <w:tcW w:w="2268" w:type="dxa"/>
            <w:shd w:val="clear" w:color="auto" w:fill="F2F2F2"/>
          </w:tcPr>
          <w:p w:rsidR="00610A80" w:rsidRDefault="00DE716B">
            <w:pPr>
              <w:jc w:val="center"/>
              <w:rPr>
                <w:lang w:val="en-US"/>
              </w:rPr>
            </w:pPr>
            <w:r>
              <w:rPr>
                <w:lang w:val="en-US"/>
              </w:rPr>
              <w:t>837</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19</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10.33</w:t>
            </w:r>
          </w:p>
        </w:tc>
        <w:tc>
          <w:tcPr>
            <w:tcW w:w="2268" w:type="dxa"/>
          </w:tcPr>
          <w:p w:rsidR="00610A80" w:rsidRDefault="00DE716B">
            <w:pPr>
              <w:jc w:val="center"/>
              <w:rPr>
                <w:lang w:val="en-US"/>
              </w:rPr>
            </w:pPr>
            <w:r>
              <w:rPr>
                <w:lang w:val="en-US"/>
              </w:rPr>
              <w:t>833</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20</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10.28</w:t>
            </w:r>
          </w:p>
        </w:tc>
        <w:tc>
          <w:tcPr>
            <w:tcW w:w="2268" w:type="dxa"/>
            <w:shd w:val="clear" w:color="auto" w:fill="F2F2F2"/>
          </w:tcPr>
          <w:p w:rsidR="00610A80" w:rsidRDefault="00DE716B">
            <w:pPr>
              <w:jc w:val="center"/>
              <w:rPr>
                <w:lang w:val="en-US"/>
              </w:rPr>
            </w:pPr>
            <w:r>
              <w:rPr>
                <w:lang w:val="en-US"/>
              </w:rPr>
              <w:t>829</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21</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10.22</w:t>
            </w:r>
          </w:p>
        </w:tc>
        <w:tc>
          <w:tcPr>
            <w:tcW w:w="2268" w:type="dxa"/>
          </w:tcPr>
          <w:p w:rsidR="00610A80" w:rsidRDefault="00DE716B">
            <w:pPr>
              <w:jc w:val="center"/>
              <w:rPr>
                <w:lang w:val="en-US"/>
              </w:rPr>
            </w:pPr>
            <w:r>
              <w:rPr>
                <w:lang w:val="en-US"/>
              </w:rPr>
              <w:t>825</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22</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10.17</w:t>
            </w:r>
          </w:p>
        </w:tc>
        <w:tc>
          <w:tcPr>
            <w:tcW w:w="2268" w:type="dxa"/>
            <w:shd w:val="clear" w:color="auto" w:fill="F2F2F2"/>
          </w:tcPr>
          <w:p w:rsidR="00610A80" w:rsidRDefault="00DE716B">
            <w:pPr>
              <w:jc w:val="center"/>
              <w:rPr>
                <w:lang w:val="en-US"/>
              </w:rPr>
            </w:pPr>
            <w:r>
              <w:rPr>
                <w:lang w:val="en-US"/>
              </w:rPr>
              <w:t>820</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23</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10.12</w:t>
            </w:r>
          </w:p>
        </w:tc>
        <w:tc>
          <w:tcPr>
            <w:tcW w:w="2268" w:type="dxa"/>
          </w:tcPr>
          <w:p w:rsidR="00610A80" w:rsidRDefault="00DE716B">
            <w:pPr>
              <w:jc w:val="center"/>
              <w:rPr>
                <w:lang w:val="en-US"/>
              </w:rPr>
            </w:pPr>
            <w:r>
              <w:rPr>
                <w:lang w:val="en-US"/>
              </w:rPr>
              <w:t>816</w:t>
            </w:r>
          </w:p>
        </w:tc>
      </w:tr>
      <w:tr w:rsidR="00610A80" w:rsidTr="00610A80">
        <w:tc>
          <w:tcPr>
            <w:tcW w:w="2268"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24</w:t>
            </w:r>
            <w:r>
              <w:rPr>
                <w:rFonts w:hint="eastAsia"/>
                <w:b/>
                <w:bCs/>
                <w:lang w:val="en-US"/>
              </w:rPr>
              <w:t>年</w:t>
            </w:r>
          </w:p>
        </w:tc>
        <w:tc>
          <w:tcPr>
            <w:tcW w:w="2268" w:type="dxa"/>
            <w:shd w:val="clear" w:color="auto" w:fill="F2F2F2"/>
          </w:tcPr>
          <w:p w:rsidR="00610A80" w:rsidRDefault="00DE716B">
            <w:pPr>
              <w:jc w:val="center"/>
              <w:rPr>
                <w:lang w:val="en-US"/>
              </w:rPr>
            </w:pPr>
            <w:r>
              <w:rPr>
                <w:lang w:val="en-US"/>
              </w:rPr>
              <w:t>0.50%</w:t>
            </w:r>
          </w:p>
        </w:tc>
        <w:tc>
          <w:tcPr>
            <w:tcW w:w="2268" w:type="dxa"/>
            <w:shd w:val="clear" w:color="auto" w:fill="F2F2F2"/>
          </w:tcPr>
          <w:p w:rsidR="00610A80" w:rsidRDefault="00DE716B">
            <w:pPr>
              <w:jc w:val="center"/>
              <w:rPr>
                <w:lang w:val="en-US"/>
              </w:rPr>
            </w:pPr>
            <w:r>
              <w:rPr>
                <w:lang w:val="en-US"/>
              </w:rPr>
              <w:t>10.07</w:t>
            </w:r>
          </w:p>
        </w:tc>
        <w:tc>
          <w:tcPr>
            <w:tcW w:w="2268" w:type="dxa"/>
            <w:shd w:val="clear" w:color="auto" w:fill="F2F2F2"/>
          </w:tcPr>
          <w:p w:rsidR="00610A80" w:rsidRDefault="00DE716B">
            <w:pPr>
              <w:jc w:val="center"/>
              <w:rPr>
                <w:lang w:val="en-US"/>
              </w:rPr>
            </w:pPr>
            <w:r>
              <w:rPr>
                <w:lang w:val="en-US"/>
              </w:rPr>
              <w:t>812</w:t>
            </w:r>
          </w:p>
        </w:tc>
      </w:tr>
      <w:tr w:rsidR="00610A80" w:rsidTr="00610A80">
        <w:tc>
          <w:tcPr>
            <w:tcW w:w="2268" w:type="dxa"/>
          </w:tcPr>
          <w:p w:rsidR="00610A80" w:rsidRDefault="00DE716B">
            <w:pPr>
              <w:jc w:val="center"/>
              <w:rPr>
                <w:b/>
                <w:bCs/>
                <w:lang w:val="en-US"/>
              </w:rPr>
            </w:pPr>
            <w:r>
              <w:rPr>
                <w:rFonts w:hint="eastAsia"/>
                <w:b/>
                <w:bCs/>
                <w:lang w:val="en-US"/>
              </w:rPr>
              <w:t>第</w:t>
            </w:r>
            <w:r>
              <w:rPr>
                <w:rFonts w:hint="eastAsia"/>
                <w:b/>
                <w:bCs/>
                <w:lang w:val="en-US"/>
              </w:rPr>
              <w:t>25</w:t>
            </w:r>
            <w:r>
              <w:rPr>
                <w:rFonts w:hint="eastAsia"/>
                <w:b/>
                <w:bCs/>
                <w:lang w:val="en-US"/>
              </w:rPr>
              <w:t>年</w:t>
            </w:r>
          </w:p>
        </w:tc>
        <w:tc>
          <w:tcPr>
            <w:tcW w:w="2268" w:type="dxa"/>
          </w:tcPr>
          <w:p w:rsidR="00610A80" w:rsidRDefault="00DE716B">
            <w:pPr>
              <w:jc w:val="center"/>
              <w:rPr>
                <w:lang w:val="en-US"/>
              </w:rPr>
            </w:pPr>
            <w:r>
              <w:rPr>
                <w:lang w:val="en-US"/>
              </w:rPr>
              <w:t>0.50%</w:t>
            </w:r>
          </w:p>
        </w:tc>
        <w:tc>
          <w:tcPr>
            <w:tcW w:w="2268" w:type="dxa"/>
          </w:tcPr>
          <w:p w:rsidR="00610A80" w:rsidRDefault="00DE716B">
            <w:pPr>
              <w:jc w:val="center"/>
              <w:rPr>
                <w:lang w:val="en-US"/>
              </w:rPr>
            </w:pPr>
            <w:r>
              <w:rPr>
                <w:lang w:val="en-US"/>
              </w:rPr>
              <w:t>10.02</w:t>
            </w:r>
          </w:p>
        </w:tc>
        <w:tc>
          <w:tcPr>
            <w:tcW w:w="2268" w:type="dxa"/>
          </w:tcPr>
          <w:p w:rsidR="00610A80" w:rsidRDefault="00DE716B">
            <w:pPr>
              <w:jc w:val="center"/>
              <w:rPr>
                <w:lang w:val="en-US"/>
              </w:rPr>
            </w:pPr>
            <w:r>
              <w:rPr>
                <w:lang w:val="en-US"/>
              </w:rPr>
              <w:t>808</w:t>
            </w:r>
          </w:p>
        </w:tc>
      </w:tr>
      <w:tr w:rsidR="00610A80" w:rsidTr="00610A80">
        <w:trPr>
          <w:trHeight w:val="680"/>
        </w:trPr>
        <w:tc>
          <w:tcPr>
            <w:tcW w:w="2268" w:type="dxa"/>
            <w:shd w:val="clear" w:color="auto" w:fill="F2F2F2"/>
            <w:vAlign w:val="center"/>
          </w:tcPr>
          <w:p w:rsidR="00610A80" w:rsidRDefault="00DE716B">
            <w:pPr>
              <w:jc w:val="center"/>
              <w:rPr>
                <w:b/>
                <w:bCs/>
                <w:lang w:val="en-US"/>
              </w:rPr>
            </w:pPr>
            <w:r>
              <w:rPr>
                <w:rFonts w:hint="eastAsia"/>
                <w:b/>
                <w:bCs/>
                <w:sz w:val="24"/>
                <w:lang w:val="en-US"/>
              </w:rPr>
              <w:t>总计</w:t>
            </w:r>
          </w:p>
        </w:tc>
        <w:tc>
          <w:tcPr>
            <w:tcW w:w="2268" w:type="dxa"/>
            <w:shd w:val="clear" w:color="auto" w:fill="F2F2F2"/>
            <w:vAlign w:val="center"/>
          </w:tcPr>
          <w:p w:rsidR="00610A80" w:rsidRDefault="00DE716B">
            <w:pPr>
              <w:jc w:val="center"/>
              <w:rPr>
                <w:sz w:val="24"/>
                <w:szCs w:val="24"/>
                <w:lang w:val="en-US"/>
              </w:rPr>
            </w:pPr>
            <w:r>
              <w:rPr>
                <w:rFonts w:hint="eastAsia"/>
                <w:sz w:val="24"/>
                <w:szCs w:val="24"/>
                <w:lang w:val="en-US"/>
              </w:rPr>
              <w:t>-</w:t>
            </w:r>
          </w:p>
        </w:tc>
        <w:tc>
          <w:tcPr>
            <w:tcW w:w="2268" w:type="dxa"/>
            <w:shd w:val="clear" w:color="auto" w:fill="E65100"/>
            <w:vAlign w:val="center"/>
          </w:tcPr>
          <w:p w:rsidR="00610A80" w:rsidRDefault="00DE716B">
            <w:pPr>
              <w:jc w:val="center"/>
              <w:rPr>
                <w:b/>
                <w:bCs/>
                <w:color w:val="FFFFFF"/>
                <w:sz w:val="24"/>
                <w:szCs w:val="24"/>
                <w:lang w:val="en-US"/>
              </w:rPr>
            </w:pPr>
            <w:r>
              <w:rPr>
                <w:b/>
                <w:bCs/>
                <w:color w:val="FFFFFF"/>
                <w:sz w:val="24"/>
                <w:szCs w:val="24"/>
                <w:lang w:val="en-US"/>
              </w:rPr>
              <w:t>266.24MWh</w:t>
            </w:r>
          </w:p>
        </w:tc>
        <w:tc>
          <w:tcPr>
            <w:tcW w:w="2268" w:type="dxa"/>
            <w:shd w:val="clear" w:color="auto" w:fill="E65100"/>
            <w:vAlign w:val="center"/>
          </w:tcPr>
          <w:p w:rsidR="00610A80" w:rsidRDefault="00DE716B">
            <w:pPr>
              <w:jc w:val="center"/>
              <w:rPr>
                <w:b/>
                <w:bCs/>
                <w:color w:val="FFFFFF"/>
                <w:sz w:val="24"/>
                <w:szCs w:val="24"/>
                <w:lang w:val="en-US"/>
              </w:rPr>
            </w:pPr>
            <w:r>
              <w:rPr>
                <w:b/>
                <w:bCs/>
                <w:color w:val="FFFFFF"/>
                <w:sz w:val="24"/>
                <w:szCs w:val="24"/>
                <w:lang w:val="en-US"/>
              </w:rPr>
              <w:t>21471h</w:t>
            </w:r>
          </w:p>
        </w:tc>
      </w:tr>
      <w:bookmarkEnd w:id="80"/>
    </w:tbl>
    <w:p w:rsidR="00610A80" w:rsidRDefault="00610A80">
      <w:pPr>
        <w:rPr>
          <w:rFonts w:ascii="黑体" w:eastAsia="黑体" w:hAnsi="黑体" w:cs="宋体"/>
          <w:bCs/>
          <w:color w:val="000000"/>
          <w:szCs w:val="18"/>
          <w:lang w:val="en-US"/>
        </w:rPr>
      </w:pPr>
    </w:p>
    <w:p w:rsidR="00610A80" w:rsidRDefault="00610A80">
      <w:pPr>
        <w:jc w:val="center"/>
        <w:rPr>
          <w:lang w:val="en-US"/>
        </w:rPr>
      </w:pPr>
      <w:bookmarkStart w:id="81" w:name="系统年发电量图"/>
      <w:bookmarkEnd w:id="81"/>
      <w:r>
        <w:rPr>
          <w:noProof/>
          <w:lang w:val="en-US"/>
        </w:rPr>
        <w:lastRenderedPageBreak/>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rsidR="00610A80" w:rsidRDefault="00DE716B">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13</w:t>
      </w:r>
      <w:r>
        <w:fldChar w:fldCharType="end"/>
      </w:r>
      <w:r>
        <w:rPr>
          <w:rFonts w:hint="eastAsia"/>
        </w:rPr>
        <w:t>全周期年发电量</w:t>
      </w:r>
    </w:p>
    <w:p w:rsidR="00610A80" w:rsidRDefault="00DE716B">
      <w:pPr>
        <w:pStyle w:val="1"/>
      </w:pPr>
      <w:bookmarkStart w:id="82" w:name="_Toc134261605"/>
      <w:r>
        <w:rPr>
          <w:rFonts w:hint="eastAsia"/>
        </w:rPr>
        <w:t>经济效益分析</w:t>
      </w:r>
      <w:bookmarkEnd w:id="82"/>
    </w:p>
    <w:p w:rsidR="00610A80" w:rsidRDefault="00DE716B">
      <w:pPr>
        <w:pStyle w:val="a1"/>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rsidR="00610A80" w:rsidRDefault="00DE716B">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rsidR="00610A80" w:rsidRDefault="00DE716B">
            <w:pPr>
              <w:jc w:val="center"/>
              <w:rPr>
                <w:rFonts w:ascii="黑体" w:eastAsia="黑体" w:hAnsi="黑体" w:cs="Arial"/>
                <w:color w:val="FFFFFF" w:themeColor="background1"/>
                <w:sz w:val="24"/>
                <w:szCs w:val="24"/>
                <w:lang w:val="en-US"/>
              </w:rPr>
            </w:pPr>
            <w:bookmarkStart w:id="83" w:name="经济效益表"/>
            <w:r>
              <w:rPr>
                <w:rFonts w:hint="eastAsia"/>
                <w:color w:val="FFFFFF" w:themeColor="background1"/>
                <w:sz w:val="24"/>
                <w:szCs w:val="24"/>
                <w:lang w:val="en-US"/>
              </w:rPr>
              <w:t>光伏发电项目经济效益评估指标表</w:t>
            </w:r>
          </w:p>
        </w:tc>
      </w:tr>
      <w:tr w:rsidR="00610A80"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rFonts w:hint="eastAsia"/>
                <w:b w:val="0"/>
                <w:lang w:val="en-US"/>
              </w:rPr>
              <w:t>装机容量</w:t>
            </w:r>
            <w:r>
              <w:rPr>
                <w:rFonts w:hint="eastAsia"/>
                <w:b w:val="0"/>
                <w:lang w:val="en-US"/>
              </w:rPr>
              <w:t>kWp</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12.4</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3.72</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7.44</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EPC</w:t>
            </w:r>
            <w:r>
              <w:rPr>
                <w:bCs w:val="0"/>
                <w:lang w:val="en-US"/>
              </w:rPr>
              <w:t>平均单价</w:t>
            </w:r>
            <w:r>
              <w:rPr>
                <w:bCs w:val="0"/>
                <w:lang w:val="en-US"/>
              </w:rPr>
              <w:t>(</w:t>
            </w:r>
            <w:r>
              <w:rPr>
                <w:bCs w:val="0"/>
                <w:lang w:val="en-US"/>
              </w:rPr>
              <w:t>元</w:t>
            </w:r>
            <w:r>
              <w:rPr>
                <w:bCs w:val="0"/>
                <w:lang w:val="en-US"/>
              </w:rPr>
              <w:t>/W)</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系统单位成本（元</w:t>
            </w:r>
            <w:r>
              <w:rPr>
                <w:lang w:val="en-US"/>
              </w:rPr>
              <w:t>/W</w:t>
            </w:r>
            <w:r>
              <w:rPr>
                <w:lang w:val="en-US"/>
              </w:rPr>
              <w:t>）</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8.64</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总投资成本</w:t>
            </w:r>
            <w:r>
              <w:rPr>
                <w:bCs w:val="0"/>
                <w:lang w:val="en-US"/>
              </w:rPr>
              <w:t>(</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10.72</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0.06</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30%</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5.21</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4%</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1.73</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首年发电量（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11.3</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总发电量（</w:t>
            </w:r>
            <w:r>
              <w:rPr>
                <w:lang w:val="en-US"/>
              </w:rPr>
              <w:t>MWh</w:t>
            </w:r>
            <w:r>
              <w:rPr>
                <w:lang w:val="en-US"/>
              </w:rPr>
              <w:t>）</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266.24</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年均发电量（</w:t>
            </w:r>
            <w:r>
              <w:rPr>
                <w:bCs w:val="0"/>
                <w:lang w:val="en-US"/>
              </w:rPr>
              <w:t>MWh</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10.65</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度电成本（元</w:t>
            </w:r>
            <w:r>
              <w:rPr>
                <w:lang w:val="en-US"/>
              </w:rPr>
              <w:t>/</w:t>
            </w:r>
            <w:r>
              <w:rPr>
                <w:lang w:val="en-US"/>
              </w:rPr>
              <w:t>度）</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0.4</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9.18</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0.4</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-1.53</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静态回收期</w:t>
            </w:r>
            <w:r>
              <w:rPr>
                <w:lang w:val="en-US"/>
              </w:rPr>
              <w:t>(</w:t>
            </w:r>
            <w:r>
              <w:rPr>
                <w:lang w:val="en-US"/>
              </w:rPr>
              <w:t>年</w:t>
            </w:r>
            <w:r>
              <w:rPr>
                <w:lang w:val="en-US"/>
              </w:rPr>
              <w:t>)</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0</w:t>
            </w:r>
          </w:p>
        </w:tc>
      </w:tr>
      <w:tr w:rsidR="002374D1" w:rsidTr="002374D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rsidR="00610A80" w:rsidRDefault="00DE716B">
            <w:pPr>
              <w:rPr>
                <w:bCs w:val="0"/>
                <w:lang w:val="en-US"/>
              </w:rPr>
            </w:pPr>
            <w:r>
              <w:rPr>
                <w:bCs w:val="0"/>
                <w:lang w:val="en-US"/>
              </w:rPr>
              <w:lastRenderedPageBreak/>
              <w:t>NPV(</w:t>
            </w:r>
            <w:r>
              <w:rPr>
                <w:bCs w:val="0"/>
                <w:lang w:val="en-US"/>
              </w:rPr>
              <w:t>万元</w:t>
            </w:r>
            <w:r>
              <w:rPr>
                <w:bCs w:val="0"/>
                <w:lang w:val="en-US"/>
              </w:rPr>
              <w:t>)</w:t>
            </w:r>
          </w:p>
        </w:tc>
        <w:tc>
          <w:tcPr>
            <w:tcW w:w="1984" w:type="dxa"/>
            <w:tcBorders>
              <w:top w:val="single" w:sz="4" w:space="0" w:color="ED7D31" w:themeColor="accent2"/>
              <w:bottom w:val="single" w:sz="4" w:space="0" w:color="ED7D31" w:themeColor="accent2"/>
              <w:right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-4.56</w:t>
            </w:r>
          </w:p>
        </w:tc>
        <w:tc>
          <w:tcPr>
            <w:tcW w:w="2551" w:type="dxa"/>
            <w:tcBorders>
              <w:top w:val="single" w:sz="4" w:space="0" w:color="ED7D31" w:themeColor="accent2"/>
              <w:left w:val="single" w:sz="4" w:space="0" w:color="ED7D31" w:themeColor="accent2"/>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IRR</w:t>
            </w:r>
          </w:p>
        </w:tc>
        <w:tc>
          <w:tcPr>
            <w:tcW w:w="1928" w:type="dxa"/>
            <w:tcBorders>
              <w:top w:val="single" w:sz="4" w:space="0" w:color="7F7F7F" w:themeColor="text1" w:themeTint="80"/>
              <w:bottom w:val="single" w:sz="4" w:space="0" w:color="ED7D31" w:themeColor="accent2"/>
            </w:tcBorders>
          </w:tcPr>
          <w:p w:rsidR="00610A80" w:rsidRDefault="00DE716B">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r>
    </w:tbl>
    <w:bookmarkEnd w:id="83"/>
    <w:p w:rsidR="00610A80" w:rsidRDefault="00DE716B">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rsidTr="00610A80">
        <w:tc>
          <w:tcPr>
            <w:tcW w:w="1512" w:type="dxa"/>
            <w:shd w:val="clear" w:color="auto" w:fill="ED7D31" w:themeFill="accent2"/>
            <w:vAlign w:val="center"/>
          </w:tcPr>
          <w:p w:rsidR="00610A80" w:rsidRDefault="00DE716B">
            <w:pPr>
              <w:jc w:val="center"/>
              <w:rPr>
                <w:b/>
                <w:bCs/>
                <w:color w:val="FFFFFF"/>
                <w:szCs w:val="21"/>
              </w:rPr>
            </w:pPr>
            <w:bookmarkStart w:id="84" w:name="逐年收益统计表" w:colFirst="0" w:colLast="3"/>
            <w:r>
              <w:rPr>
                <w:rFonts w:hint="eastAsia"/>
                <w:b/>
                <w:bCs/>
                <w:color w:val="FFFFFF"/>
                <w:szCs w:val="21"/>
              </w:rPr>
              <w:t>年</w:t>
            </w:r>
          </w:p>
        </w:tc>
        <w:tc>
          <w:tcPr>
            <w:tcW w:w="1512" w:type="dxa"/>
            <w:shd w:val="clear" w:color="auto" w:fill="ED7D31" w:themeFill="accent2"/>
            <w:vAlign w:val="center"/>
          </w:tcPr>
          <w:p w:rsidR="00610A80" w:rsidRDefault="00DE716B">
            <w:pPr>
              <w:jc w:val="center"/>
              <w:rPr>
                <w:b/>
                <w:bCs/>
                <w:color w:val="FFFFFF"/>
                <w:szCs w:val="21"/>
              </w:rPr>
            </w:pPr>
            <w:r>
              <w:rPr>
                <w:rFonts w:hint="eastAsia"/>
                <w:b/>
                <w:bCs/>
                <w:color w:val="FFFFFF"/>
                <w:szCs w:val="21"/>
              </w:rPr>
              <w:t>组件衰减率</w:t>
            </w:r>
          </w:p>
          <w:p w:rsidR="00610A80" w:rsidRDefault="00DE716B">
            <w:pPr>
              <w:jc w:val="center"/>
              <w:rPr>
                <w:b/>
                <w:bCs/>
                <w:color w:val="FFFFFF"/>
                <w:szCs w:val="21"/>
              </w:rPr>
            </w:pPr>
            <w:r>
              <w:rPr>
                <w:rFonts w:hint="eastAsia"/>
                <w:b/>
                <w:bCs/>
                <w:color w:val="FFFFFF"/>
                <w:szCs w:val="21"/>
              </w:rPr>
              <w:t>(%)</w:t>
            </w:r>
          </w:p>
        </w:tc>
        <w:tc>
          <w:tcPr>
            <w:tcW w:w="1512" w:type="dxa"/>
            <w:shd w:val="clear" w:color="auto" w:fill="ED7D31" w:themeFill="accent2"/>
            <w:vAlign w:val="center"/>
          </w:tcPr>
          <w:p w:rsidR="00610A80" w:rsidRDefault="00DE716B">
            <w:pPr>
              <w:jc w:val="center"/>
              <w:rPr>
                <w:b/>
                <w:bCs/>
                <w:color w:val="FFFFFF"/>
                <w:szCs w:val="21"/>
              </w:rPr>
            </w:pPr>
            <w:r>
              <w:rPr>
                <w:rFonts w:hint="eastAsia"/>
                <w:b/>
                <w:bCs/>
                <w:color w:val="FFFFFF"/>
                <w:szCs w:val="21"/>
              </w:rPr>
              <w:t>年发电量</w:t>
            </w:r>
          </w:p>
          <w:p w:rsidR="00610A80" w:rsidRDefault="00DE716B">
            <w:pPr>
              <w:jc w:val="center"/>
              <w:rPr>
                <w:b/>
                <w:bCs/>
                <w:color w:val="FFFFFF"/>
                <w:szCs w:val="21"/>
              </w:rPr>
            </w:pPr>
            <w:r>
              <w:rPr>
                <w:rFonts w:hint="eastAsia"/>
                <w:b/>
                <w:bCs/>
                <w:color w:val="FFFFFF"/>
                <w:szCs w:val="21"/>
              </w:rPr>
              <w:t>（</w:t>
            </w:r>
            <w:r>
              <w:rPr>
                <w:rFonts w:hint="eastAsia"/>
                <w:b/>
                <w:bCs/>
                <w:color w:val="FFFFFF"/>
                <w:szCs w:val="21"/>
              </w:rPr>
              <w:t>MWh</w:t>
            </w:r>
            <w:r>
              <w:rPr>
                <w:rFonts w:hint="eastAsia"/>
                <w:b/>
                <w:bCs/>
                <w:color w:val="FFFFFF"/>
                <w:szCs w:val="21"/>
              </w:rPr>
              <w:t>）</w:t>
            </w:r>
          </w:p>
        </w:tc>
        <w:tc>
          <w:tcPr>
            <w:tcW w:w="1512" w:type="dxa"/>
            <w:shd w:val="clear" w:color="auto" w:fill="ED7D31" w:themeFill="accent2"/>
            <w:vAlign w:val="center"/>
          </w:tcPr>
          <w:p w:rsidR="00610A80" w:rsidRDefault="00DE716B">
            <w:pPr>
              <w:jc w:val="center"/>
              <w:rPr>
                <w:b/>
                <w:bCs/>
                <w:color w:val="FFFFFF"/>
                <w:szCs w:val="21"/>
              </w:rPr>
            </w:pPr>
            <w:r>
              <w:rPr>
                <w:rFonts w:hint="eastAsia"/>
                <w:b/>
                <w:bCs/>
                <w:color w:val="FFFFFF"/>
                <w:szCs w:val="21"/>
              </w:rPr>
              <w:t>收益</w:t>
            </w:r>
          </w:p>
          <w:p w:rsidR="00610A80" w:rsidRDefault="00DE716B">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rsidR="00610A80" w:rsidRDefault="00DE716B">
            <w:pPr>
              <w:jc w:val="center"/>
              <w:rPr>
                <w:b/>
                <w:bCs/>
                <w:color w:val="FFFFFF"/>
                <w:szCs w:val="21"/>
              </w:rPr>
            </w:pPr>
            <w:r>
              <w:rPr>
                <w:rFonts w:hint="eastAsia"/>
                <w:b/>
                <w:bCs/>
                <w:color w:val="FFFFFF"/>
                <w:szCs w:val="21"/>
              </w:rPr>
              <w:t>收益平衡</w:t>
            </w:r>
          </w:p>
          <w:p w:rsidR="00610A80" w:rsidRDefault="00DE716B">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rsidR="00610A80" w:rsidRDefault="00DE716B">
            <w:pPr>
              <w:jc w:val="center"/>
              <w:rPr>
                <w:b/>
                <w:bCs/>
                <w:color w:val="FFFFFF"/>
                <w:szCs w:val="21"/>
              </w:rPr>
            </w:pPr>
            <w:r>
              <w:rPr>
                <w:b/>
                <w:bCs/>
                <w:color w:val="FFFFFF"/>
                <w:szCs w:val="21"/>
              </w:rPr>
              <w:tab/>
            </w:r>
            <w:r>
              <w:rPr>
                <w:rFonts w:hint="eastAsia"/>
                <w:b/>
                <w:bCs/>
                <w:color w:val="FFFFFF"/>
                <w:szCs w:val="21"/>
              </w:rPr>
              <w:t>发电利用小时数（</w:t>
            </w:r>
            <w:r>
              <w:rPr>
                <w:rFonts w:hint="eastAsia"/>
                <w:b/>
                <w:bCs/>
                <w:color w:val="FFFFFF"/>
                <w:szCs w:val="21"/>
              </w:rPr>
              <w:t>h</w:t>
            </w:r>
            <w:r>
              <w:rPr>
                <w:rFonts w:hint="eastAsia"/>
                <w:b/>
                <w:bCs/>
                <w:color w:val="FFFFFF"/>
                <w:szCs w:val="21"/>
              </w:rPr>
              <w:t>）</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2.00%</w:t>
            </w:r>
          </w:p>
        </w:tc>
        <w:tc>
          <w:tcPr>
            <w:tcW w:w="1512" w:type="dxa"/>
            <w:shd w:val="clear" w:color="auto" w:fill="F2F2F2"/>
          </w:tcPr>
          <w:p w:rsidR="00610A80" w:rsidRDefault="00DE716B">
            <w:pPr>
              <w:jc w:val="center"/>
              <w:rPr>
                <w:lang w:val="en-US"/>
              </w:rPr>
            </w:pPr>
            <w:r>
              <w:rPr>
                <w:rFonts w:hint="eastAsia"/>
                <w:lang w:val="en-US"/>
              </w:rPr>
              <w:t>11.30</w:t>
            </w:r>
          </w:p>
        </w:tc>
        <w:tc>
          <w:tcPr>
            <w:tcW w:w="1512" w:type="dxa"/>
            <w:shd w:val="clear" w:color="auto" w:fill="F2F2F2"/>
          </w:tcPr>
          <w:p w:rsidR="00610A80" w:rsidRDefault="00DE716B">
            <w:pPr>
              <w:jc w:val="center"/>
              <w:rPr>
                <w:lang w:val="en-US"/>
              </w:rPr>
            </w:pPr>
            <w:r>
              <w:rPr>
                <w:rFonts w:hint="eastAsia"/>
                <w:lang w:val="en-US"/>
              </w:rPr>
              <w:t>0.40</w:t>
            </w:r>
          </w:p>
        </w:tc>
        <w:tc>
          <w:tcPr>
            <w:tcW w:w="1512" w:type="dxa"/>
            <w:shd w:val="clear" w:color="auto" w:fill="F2F2F2"/>
          </w:tcPr>
          <w:p w:rsidR="00610A80" w:rsidRDefault="00DE716B">
            <w:pPr>
              <w:jc w:val="center"/>
              <w:rPr>
                <w:lang w:val="en-US"/>
              </w:rPr>
            </w:pPr>
            <w:r>
              <w:rPr>
                <w:rFonts w:hint="eastAsia"/>
                <w:lang w:val="en-US"/>
              </w:rPr>
              <w:t>-7.31</w:t>
            </w:r>
          </w:p>
        </w:tc>
        <w:tc>
          <w:tcPr>
            <w:tcW w:w="1512" w:type="dxa"/>
            <w:shd w:val="clear" w:color="auto" w:fill="F2F2F2"/>
          </w:tcPr>
          <w:p w:rsidR="00610A80" w:rsidRDefault="00DE716B">
            <w:pPr>
              <w:jc w:val="center"/>
              <w:rPr>
                <w:lang w:val="en-US"/>
              </w:rPr>
            </w:pPr>
            <w:r>
              <w:rPr>
                <w:rFonts w:hint="eastAsia"/>
                <w:lang w:val="en-US"/>
              </w:rPr>
              <w:t>911</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2</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11.25</w:t>
            </w:r>
          </w:p>
        </w:tc>
        <w:tc>
          <w:tcPr>
            <w:tcW w:w="1512" w:type="dxa"/>
          </w:tcPr>
          <w:p w:rsidR="00610A80" w:rsidRDefault="00DE716B">
            <w:pPr>
              <w:jc w:val="center"/>
              <w:rPr>
                <w:lang w:val="en-US"/>
              </w:rPr>
            </w:pPr>
            <w:r>
              <w:rPr>
                <w:rFonts w:hint="eastAsia"/>
                <w:lang w:val="en-US"/>
              </w:rPr>
              <w:t>0.39</w:t>
            </w:r>
          </w:p>
        </w:tc>
        <w:tc>
          <w:tcPr>
            <w:tcW w:w="1512" w:type="dxa"/>
          </w:tcPr>
          <w:p w:rsidR="00610A80" w:rsidRDefault="00DE716B">
            <w:pPr>
              <w:jc w:val="center"/>
              <w:rPr>
                <w:lang w:val="en-US"/>
              </w:rPr>
            </w:pPr>
            <w:r>
              <w:rPr>
                <w:rFonts w:hint="eastAsia"/>
                <w:lang w:val="en-US"/>
              </w:rPr>
              <w:t>-7.18</w:t>
            </w:r>
          </w:p>
        </w:tc>
        <w:tc>
          <w:tcPr>
            <w:tcW w:w="1512" w:type="dxa"/>
          </w:tcPr>
          <w:p w:rsidR="00610A80" w:rsidRDefault="00DE716B">
            <w:pPr>
              <w:jc w:val="center"/>
              <w:rPr>
                <w:lang w:val="en-US"/>
              </w:rPr>
            </w:pPr>
            <w:r>
              <w:rPr>
                <w:rFonts w:hint="eastAsia"/>
                <w:lang w:val="en-US"/>
              </w:rPr>
              <w:t>907</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3</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11.19</w:t>
            </w:r>
          </w:p>
        </w:tc>
        <w:tc>
          <w:tcPr>
            <w:tcW w:w="1512" w:type="dxa"/>
            <w:shd w:val="clear" w:color="auto" w:fill="F2F2F2"/>
          </w:tcPr>
          <w:p w:rsidR="00610A80" w:rsidRDefault="00DE716B">
            <w:pPr>
              <w:jc w:val="center"/>
              <w:rPr>
                <w:lang w:val="en-US"/>
              </w:rPr>
            </w:pPr>
            <w:r>
              <w:rPr>
                <w:rFonts w:hint="eastAsia"/>
                <w:lang w:val="en-US"/>
              </w:rPr>
              <w:t>0.39</w:t>
            </w:r>
          </w:p>
        </w:tc>
        <w:tc>
          <w:tcPr>
            <w:tcW w:w="1512" w:type="dxa"/>
            <w:shd w:val="clear" w:color="auto" w:fill="F2F2F2"/>
          </w:tcPr>
          <w:p w:rsidR="00610A80" w:rsidRDefault="00DE716B">
            <w:pPr>
              <w:jc w:val="center"/>
              <w:rPr>
                <w:lang w:val="en-US"/>
              </w:rPr>
            </w:pPr>
            <w:r>
              <w:rPr>
                <w:rFonts w:hint="eastAsia"/>
                <w:lang w:val="en-US"/>
              </w:rPr>
              <w:t>-7.04</w:t>
            </w:r>
          </w:p>
        </w:tc>
        <w:tc>
          <w:tcPr>
            <w:tcW w:w="1512" w:type="dxa"/>
            <w:shd w:val="clear" w:color="auto" w:fill="F2F2F2"/>
          </w:tcPr>
          <w:p w:rsidR="00610A80" w:rsidRDefault="00DE716B">
            <w:pPr>
              <w:jc w:val="center"/>
              <w:rPr>
                <w:lang w:val="en-US"/>
              </w:rPr>
            </w:pPr>
            <w:r>
              <w:rPr>
                <w:rFonts w:hint="eastAsia"/>
                <w:lang w:val="en-US"/>
              </w:rPr>
              <w:t>902</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4</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11.13</w:t>
            </w:r>
          </w:p>
        </w:tc>
        <w:tc>
          <w:tcPr>
            <w:tcW w:w="1512" w:type="dxa"/>
          </w:tcPr>
          <w:p w:rsidR="00610A80" w:rsidRDefault="00DE716B">
            <w:pPr>
              <w:jc w:val="center"/>
              <w:rPr>
                <w:lang w:val="en-US"/>
              </w:rPr>
            </w:pPr>
            <w:r>
              <w:rPr>
                <w:rFonts w:hint="eastAsia"/>
                <w:lang w:val="en-US"/>
              </w:rPr>
              <w:t>0.38</w:t>
            </w:r>
          </w:p>
        </w:tc>
        <w:tc>
          <w:tcPr>
            <w:tcW w:w="1512" w:type="dxa"/>
          </w:tcPr>
          <w:p w:rsidR="00610A80" w:rsidRDefault="00DE716B">
            <w:pPr>
              <w:jc w:val="center"/>
              <w:rPr>
                <w:lang w:val="en-US"/>
              </w:rPr>
            </w:pPr>
            <w:r>
              <w:rPr>
                <w:rFonts w:hint="eastAsia"/>
                <w:lang w:val="en-US"/>
              </w:rPr>
              <w:t>-6.88</w:t>
            </w:r>
          </w:p>
        </w:tc>
        <w:tc>
          <w:tcPr>
            <w:tcW w:w="1512" w:type="dxa"/>
          </w:tcPr>
          <w:p w:rsidR="00610A80" w:rsidRDefault="00DE716B">
            <w:pPr>
              <w:jc w:val="center"/>
              <w:rPr>
                <w:lang w:val="en-US"/>
              </w:rPr>
            </w:pPr>
            <w:r>
              <w:rPr>
                <w:rFonts w:hint="eastAsia"/>
                <w:lang w:val="en-US"/>
              </w:rPr>
              <w:t>898</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5</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11.08</w:t>
            </w:r>
          </w:p>
        </w:tc>
        <w:tc>
          <w:tcPr>
            <w:tcW w:w="1512" w:type="dxa"/>
            <w:shd w:val="clear" w:color="auto" w:fill="F2F2F2"/>
          </w:tcPr>
          <w:p w:rsidR="00610A80" w:rsidRDefault="00DE716B">
            <w:pPr>
              <w:jc w:val="center"/>
              <w:rPr>
                <w:lang w:val="en-US"/>
              </w:rPr>
            </w:pPr>
            <w:r>
              <w:rPr>
                <w:rFonts w:hint="eastAsia"/>
                <w:lang w:val="en-US"/>
              </w:rPr>
              <w:t>0.38</w:t>
            </w:r>
          </w:p>
        </w:tc>
        <w:tc>
          <w:tcPr>
            <w:tcW w:w="1512" w:type="dxa"/>
            <w:shd w:val="clear" w:color="auto" w:fill="F2F2F2"/>
          </w:tcPr>
          <w:p w:rsidR="00610A80" w:rsidRDefault="00DE716B">
            <w:pPr>
              <w:jc w:val="center"/>
              <w:rPr>
                <w:lang w:val="en-US"/>
              </w:rPr>
            </w:pPr>
            <w:r>
              <w:rPr>
                <w:rFonts w:hint="eastAsia"/>
                <w:lang w:val="en-US"/>
              </w:rPr>
              <w:t>-6.72</w:t>
            </w:r>
          </w:p>
        </w:tc>
        <w:tc>
          <w:tcPr>
            <w:tcW w:w="1512" w:type="dxa"/>
            <w:shd w:val="clear" w:color="auto" w:fill="F2F2F2"/>
          </w:tcPr>
          <w:p w:rsidR="00610A80" w:rsidRDefault="00DE716B">
            <w:pPr>
              <w:jc w:val="center"/>
              <w:rPr>
                <w:lang w:val="en-US"/>
              </w:rPr>
            </w:pPr>
            <w:r>
              <w:rPr>
                <w:rFonts w:hint="eastAsia"/>
                <w:lang w:val="en-US"/>
              </w:rPr>
              <w:t>893</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6</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11.02</w:t>
            </w:r>
          </w:p>
        </w:tc>
        <w:tc>
          <w:tcPr>
            <w:tcW w:w="1512" w:type="dxa"/>
          </w:tcPr>
          <w:p w:rsidR="00610A80" w:rsidRDefault="00DE716B">
            <w:pPr>
              <w:jc w:val="center"/>
              <w:rPr>
                <w:lang w:val="en-US"/>
              </w:rPr>
            </w:pPr>
            <w:r>
              <w:rPr>
                <w:rFonts w:hint="eastAsia"/>
                <w:lang w:val="en-US"/>
              </w:rPr>
              <w:t>0.38</w:t>
            </w:r>
          </w:p>
        </w:tc>
        <w:tc>
          <w:tcPr>
            <w:tcW w:w="1512" w:type="dxa"/>
          </w:tcPr>
          <w:p w:rsidR="00610A80" w:rsidRDefault="00DE716B">
            <w:pPr>
              <w:jc w:val="center"/>
              <w:rPr>
                <w:lang w:val="en-US"/>
              </w:rPr>
            </w:pPr>
            <w:r>
              <w:rPr>
                <w:rFonts w:hint="eastAsia"/>
                <w:lang w:val="en-US"/>
              </w:rPr>
              <w:t>-6.55</w:t>
            </w:r>
          </w:p>
        </w:tc>
        <w:tc>
          <w:tcPr>
            <w:tcW w:w="1512" w:type="dxa"/>
          </w:tcPr>
          <w:p w:rsidR="00610A80" w:rsidRDefault="00DE716B">
            <w:pPr>
              <w:jc w:val="center"/>
              <w:rPr>
                <w:lang w:val="en-US"/>
              </w:rPr>
            </w:pPr>
            <w:r>
              <w:rPr>
                <w:rFonts w:hint="eastAsia"/>
                <w:lang w:val="en-US"/>
              </w:rPr>
              <w:t>889</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7</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10.97</w:t>
            </w:r>
          </w:p>
        </w:tc>
        <w:tc>
          <w:tcPr>
            <w:tcW w:w="1512" w:type="dxa"/>
            <w:shd w:val="clear" w:color="auto" w:fill="F2F2F2"/>
          </w:tcPr>
          <w:p w:rsidR="00610A80" w:rsidRDefault="00DE716B">
            <w:pPr>
              <w:jc w:val="center"/>
              <w:rPr>
                <w:lang w:val="en-US"/>
              </w:rPr>
            </w:pPr>
            <w:r>
              <w:rPr>
                <w:rFonts w:hint="eastAsia"/>
                <w:lang w:val="en-US"/>
              </w:rPr>
              <w:t>0.38</w:t>
            </w:r>
          </w:p>
        </w:tc>
        <w:tc>
          <w:tcPr>
            <w:tcW w:w="1512" w:type="dxa"/>
            <w:shd w:val="clear" w:color="auto" w:fill="F2F2F2"/>
          </w:tcPr>
          <w:p w:rsidR="00610A80" w:rsidRDefault="00DE716B">
            <w:pPr>
              <w:jc w:val="center"/>
              <w:rPr>
                <w:lang w:val="en-US"/>
              </w:rPr>
            </w:pPr>
            <w:r>
              <w:rPr>
                <w:rFonts w:hint="eastAsia"/>
                <w:lang w:val="en-US"/>
              </w:rPr>
              <w:t>-6.37</w:t>
            </w:r>
          </w:p>
        </w:tc>
        <w:tc>
          <w:tcPr>
            <w:tcW w:w="1512" w:type="dxa"/>
            <w:shd w:val="clear" w:color="auto" w:fill="F2F2F2"/>
          </w:tcPr>
          <w:p w:rsidR="00610A80" w:rsidRDefault="00DE716B">
            <w:pPr>
              <w:jc w:val="center"/>
              <w:rPr>
                <w:lang w:val="en-US"/>
              </w:rPr>
            </w:pPr>
            <w:r>
              <w:rPr>
                <w:rFonts w:hint="eastAsia"/>
                <w:lang w:val="en-US"/>
              </w:rPr>
              <w:t>884</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8</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10.91</w:t>
            </w:r>
          </w:p>
        </w:tc>
        <w:tc>
          <w:tcPr>
            <w:tcW w:w="1512" w:type="dxa"/>
          </w:tcPr>
          <w:p w:rsidR="00610A80" w:rsidRDefault="00DE716B">
            <w:pPr>
              <w:jc w:val="center"/>
              <w:rPr>
                <w:lang w:val="en-US"/>
              </w:rPr>
            </w:pPr>
            <w:r>
              <w:rPr>
                <w:rFonts w:hint="eastAsia"/>
                <w:lang w:val="en-US"/>
              </w:rPr>
              <w:t>0.38</w:t>
            </w:r>
          </w:p>
        </w:tc>
        <w:tc>
          <w:tcPr>
            <w:tcW w:w="1512" w:type="dxa"/>
          </w:tcPr>
          <w:p w:rsidR="00610A80" w:rsidRDefault="00DE716B">
            <w:pPr>
              <w:jc w:val="center"/>
              <w:rPr>
                <w:lang w:val="en-US"/>
              </w:rPr>
            </w:pPr>
            <w:r>
              <w:rPr>
                <w:rFonts w:hint="eastAsia"/>
                <w:lang w:val="en-US"/>
              </w:rPr>
              <w:t>-6.18</w:t>
            </w:r>
          </w:p>
        </w:tc>
        <w:tc>
          <w:tcPr>
            <w:tcW w:w="1512" w:type="dxa"/>
          </w:tcPr>
          <w:p w:rsidR="00610A80" w:rsidRDefault="00DE716B">
            <w:pPr>
              <w:jc w:val="center"/>
              <w:rPr>
                <w:lang w:val="en-US"/>
              </w:rPr>
            </w:pPr>
            <w:r>
              <w:rPr>
                <w:rFonts w:hint="eastAsia"/>
                <w:lang w:val="en-US"/>
              </w:rPr>
              <w:t>880</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9</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10.86</w:t>
            </w:r>
          </w:p>
        </w:tc>
        <w:tc>
          <w:tcPr>
            <w:tcW w:w="1512" w:type="dxa"/>
            <w:shd w:val="clear" w:color="auto" w:fill="F2F2F2"/>
          </w:tcPr>
          <w:p w:rsidR="00610A80" w:rsidRDefault="00DE716B">
            <w:pPr>
              <w:jc w:val="center"/>
              <w:rPr>
                <w:lang w:val="en-US"/>
              </w:rPr>
            </w:pPr>
            <w:r>
              <w:rPr>
                <w:rFonts w:hint="eastAsia"/>
                <w:lang w:val="en-US"/>
              </w:rPr>
              <w:t>0.37</w:t>
            </w:r>
          </w:p>
        </w:tc>
        <w:tc>
          <w:tcPr>
            <w:tcW w:w="1512" w:type="dxa"/>
            <w:shd w:val="clear" w:color="auto" w:fill="F2F2F2"/>
          </w:tcPr>
          <w:p w:rsidR="00610A80" w:rsidRDefault="00DE716B">
            <w:pPr>
              <w:jc w:val="center"/>
              <w:rPr>
                <w:lang w:val="en-US"/>
              </w:rPr>
            </w:pPr>
            <w:r>
              <w:rPr>
                <w:rFonts w:hint="eastAsia"/>
                <w:lang w:val="en-US"/>
              </w:rPr>
              <w:t>-5.97</w:t>
            </w:r>
          </w:p>
        </w:tc>
        <w:tc>
          <w:tcPr>
            <w:tcW w:w="1512" w:type="dxa"/>
            <w:shd w:val="clear" w:color="auto" w:fill="F2F2F2"/>
          </w:tcPr>
          <w:p w:rsidR="00610A80" w:rsidRDefault="00DE716B">
            <w:pPr>
              <w:jc w:val="center"/>
              <w:rPr>
                <w:lang w:val="en-US"/>
              </w:rPr>
            </w:pPr>
            <w:r>
              <w:rPr>
                <w:rFonts w:hint="eastAsia"/>
                <w:lang w:val="en-US"/>
              </w:rPr>
              <w:t>876</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10</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10.80</w:t>
            </w:r>
          </w:p>
        </w:tc>
        <w:tc>
          <w:tcPr>
            <w:tcW w:w="1512" w:type="dxa"/>
          </w:tcPr>
          <w:p w:rsidR="00610A80" w:rsidRDefault="00DE716B">
            <w:pPr>
              <w:jc w:val="center"/>
              <w:rPr>
                <w:lang w:val="en-US"/>
              </w:rPr>
            </w:pPr>
            <w:r>
              <w:rPr>
                <w:rFonts w:hint="eastAsia"/>
                <w:lang w:val="en-US"/>
              </w:rPr>
              <w:t>0.37</w:t>
            </w:r>
          </w:p>
        </w:tc>
        <w:tc>
          <w:tcPr>
            <w:tcW w:w="1512" w:type="dxa"/>
          </w:tcPr>
          <w:p w:rsidR="00610A80" w:rsidRDefault="00DE716B">
            <w:pPr>
              <w:jc w:val="center"/>
              <w:rPr>
                <w:lang w:val="en-US"/>
              </w:rPr>
            </w:pPr>
            <w:r>
              <w:rPr>
                <w:rFonts w:hint="eastAsia"/>
                <w:lang w:val="en-US"/>
              </w:rPr>
              <w:t>-5.75</w:t>
            </w:r>
          </w:p>
        </w:tc>
        <w:tc>
          <w:tcPr>
            <w:tcW w:w="1512" w:type="dxa"/>
          </w:tcPr>
          <w:p w:rsidR="00610A80" w:rsidRDefault="00DE716B">
            <w:pPr>
              <w:jc w:val="center"/>
              <w:rPr>
                <w:lang w:val="en-US"/>
              </w:rPr>
            </w:pPr>
            <w:r>
              <w:rPr>
                <w:rFonts w:hint="eastAsia"/>
                <w:lang w:val="en-US"/>
              </w:rPr>
              <w:t>871</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11</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10.75</w:t>
            </w:r>
          </w:p>
        </w:tc>
        <w:tc>
          <w:tcPr>
            <w:tcW w:w="1512" w:type="dxa"/>
            <w:shd w:val="clear" w:color="auto" w:fill="F2F2F2"/>
          </w:tcPr>
          <w:p w:rsidR="00610A80" w:rsidRDefault="00DE716B">
            <w:pPr>
              <w:jc w:val="center"/>
              <w:rPr>
                <w:lang w:val="en-US"/>
              </w:rPr>
            </w:pPr>
            <w:r>
              <w:rPr>
                <w:rFonts w:hint="eastAsia"/>
                <w:lang w:val="en-US"/>
              </w:rPr>
              <w:t>0.37</w:t>
            </w:r>
          </w:p>
        </w:tc>
        <w:tc>
          <w:tcPr>
            <w:tcW w:w="1512" w:type="dxa"/>
            <w:shd w:val="clear" w:color="auto" w:fill="F2F2F2"/>
          </w:tcPr>
          <w:p w:rsidR="00610A80" w:rsidRDefault="00DE716B">
            <w:pPr>
              <w:jc w:val="center"/>
              <w:rPr>
                <w:lang w:val="en-US"/>
              </w:rPr>
            </w:pPr>
            <w:r>
              <w:rPr>
                <w:rFonts w:hint="eastAsia"/>
                <w:lang w:val="en-US"/>
              </w:rPr>
              <w:t>-5.52</w:t>
            </w:r>
          </w:p>
        </w:tc>
        <w:tc>
          <w:tcPr>
            <w:tcW w:w="1512" w:type="dxa"/>
            <w:shd w:val="clear" w:color="auto" w:fill="F2F2F2"/>
          </w:tcPr>
          <w:p w:rsidR="00610A80" w:rsidRDefault="00DE716B">
            <w:pPr>
              <w:jc w:val="center"/>
              <w:rPr>
                <w:lang w:val="en-US"/>
              </w:rPr>
            </w:pPr>
            <w:r>
              <w:rPr>
                <w:rFonts w:hint="eastAsia"/>
                <w:lang w:val="en-US"/>
              </w:rPr>
              <w:t>867</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12</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10.70</w:t>
            </w:r>
          </w:p>
        </w:tc>
        <w:tc>
          <w:tcPr>
            <w:tcW w:w="1512" w:type="dxa"/>
          </w:tcPr>
          <w:p w:rsidR="00610A80" w:rsidRDefault="00DE716B">
            <w:pPr>
              <w:jc w:val="center"/>
              <w:rPr>
                <w:lang w:val="en-US"/>
              </w:rPr>
            </w:pPr>
            <w:r>
              <w:rPr>
                <w:rFonts w:hint="eastAsia"/>
                <w:lang w:val="en-US"/>
              </w:rPr>
              <w:t>0.37</w:t>
            </w:r>
          </w:p>
        </w:tc>
        <w:tc>
          <w:tcPr>
            <w:tcW w:w="1512" w:type="dxa"/>
          </w:tcPr>
          <w:p w:rsidR="00610A80" w:rsidRDefault="00DE716B">
            <w:pPr>
              <w:jc w:val="center"/>
              <w:rPr>
                <w:lang w:val="en-US"/>
              </w:rPr>
            </w:pPr>
            <w:r>
              <w:rPr>
                <w:rFonts w:hint="eastAsia"/>
                <w:lang w:val="en-US"/>
              </w:rPr>
              <w:t>-5.27</w:t>
            </w:r>
          </w:p>
        </w:tc>
        <w:tc>
          <w:tcPr>
            <w:tcW w:w="1512" w:type="dxa"/>
          </w:tcPr>
          <w:p w:rsidR="00610A80" w:rsidRDefault="00DE716B">
            <w:pPr>
              <w:jc w:val="center"/>
              <w:rPr>
                <w:lang w:val="en-US"/>
              </w:rPr>
            </w:pPr>
            <w:r>
              <w:rPr>
                <w:rFonts w:hint="eastAsia"/>
                <w:lang w:val="en-US"/>
              </w:rPr>
              <w:t>863</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13</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10.64</w:t>
            </w:r>
          </w:p>
        </w:tc>
        <w:tc>
          <w:tcPr>
            <w:tcW w:w="1512" w:type="dxa"/>
            <w:shd w:val="clear" w:color="auto" w:fill="F2F2F2"/>
          </w:tcPr>
          <w:p w:rsidR="00610A80" w:rsidRDefault="00DE716B">
            <w:pPr>
              <w:jc w:val="center"/>
              <w:rPr>
                <w:lang w:val="en-US"/>
              </w:rPr>
            </w:pPr>
            <w:r>
              <w:rPr>
                <w:rFonts w:hint="eastAsia"/>
                <w:lang w:val="en-US"/>
              </w:rPr>
              <w:t>0.37</w:t>
            </w:r>
          </w:p>
        </w:tc>
        <w:tc>
          <w:tcPr>
            <w:tcW w:w="1512" w:type="dxa"/>
            <w:shd w:val="clear" w:color="auto" w:fill="F2F2F2"/>
          </w:tcPr>
          <w:p w:rsidR="00610A80" w:rsidRDefault="00DE716B">
            <w:pPr>
              <w:jc w:val="center"/>
              <w:rPr>
                <w:lang w:val="en-US"/>
              </w:rPr>
            </w:pPr>
            <w:r>
              <w:rPr>
                <w:rFonts w:hint="eastAsia"/>
                <w:lang w:val="en-US"/>
              </w:rPr>
              <w:t>-5.01</w:t>
            </w:r>
          </w:p>
        </w:tc>
        <w:tc>
          <w:tcPr>
            <w:tcW w:w="1512" w:type="dxa"/>
            <w:shd w:val="clear" w:color="auto" w:fill="F2F2F2"/>
          </w:tcPr>
          <w:p w:rsidR="00610A80" w:rsidRDefault="00DE716B">
            <w:pPr>
              <w:jc w:val="center"/>
              <w:rPr>
                <w:lang w:val="en-US"/>
              </w:rPr>
            </w:pPr>
            <w:r>
              <w:rPr>
                <w:rFonts w:hint="eastAsia"/>
                <w:lang w:val="en-US"/>
              </w:rPr>
              <w:t>858</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14</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10.59</w:t>
            </w:r>
          </w:p>
        </w:tc>
        <w:tc>
          <w:tcPr>
            <w:tcW w:w="1512" w:type="dxa"/>
          </w:tcPr>
          <w:p w:rsidR="00610A80" w:rsidRDefault="00DE716B">
            <w:pPr>
              <w:jc w:val="center"/>
              <w:rPr>
                <w:lang w:val="en-US"/>
              </w:rPr>
            </w:pPr>
            <w:r>
              <w:rPr>
                <w:rFonts w:hint="eastAsia"/>
                <w:lang w:val="en-US"/>
              </w:rPr>
              <w:t>0.37</w:t>
            </w:r>
          </w:p>
        </w:tc>
        <w:tc>
          <w:tcPr>
            <w:tcW w:w="1512" w:type="dxa"/>
          </w:tcPr>
          <w:p w:rsidR="00610A80" w:rsidRDefault="00DE716B">
            <w:pPr>
              <w:jc w:val="center"/>
              <w:rPr>
                <w:lang w:val="en-US"/>
              </w:rPr>
            </w:pPr>
            <w:r>
              <w:rPr>
                <w:rFonts w:hint="eastAsia"/>
                <w:lang w:val="en-US"/>
              </w:rPr>
              <w:t>-4.74</w:t>
            </w:r>
          </w:p>
        </w:tc>
        <w:tc>
          <w:tcPr>
            <w:tcW w:w="1512" w:type="dxa"/>
          </w:tcPr>
          <w:p w:rsidR="00610A80" w:rsidRDefault="00DE716B">
            <w:pPr>
              <w:jc w:val="center"/>
              <w:rPr>
                <w:lang w:val="en-US"/>
              </w:rPr>
            </w:pPr>
            <w:r>
              <w:rPr>
                <w:rFonts w:hint="eastAsia"/>
                <w:lang w:val="en-US"/>
              </w:rPr>
              <w:t>854</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15</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10.54</w:t>
            </w:r>
          </w:p>
        </w:tc>
        <w:tc>
          <w:tcPr>
            <w:tcW w:w="1512" w:type="dxa"/>
            <w:shd w:val="clear" w:color="auto" w:fill="F2F2F2"/>
          </w:tcPr>
          <w:p w:rsidR="00610A80" w:rsidRDefault="00DE716B">
            <w:pPr>
              <w:jc w:val="center"/>
              <w:rPr>
                <w:lang w:val="en-US"/>
              </w:rPr>
            </w:pPr>
            <w:r>
              <w:rPr>
                <w:rFonts w:hint="eastAsia"/>
                <w:lang w:val="en-US"/>
              </w:rPr>
              <w:t>0.36</w:t>
            </w:r>
          </w:p>
        </w:tc>
        <w:tc>
          <w:tcPr>
            <w:tcW w:w="1512" w:type="dxa"/>
            <w:shd w:val="clear" w:color="auto" w:fill="F2F2F2"/>
          </w:tcPr>
          <w:p w:rsidR="00610A80" w:rsidRDefault="00DE716B">
            <w:pPr>
              <w:jc w:val="center"/>
              <w:rPr>
                <w:lang w:val="en-US"/>
              </w:rPr>
            </w:pPr>
            <w:r>
              <w:rPr>
                <w:rFonts w:hint="eastAsia"/>
                <w:lang w:val="en-US"/>
              </w:rPr>
              <w:t>-4.45</w:t>
            </w:r>
          </w:p>
        </w:tc>
        <w:tc>
          <w:tcPr>
            <w:tcW w:w="1512" w:type="dxa"/>
            <w:shd w:val="clear" w:color="auto" w:fill="F2F2F2"/>
          </w:tcPr>
          <w:p w:rsidR="00610A80" w:rsidRDefault="00DE716B">
            <w:pPr>
              <w:jc w:val="center"/>
              <w:rPr>
                <w:lang w:val="en-US"/>
              </w:rPr>
            </w:pPr>
            <w:r>
              <w:rPr>
                <w:rFonts w:hint="eastAsia"/>
                <w:lang w:val="en-US"/>
              </w:rPr>
              <w:t>850</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16</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10.48</w:t>
            </w:r>
          </w:p>
        </w:tc>
        <w:tc>
          <w:tcPr>
            <w:tcW w:w="1512" w:type="dxa"/>
          </w:tcPr>
          <w:p w:rsidR="00610A80" w:rsidRDefault="00DE716B">
            <w:pPr>
              <w:jc w:val="center"/>
              <w:rPr>
                <w:lang w:val="en-US"/>
              </w:rPr>
            </w:pPr>
            <w:r>
              <w:rPr>
                <w:rFonts w:hint="eastAsia"/>
                <w:lang w:val="en-US"/>
              </w:rPr>
              <w:t>0.36</w:t>
            </w:r>
          </w:p>
        </w:tc>
        <w:tc>
          <w:tcPr>
            <w:tcW w:w="1512" w:type="dxa"/>
          </w:tcPr>
          <w:p w:rsidR="00610A80" w:rsidRDefault="00DE716B">
            <w:pPr>
              <w:jc w:val="center"/>
              <w:rPr>
                <w:lang w:val="en-US"/>
              </w:rPr>
            </w:pPr>
            <w:r>
              <w:rPr>
                <w:rFonts w:hint="eastAsia"/>
                <w:lang w:val="en-US"/>
              </w:rPr>
              <w:t>-4.15</w:t>
            </w:r>
          </w:p>
        </w:tc>
        <w:tc>
          <w:tcPr>
            <w:tcW w:w="1512" w:type="dxa"/>
          </w:tcPr>
          <w:p w:rsidR="00610A80" w:rsidRDefault="00DE716B">
            <w:pPr>
              <w:jc w:val="center"/>
              <w:rPr>
                <w:lang w:val="en-US"/>
              </w:rPr>
            </w:pPr>
            <w:r>
              <w:rPr>
                <w:rFonts w:hint="eastAsia"/>
                <w:lang w:val="en-US"/>
              </w:rPr>
              <w:t>845</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17</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10.43</w:t>
            </w:r>
          </w:p>
        </w:tc>
        <w:tc>
          <w:tcPr>
            <w:tcW w:w="1512" w:type="dxa"/>
            <w:shd w:val="clear" w:color="auto" w:fill="F2F2F2"/>
          </w:tcPr>
          <w:p w:rsidR="00610A80" w:rsidRDefault="00DE716B">
            <w:pPr>
              <w:jc w:val="center"/>
              <w:rPr>
                <w:lang w:val="en-US"/>
              </w:rPr>
            </w:pPr>
            <w:r>
              <w:rPr>
                <w:rFonts w:hint="eastAsia"/>
                <w:lang w:val="en-US"/>
              </w:rPr>
              <w:t>0.36</w:t>
            </w:r>
          </w:p>
        </w:tc>
        <w:tc>
          <w:tcPr>
            <w:tcW w:w="1512" w:type="dxa"/>
            <w:shd w:val="clear" w:color="auto" w:fill="F2F2F2"/>
          </w:tcPr>
          <w:p w:rsidR="00610A80" w:rsidRDefault="00DE716B">
            <w:pPr>
              <w:jc w:val="center"/>
              <w:rPr>
                <w:lang w:val="en-US"/>
              </w:rPr>
            </w:pPr>
            <w:r>
              <w:rPr>
                <w:rFonts w:hint="eastAsia"/>
                <w:lang w:val="en-US"/>
              </w:rPr>
              <w:t>-3.85</w:t>
            </w:r>
          </w:p>
        </w:tc>
        <w:tc>
          <w:tcPr>
            <w:tcW w:w="1512" w:type="dxa"/>
            <w:shd w:val="clear" w:color="auto" w:fill="F2F2F2"/>
          </w:tcPr>
          <w:p w:rsidR="00610A80" w:rsidRDefault="00DE716B">
            <w:pPr>
              <w:jc w:val="center"/>
              <w:rPr>
                <w:lang w:val="en-US"/>
              </w:rPr>
            </w:pPr>
            <w:r>
              <w:rPr>
                <w:rFonts w:hint="eastAsia"/>
                <w:lang w:val="en-US"/>
              </w:rPr>
              <w:t>841</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18</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10.38</w:t>
            </w:r>
          </w:p>
        </w:tc>
        <w:tc>
          <w:tcPr>
            <w:tcW w:w="1512" w:type="dxa"/>
          </w:tcPr>
          <w:p w:rsidR="00610A80" w:rsidRDefault="00DE716B">
            <w:pPr>
              <w:jc w:val="center"/>
              <w:rPr>
                <w:lang w:val="en-US"/>
              </w:rPr>
            </w:pPr>
            <w:r>
              <w:rPr>
                <w:rFonts w:hint="eastAsia"/>
                <w:lang w:val="en-US"/>
              </w:rPr>
              <w:t>0.36</w:t>
            </w:r>
          </w:p>
        </w:tc>
        <w:tc>
          <w:tcPr>
            <w:tcW w:w="1512" w:type="dxa"/>
          </w:tcPr>
          <w:p w:rsidR="00610A80" w:rsidRDefault="00DE716B">
            <w:pPr>
              <w:jc w:val="center"/>
              <w:rPr>
                <w:lang w:val="en-US"/>
              </w:rPr>
            </w:pPr>
            <w:r>
              <w:rPr>
                <w:rFonts w:hint="eastAsia"/>
                <w:lang w:val="en-US"/>
              </w:rPr>
              <w:t>-3.55</w:t>
            </w:r>
          </w:p>
        </w:tc>
        <w:tc>
          <w:tcPr>
            <w:tcW w:w="1512" w:type="dxa"/>
          </w:tcPr>
          <w:p w:rsidR="00610A80" w:rsidRDefault="00DE716B">
            <w:pPr>
              <w:jc w:val="center"/>
              <w:rPr>
                <w:lang w:val="en-US"/>
              </w:rPr>
            </w:pPr>
            <w:r>
              <w:rPr>
                <w:rFonts w:hint="eastAsia"/>
                <w:lang w:val="en-US"/>
              </w:rPr>
              <w:t>837</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19</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10.33</w:t>
            </w:r>
          </w:p>
        </w:tc>
        <w:tc>
          <w:tcPr>
            <w:tcW w:w="1512" w:type="dxa"/>
            <w:shd w:val="clear" w:color="auto" w:fill="F2F2F2"/>
          </w:tcPr>
          <w:p w:rsidR="00610A80" w:rsidRDefault="00DE716B">
            <w:pPr>
              <w:jc w:val="center"/>
              <w:rPr>
                <w:lang w:val="en-US"/>
              </w:rPr>
            </w:pPr>
            <w:r>
              <w:rPr>
                <w:rFonts w:hint="eastAsia"/>
                <w:lang w:val="en-US"/>
              </w:rPr>
              <w:t>0.36</w:t>
            </w:r>
          </w:p>
        </w:tc>
        <w:tc>
          <w:tcPr>
            <w:tcW w:w="1512" w:type="dxa"/>
            <w:shd w:val="clear" w:color="auto" w:fill="F2F2F2"/>
          </w:tcPr>
          <w:p w:rsidR="00610A80" w:rsidRDefault="00DE716B">
            <w:pPr>
              <w:jc w:val="center"/>
              <w:rPr>
                <w:lang w:val="en-US"/>
              </w:rPr>
            </w:pPr>
            <w:r>
              <w:rPr>
                <w:rFonts w:hint="eastAsia"/>
                <w:lang w:val="en-US"/>
              </w:rPr>
              <w:t>-3.26</w:t>
            </w:r>
          </w:p>
        </w:tc>
        <w:tc>
          <w:tcPr>
            <w:tcW w:w="1512" w:type="dxa"/>
            <w:shd w:val="clear" w:color="auto" w:fill="F2F2F2"/>
          </w:tcPr>
          <w:p w:rsidR="00610A80" w:rsidRDefault="00DE716B">
            <w:pPr>
              <w:jc w:val="center"/>
              <w:rPr>
                <w:lang w:val="en-US"/>
              </w:rPr>
            </w:pPr>
            <w:r>
              <w:rPr>
                <w:rFonts w:hint="eastAsia"/>
                <w:lang w:val="en-US"/>
              </w:rPr>
              <w:t>833</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20</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10.28</w:t>
            </w:r>
          </w:p>
        </w:tc>
        <w:tc>
          <w:tcPr>
            <w:tcW w:w="1512" w:type="dxa"/>
          </w:tcPr>
          <w:p w:rsidR="00610A80" w:rsidRDefault="00DE716B">
            <w:pPr>
              <w:jc w:val="center"/>
              <w:rPr>
                <w:lang w:val="en-US"/>
              </w:rPr>
            </w:pPr>
            <w:r>
              <w:rPr>
                <w:rFonts w:hint="eastAsia"/>
                <w:lang w:val="en-US"/>
              </w:rPr>
              <w:t>0.35</w:t>
            </w:r>
          </w:p>
        </w:tc>
        <w:tc>
          <w:tcPr>
            <w:tcW w:w="1512" w:type="dxa"/>
          </w:tcPr>
          <w:p w:rsidR="00610A80" w:rsidRDefault="00DE716B">
            <w:pPr>
              <w:jc w:val="center"/>
              <w:rPr>
                <w:lang w:val="en-US"/>
              </w:rPr>
            </w:pPr>
            <w:r>
              <w:rPr>
                <w:rFonts w:hint="eastAsia"/>
                <w:lang w:val="en-US"/>
              </w:rPr>
              <w:t>-2.97</w:t>
            </w:r>
          </w:p>
        </w:tc>
        <w:tc>
          <w:tcPr>
            <w:tcW w:w="1512" w:type="dxa"/>
          </w:tcPr>
          <w:p w:rsidR="00610A80" w:rsidRDefault="00DE716B">
            <w:pPr>
              <w:jc w:val="center"/>
              <w:rPr>
                <w:lang w:val="en-US"/>
              </w:rPr>
            </w:pPr>
            <w:r>
              <w:rPr>
                <w:rFonts w:hint="eastAsia"/>
                <w:lang w:val="en-US"/>
              </w:rPr>
              <w:t>829</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21</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10.22</w:t>
            </w:r>
          </w:p>
        </w:tc>
        <w:tc>
          <w:tcPr>
            <w:tcW w:w="1512" w:type="dxa"/>
            <w:shd w:val="clear" w:color="auto" w:fill="F2F2F2"/>
          </w:tcPr>
          <w:p w:rsidR="00610A80" w:rsidRDefault="00DE716B">
            <w:pPr>
              <w:jc w:val="center"/>
              <w:rPr>
                <w:lang w:val="en-US"/>
              </w:rPr>
            </w:pPr>
            <w:r>
              <w:rPr>
                <w:rFonts w:hint="eastAsia"/>
                <w:lang w:val="en-US"/>
              </w:rPr>
              <w:t>0.35</w:t>
            </w:r>
          </w:p>
        </w:tc>
        <w:tc>
          <w:tcPr>
            <w:tcW w:w="1512" w:type="dxa"/>
            <w:shd w:val="clear" w:color="auto" w:fill="F2F2F2"/>
          </w:tcPr>
          <w:p w:rsidR="00610A80" w:rsidRDefault="00DE716B">
            <w:pPr>
              <w:jc w:val="center"/>
              <w:rPr>
                <w:lang w:val="en-US"/>
              </w:rPr>
            </w:pPr>
            <w:r>
              <w:rPr>
                <w:rFonts w:hint="eastAsia"/>
                <w:lang w:val="en-US"/>
              </w:rPr>
              <w:t>-2.68</w:t>
            </w:r>
          </w:p>
        </w:tc>
        <w:tc>
          <w:tcPr>
            <w:tcW w:w="1512" w:type="dxa"/>
            <w:shd w:val="clear" w:color="auto" w:fill="F2F2F2"/>
          </w:tcPr>
          <w:p w:rsidR="00610A80" w:rsidRDefault="00DE716B">
            <w:pPr>
              <w:jc w:val="center"/>
              <w:rPr>
                <w:lang w:val="en-US"/>
              </w:rPr>
            </w:pPr>
            <w:r>
              <w:rPr>
                <w:rFonts w:hint="eastAsia"/>
                <w:lang w:val="en-US"/>
              </w:rPr>
              <w:t>825</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22</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10.17</w:t>
            </w:r>
          </w:p>
        </w:tc>
        <w:tc>
          <w:tcPr>
            <w:tcW w:w="1512" w:type="dxa"/>
          </w:tcPr>
          <w:p w:rsidR="00610A80" w:rsidRDefault="00DE716B">
            <w:pPr>
              <w:jc w:val="center"/>
              <w:rPr>
                <w:lang w:val="en-US"/>
              </w:rPr>
            </w:pPr>
            <w:r>
              <w:rPr>
                <w:rFonts w:hint="eastAsia"/>
                <w:lang w:val="en-US"/>
              </w:rPr>
              <w:t>0.35</w:t>
            </w:r>
          </w:p>
        </w:tc>
        <w:tc>
          <w:tcPr>
            <w:tcW w:w="1512" w:type="dxa"/>
          </w:tcPr>
          <w:p w:rsidR="00610A80" w:rsidRDefault="00DE716B">
            <w:pPr>
              <w:jc w:val="center"/>
              <w:rPr>
                <w:lang w:val="en-US"/>
              </w:rPr>
            </w:pPr>
            <w:r>
              <w:rPr>
                <w:rFonts w:hint="eastAsia"/>
                <w:lang w:val="en-US"/>
              </w:rPr>
              <w:t>-2.39</w:t>
            </w:r>
          </w:p>
        </w:tc>
        <w:tc>
          <w:tcPr>
            <w:tcW w:w="1512" w:type="dxa"/>
          </w:tcPr>
          <w:p w:rsidR="00610A80" w:rsidRDefault="00DE716B">
            <w:pPr>
              <w:jc w:val="center"/>
              <w:rPr>
                <w:lang w:val="en-US"/>
              </w:rPr>
            </w:pPr>
            <w:r>
              <w:rPr>
                <w:rFonts w:hint="eastAsia"/>
                <w:lang w:val="en-US"/>
              </w:rPr>
              <w:t>820</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23</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10.12</w:t>
            </w:r>
          </w:p>
        </w:tc>
        <w:tc>
          <w:tcPr>
            <w:tcW w:w="1512" w:type="dxa"/>
            <w:shd w:val="clear" w:color="auto" w:fill="F2F2F2"/>
          </w:tcPr>
          <w:p w:rsidR="00610A80" w:rsidRDefault="00DE716B">
            <w:pPr>
              <w:jc w:val="center"/>
              <w:rPr>
                <w:lang w:val="en-US"/>
              </w:rPr>
            </w:pPr>
            <w:r>
              <w:rPr>
                <w:rFonts w:hint="eastAsia"/>
                <w:lang w:val="en-US"/>
              </w:rPr>
              <w:t>0.35</w:t>
            </w:r>
          </w:p>
        </w:tc>
        <w:tc>
          <w:tcPr>
            <w:tcW w:w="1512" w:type="dxa"/>
            <w:shd w:val="clear" w:color="auto" w:fill="F2F2F2"/>
          </w:tcPr>
          <w:p w:rsidR="00610A80" w:rsidRDefault="00DE716B">
            <w:pPr>
              <w:jc w:val="center"/>
              <w:rPr>
                <w:lang w:val="en-US"/>
              </w:rPr>
            </w:pPr>
            <w:r>
              <w:rPr>
                <w:rFonts w:hint="eastAsia"/>
                <w:lang w:val="en-US"/>
              </w:rPr>
              <w:t>-2.10</w:t>
            </w:r>
          </w:p>
        </w:tc>
        <w:tc>
          <w:tcPr>
            <w:tcW w:w="1512" w:type="dxa"/>
            <w:shd w:val="clear" w:color="auto" w:fill="F2F2F2"/>
          </w:tcPr>
          <w:p w:rsidR="00610A80" w:rsidRDefault="00DE716B">
            <w:pPr>
              <w:jc w:val="center"/>
              <w:rPr>
                <w:lang w:val="en-US"/>
              </w:rPr>
            </w:pPr>
            <w:r>
              <w:rPr>
                <w:rFonts w:hint="eastAsia"/>
                <w:lang w:val="en-US"/>
              </w:rPr>
              <w:t>816</w:t>
            </w:r>
          </w:p>
        </w:tc>
      </w:tr>
      <w:tr w:rsidR="00610A80" w:rsidTr="00610A80">
        <w:tc>
          <w:tcPr>
            <w:tcW w:w="1512" w:type="dxa"/>
          </w:tcPr>
          <w:p w:rsidR="00610A80" w:rsidRDefault="00DE716B">
            <w:pPr>
              <w:jc w:val="center"/>
              <w:rPr>
                <w:b/>
                <w:bCs/>
                <w:lang w:val="en-US"/>
              </w:rPr>
            </w:pPr>
            <w:r>
              <w:rPr>
                <w:rFonts w:hint="eastAsia"/>
                <w:b/>
                <w:bCs/>
                <w:lang w:val="en-US"/>
              </w:rPr>
              <w:t>第</w:t>
            </w:r>
            <w:r>
              <w:rPr>
                <w:rFonts w:hint="eastAsia"/>
                <w:b/>
                <w:bCs/>
                <w:lang w:val="en-US"/>
              </w:rPr>
              <w:t>24</w:t>
            </w:r>
            <w:r>
              <w:rPr>
                <w:rFonts w:hint="eastAsia"/>
                <w:b/>
                <w:bCs/>
                <w:lang w:val="en-US"/>
              </w:rPr>
              <w:t>年</w:t>
            </w:r>
          </w:p>
        </w:tc>
        <w:tc>
          <w:tcPr>
            <w:tcW w:w="1512" w:type="dxa"/>
          </w:tcPr>
          <w:p w:rsidR="00610A80" w:rsidRDefault="00DE716B">
            <w:pPr>
              <w:jc w:val="center"/>
              <w:rPr>
                <w:lang w:val="en-US"/>
              </w:rPr>
            </w:pPr>
            <w:r>
              <w:rPr>
                <w:rFonts w:hint="eastAsia"/>
                <w:lang w:val="en-US"/>
              </w:rPr>
              <w:t>0.50%</w:t>
            </w:r>
          </w:p>
        </w:tc>
        <w:tc>
          <w:tcPr>
            <w:tcW w:w="1512" w:type="dxa"/>
          </w:tcPr>
          <w:p w:rsidR="00610A80" w:rsidRDefault="00DE716B">
            <w:pPr>
              <w:jc w:val="center"/>
              <w:rPr>
                <w:lang w:val="en-US"/>
              </w:rPr>
            </w:pPr>
            <w:r>
              <w:rPr>
                <w:rFonts w:hint="eastAsia"/>
                <w:lang w:val="en-US"/>
              </w:rPr>
              <w:t>10.07</w:t>
            </w:r>
          </w:p>
        </w:tc>
        <w:tc>
          <w:tcPr>
            <w:tcW w:w="1512" w:type="dxa"/>
          </w:tcPr>
          <w:p w:rsidR="00610A80" w:rsidRDefault="00DE716B">
            <w:pPr>
              <w:jc w:val="center"/>
              <w:rPr>
                <w:lang w:val="en-US"/>
              </w:rPr>
            </w:pPr>
            <w:r>
              <w:rPr>
                <w:rFonts w:hint="eastAsia"/>
                <w:lang w:val="en-US"/>
              </w:rPr>
              <w:t>0.35</w:t>
            </w:r>
          </w:p>
        </w:tc>
        <w:tc>
          <w:tcPr>
            <w:tcW w:w="1512" w:type="dxa"/>
          </w:tcPr>
          <w:p w:rsidR="00610A80" w:rsidRDefault="00DE716B">
            <w:pPr>
              <w:jc w:val="center"/>
              <w:rPr>
                <w:lang w:val="en-US"/>
              </w:rPr>
            </w:pPr>
            <w:r>
              <w:rPr>
                <w:rFonts w:hint="eastAsia"/>
                <w:lang w:val="en-US"/>
              </w:rPr>
              <w:t>-1.82</w:t>
            </w:r>
          </w:p>
        </w:tc>
        <w:tc>
          <w:tcPr>
            <w:tcW w:w="1512" w:type="dxa"/>
          </w:tcPr>
          <w:p w:rsidR="00610A80" w:rsidRDefault="00DE716B">
            <w:pPr>
              <w:jc w:val="center"/>
              <w:rPr>
                <w:lang w:val="en-US"/>
              </w:rPr>
            </w:pPr>
            <w:r>
              <w:rPr>
                <w:rFonts w:hint="eastAsia"/>
                <w:lang w:val="en-US"/>
              </w:rPr>
              <w:t>812</w:t>
            </w:r>
          </w:p>
        </w:tc>
      </w:tr>
      <w:tr w:rsidR="00610A80" w:rsidTr="00610A80">
        <w:tc>
          <w:tcPr>
            <w:tcW w:w="1512" w:type="dxa"/>
            <w:shd w:val="clear" w:color="auto" w:fill="F2F2F2"/>
          </w:tcPr>
          <w:p w:rsidR="00610A80" w:rsidRDefault="00DE716B">
            <w:pPr>
              <w:jc w:val="center"/>
              <w:rPr>
                <w:b/>
                <w:bCs/>
                <w:lang w:val="en-US"/>
              </w:rPr>
            </w:pPr>
            <w:r>
              <w:rPr>
                <w:rFonts w:hint="eastAsia"/>
                <w:b/>
                <w:bCs/>
                <w:lang w:val="en-US"/>
              </w:rPr>
              <w:t>第</w:t>
            </w:r>
            <w:r>
              <w:rPr>
                <w:rFonts w:hint="eastAsia"/>
                <w:b/>
                <w:bCs/>
                <w:lang w:val="en-US"/>
              </w:rPr>
              <w:t>25</w:t>
            </w:r>
            <w:r>
              <w:rPr>
                <w:rFonts w:hint="eastAsia"/>
                <w:b/>
                <w:bCs/>
                <w:lang w:val="en-US"/>
              </w:rPr>
              <w:t>年</w:t>
            </w:r>
          </w:p>
        </w:tc>
        <w:tc>
          <w:tcPr>
            <w:tcW w:w="1512" w:type="dxa"/>
            <w:shd w:val="clear" w:color="auto" w:fill="F2F2F2"/>
          </w:tcPr>
          <w:p w:rsidR="00610A80" w:rsidRDefault="00DE716B">
            <w:pPr>
              <w:jc w:val="center"/>
              <w:rPr>
                <w:lang w:val="en-US"/>
              </w:rPr>
            </w:pPr>
            <w:r>
              <w:rPr>
                <w:rFonts w:hint="eastAsia"/>
                <w:lang w:val="en-US"/>
              </w:rPr>
              <w:t>0.50%</w:t>
            </w:r>
          </w:p>
        </w:tc>
        <w:tc>
          <w:tcPr>
            <w:tcW w:w="1512" w:type="dxa"/>
            <w:shd w:val="clear" w:color="auto" w:fill="F2F2F2"/>
          </w:tcPr>
          <w:p w:rsidR="00610A80" w:rsidRDefault="00DE716B">
            <w:pPr>
              <w:jc w:val="center"/>
              <w:rPr>
                <w:lang w:val="en-US"/>
              </w:rPr>
            </w:pPr>
            <w:r>
              <w:rPr>
                <w:rFonts w:hint="eastAsia"/>
                <w:lang w:val="en-US"/>
              </w:rPr>
              <w:t>10.02</w:t>
            </w:r>
          </w:p>
        </w:tc>
        <w:tc>
          <w:tcPr>
            <w:tcW w:w="1512" w:type="dxa"/>
            <w:shd w:val="clear" w:color="auto" w:fill="F2F2F2"/>
          </w:tcPr>
          <w:p w:rsidR="00610A80" w:rsidRDefault="00DE716B">
            <w:pPr>
              <w:jc w:val="center"/>
              <w:rPr>
                <w:lang w:val="en-US"/>
              </w:rPr>
            </w:pPr>
            <w:r>
              <w:rPr>
                <w:rFonts w:hint="eastAsia"/>
                <w:lang w:val="en-US"/>
              </w:rPr>
              <w:t>0.35</w:t>
            </w:r>
          </w:p>
        </w:tc>
        <w:tc>
          <w:tcPr>
            <w:tcW w:w="1512" w:type="dxa"/>
            <w:shd w:val="clear" w:color="auto" w:fill="F2F2F2"/>
          </w:tcPr>
          <w:p w:rsidR="00610A80" w:rsidRDefault="00DE716B">
            <w:pPr>
              <w:jc w:val="center"/>
              <w:rPr>
                <w:lang w:val="en-US"/>
              </w:rPr>
            </w:pPr>
            <w:r>
              <w:rPr>
                <w:rFonts w:hint="eastAsia"/>
                <w:lang w:val="en-US"/>
              </w:rPr>
              <w:t>-1.53</w:t>
            </w:r>
          </w:p>
        </w:tc>
        <w:tc>
          <w:tcPr>
            <w:tcW w:w="1512" w:type="dxa"/>
            <w:shd w:val="clear" w:color="auto" w:fill="F2F2F2"/>
          </w:tcPr>
          <w:p w:rsidR="00610A80" w:rsidRDefault="00DE716B">
            <w:pPr>
              <w:jc w:val="center"/>
              <w:rPr>
                <w:lang w:val="en-US"/>
              </w:rPr>
            </w:pPr>
            <w:r>
              <w:rPr>
                <w:rFonts w:hint="eastAsia"/>
                <w:lang w:val="en-US"/>
              </w:rPr>
              <w:t>808</w:t>
            </w:r>
          </w:p>
        </w:tc>
      </w:tr>
      <w:tr w:rsidR="00610A80" w:rsidTr="00610A80">
        <w:trPr>
          <w:trHeight w:val="680"/>
        </w:trPr>
        <w:tc>
          <w:tcPr>
            <w:tcW w:w="1512" w:type="dxa"/>
            <w:vAlign w:val="center"/>
          </w:tcPr>
          <w:p w:rsidR="00610A80" w:rsidRDefault="00DE716B">
            <w:pPr>
              <w:jc w:val="center"/>
              <w:rPr>
                <w:b/>
                <w:bCs/>
                <w:sz w:val="24"/>
                <w:szCs w:val="24"/>
                <w:lang w:val="en-US"/>
              </w:rPr>
            </w:pPr>
            <w:r>
              <w:rPr>
                <w:rFonts w:hint="eastAsia"/>
                <w:b/>
                <w:bCs/>
                <w:sz w:val="24"/>
                <w:szCs w:val="24"/>
                <w:lang w:val="en-US"/>
              </w:rPr>
              <w:t>25</w:t>
            </w:r>
            <w:r>
              <w:rPr>
                <w:rFonts w:hint="eastAsia"/>
                <w:b/>
                <w:bCs/>
                <w:sz w:val="24"/>
                <w:szCs w:val="24"/>
                <w:lang w:val="en-US"/>
              </w:rPr>
              <w:t>年总计</w:t>
            </w:r>
          </w:p>
        </w:tc>
        <w:tc>
          <w:tcPr>
            <w:tcW w:w="3024" w:type="dxa"/>
            <w:gridSpan w:val="2"/>
            <w:shd w:val="clear" w:color="auto" w:fill="E65100"/>
            <w:vAlign w:val="center"/>
          </w:tcPr>
          <w:p w:rsidR="00610A80" w:rsidRDefault="00DE716B">
            <w:pPr>
              <w:jc w:val="center"/>
              <w:rPr>
                <w:b/>
                <w:bCs/>
                <w:color w:val="FFFFFF"/>
                <w:sz w:val="24"/>
                <w:szCs w:val="24"/>
                <w:lang w:val="en-US"/>
              </w:rPr>
            </w:pPr>
            <w:r>
              <w:rPr>
                <w:rFonts w:hint="eastAsia"/>
                <w:b/>
                <w:bCs/>
                <w:color w:val="FFFFFF"/>
                <w:sz w:val="24"/>
                <w:szCs w:val="24"/>
                <w:lang w:val="en-US"/>
              </w:rPr>
              <w:t>266.24MWh</w:t>
            </w:r>
          </w:p>
        </w:tc>
        <w:tc>
          <w:tcPr>
            <w:tcW w:w="4536" w:type="dxa"/>
            <w:gridSpan w:val="3"/>
            <w:shd w:val="clear" w:color="auto" w:fill="E65100"/>
            <w:vAlign w:val="center"/>
          </w:tcPr>
          <w:p w:rsidR="00610A80" w:rsidRDefault="00DE716B">
            <w:pPr>
              <w:jc w:val="center"/>
              <w:rPr>
                <w:b/>
                <w:bCs/>
                <w:sz w:val="24"/>
                <w:szCs w:val="24"/>
                <w:lang w:val="en-US"/>
              </w:rPr>
            </w:pPr>
            <w:r>
              <w:rPr>
                <w:rFonts w:hint="eastAsia"/>
                <w:b/>
                <w:bCs/>
                <w:color w:val="FFFFFF"/>
                <w:sz w:val="24"/>
                <w:szCs w:val="24"/>
                <w:lang w:val="en-US"/>
              </w:rPr>
              <w:t>9.18</w:t>
            </w:r>
            <w:r>
              <w:rPr>
                <w:rFonts w:hint="eastAsia"/>
                <w:b/>
                <w:bCs/>
                <w:color w:val="FFFFFF"/>
                <w:sz w:val="24"/>
                <w:szCs w:val="24"/>
                <w:lang w:val="en-US"/>
              </w:rPr>
              <w:t>万元</w:t>
            </w:r>
          </w:p>
        </w:tc>
      </w:tr>
      <w:bookmarkEnd w:id="84"/>
    </w:tbl>
    <w:p w:rsidR="00610A80" w:rsidRDefault="00610A80">
      <w:pPr>
        <w:pStyle w:val="a1"/>
        <w:rPr>
          <w:lang w:val="en-US"/>
        </w:rPr>
      </w:pPr>
    </w:p>
    <w:p w:rsidR="00610A80" w:rsidRDefault="00610A80">
      <w:pPr>
        <w:pStyle w:val="a1"/>
        <w:jc w:val="center"/>
        <w:rPr>
          <w:lang w:val="en-US"/>
        </w:rPr>
      </w:pPr>
      <w:bookmarkStart w:id="85" w:name="收益平衡图"/>
      <w:bookmarkEnd w:id="85"/>
      <w:r>
        <w:rPr>
          <w:noProof/>
          <w:lang w:val="en-US"/>
        </w:rPr>
        <w:lastRenderedPageBreak/>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rsidR="00610A80" w:rsidRDefault="00DE716B">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D6BBB">
        <w:rPr>
          <w:noProof/>
        </w:rPr>
        <w:t>14</w:t>
      </w:r>
      <w:r>
        <w:fldChar w:fldCharType="end"/>
      </w:r>
      <w:r>
        <w:rPr>
          <w:rFonts w:hint="eastAsia"/>
        </w:rPr>
        <w:t>收益平衡图</w:t>
      </w:r>
    </w:p>
    <w:p w:rsidR="00610A80" w:rsidRDefault="00610A80"/>
    <w:p w:rsidR="00610A80" w:rsidRDefault="00DE716B">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rsidTr="00100A3C">
        <w:trPr>
          <w:trHeight w:val="416"/>
        </w:trPr>
        <w:tc>
          <w:tcPr>
            <w:tcW w:w="377" w:type="pct"/>
            <w:shd w:val="clear" w:color="auto" w:fill="ED7D31"/>
          </w:tcPr>
          <w:p w:rsidR="00610A80" w:rsidRPr="00100A3C" w:rsidRDefault="00DE716B">
            <w:pPr>
              <w:jc w:val="center"/>
              <w:rPr>
                <w:color w:val="FFFFFF" w:themeColor="background1"/>
              </w:rPr>
            </w:pPr>
            <w:bookmarkStart w:id="86" w:name="分时电价表"/>
            <w:r w:rsidRPr="00100A3C">
              <w:rPr>
                <w:rFonts w:hint="eastAsia"/>
                <w:color w:val="FFFFFF" w:themeColor="background1"/>
              </w:rPr>
              <w:t>时段</w:t>
            </w:r>
          </w:p>
        </w:tc>
        <w:tc>
          <w:tcPr>
            <w:tcW w:w="386"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w:t>
            </w:r>
          </w:p>
        </w:tc>
        <w:tc>
          <w:tcPr>
            <w:tcW w:w="381"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2</w:t>
            </w:r>
          </w:p>
        </w:tc>
        <w:tc>
          <w:tcPr>
            <w:tcW w:w="427"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3</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4</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5</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6</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7</w:t>
            </w:r>
          </w:p>
        </w:tc>
        <w:tc>
          <w:tcPr>
            <w:tcW w:w="381"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8</w:t>
            </w:r>
          </w:p>
        </w:tc>
        <w:tc>
          <w:tcPr>
            <w:tcW w:w="381"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9</w:t>
            </w:r>
          </w:p>
        </w:tc>
        <w:tc>
          <w:tcPr>
            <w:tcW w:w="381" w:type="pct"/>
            <w:shd w:val="clear" w:color="auto" w:fill="ED7D31"/>
          </w:tcPr>
          <w:p w:rsidR="00610A80" w:rsidRPr="00100A3C" w:rsidRDefault="00DE716B">
            <w:pPr>
              <w:jc w:val="center"/>
              <w:rPr>
                <w:color w:val="FFFFFF" w:themeColor="background1"/>
              </w:rPr>
            </w:pPr>
            <w:r w:rsidRPr="00100A3C">
              <w:rPr>
                <w:rFonts w:hint="eastAsia"/>
                <w:color w:val="FFFFFF" w:themeColor="background1"/>
              </w:rPr>
              <w:t>10</w:t>
            </w:r>
          </w:p>
        </w:tc>
        <w:tc>
          <w:tcPr>
            <w:tcW w:w="381" w:type="pct"/>
            <w:shd w:val="clear" w:color="auto" w:fill="ED7D31"/>
          </w:tcPr>
          <w:p w:rsidR="00610A80" w:rsidRPr="00100A3C" w:rsidRDefault="00DE716B">
            <w:pPr>
              <w:jc w:val="center"/>
              <w:rPr>
                <w:color w:val="FFFFFF" w:themeColor="background1"/>
              </w:rPr>
            </w:pPr>
            <w:r w:rsidRPr="00100A3C">
              <w:rPr>
                <w:rFonts w:hint="eastAsia"/>
                <w:color w:val="FFFFFF" w:themeColor="background1"/>
              </w:rPr>
              <w:t>11</w:t>
            </w:r>
          </w:p>
        </w:tc>
        <w:tc>
          <w:tcPr>
            <w:tcW w:w="382" w:type="pct"/>
            <w:shd w:val="clear" w:color="auto" w:fill="ED7D31"/>
          </w:tcPr>
          <w:p w:rsidR="00610A80" w:rsidRPr="00100A3C" w:rsidRDefault="00DE716B">
            <w:pPr>
              <w:jc w:val="center"/>
              <w:rPr>
                <w:color w:val="FFFFFF" w:themeColor="background1"/>
              </w:rPr>
            </w:pPr>
            <w:r w:rsidRPr="00100A3C">
              <w:rPr>
                <w:rFonts w:hint="eastAsia"/>
                <w:color w:val="FFFFFF" w:themeColor="background1"/>
              </w:rPr>
              <w:t>12</w:t>
            </w:r>
          </w:p>
        </w:tc>
      </w:tr>
      <w:tr w:rsidR="00610A80" w:rsidTr="00100A3C">
        <w:tc>
          <w:tcPr>
            <w:tcW w:w="377" w:type="pct"/>
          </w:tcPr>
          <w:p w:rsidR="00610A80" w:rsidRDefault="00DE716B">
            <w:r>
              <w:rPr>
                <w:rFonts w:hint="eastAsia"/>
              </w:rPr>
              <w:t>上网</w:t>
            </w:r>
          </w:p>
        </w:tc>
        <w:tc>
          <w:tcPr>
            <w:tcW w:w="386" w:type="pct"/>
          </w:tcPr>
          <w:p w:rsidR="00610A80" w:rsidRDefault="00610A80">
            <w:r>
              <w:t>0.35</w:t>
            </w:r>
          </w:p>
        </w:tc>
        <w:tc>
          <w:tcPr>
            <w:tcW w:w="381" w:type="pct"/>
          </w:tcPr>
          <w:p w:rsidR="00610A80" w:rsidRDefault="00610A80">
            <w:r>
              <w:t>0.35</w:t>
            </w:r>
          </w:p>
        </w:tc>
        <w:tc>
          <w:tcPr>
            <w:tcW w:w="427" w:type="pct"/>
          </w:tcPr>
          <w:p w:rsidR="00610A80" w:rsidRDefault="00610A80">
            <w:r>
              <w:t>0.35</w:t>
            </w:r>
          </w:p>
        </w:tc>
        <w:tc>
          <w:tcPr>
            <w:tcW w:w="380" w:type="pct"/>
          </w:tcPr>
          <w:p w:rsidR="00610A80" w:rsidRDefault="00610A80">
            <w:r>
              <w:t>0.35</w:t>
            </w:r>
          </w:p>
        </w:tc>
        <w:tc>
          <w:tcPr>
            <w:tcW w:w="380" w:type="pct"/>
          </w:tcPr>
          <w:p w:rsidR="00610A80" w:rsidRDefault="00610A80">
            <w:r>
              <w:t>0.35</w:t>
            </w:r>
          </w:p>
        </w:tc>
        <w:tc>
          <w:tcPr>
            <w:tcW w:w="380" w:type="pct"/>
          </w:tcPr>
          <w:p w:rsidR="00610A80" w:rsidRDefault="00610A80">
            <w:r>
              <w:t>0.35</w:t>
            </w:r>
          </w:p>
        </w:tc>
        <w:tc>
          <w:tcPr>
            <w:tcW w:w="380" w:type="pct"/>
          </w:tcPr>
          <w:p w:rsidR="00610A80" w:rsidRDefault="00610A80">
            <w:r>
              <w:t>0.35</w:t>
            </w:r>
          </w:p>
        </w:tc>
        <w:tc>
          <w:tcPr>
            <w:tcW w:w="381" w:type="pct"/>
          </w:tcPr>
          <w:p w:rsidR="00610A80" w:rsidRDefault="00610A80">
            <w:r>
              <w:t>0.35</w:t>
            </w:r>
          </w:p>
        </w:tc>
        <w:tc>
          <w:tcPr>
            <w:tcW w:w="381" w:type="pct"/>
          </w:tcPr>
          <w:p w:rsidR="00610A80" w:rsidRDefault="00610A80">
            <w:r>
              <w:t>0.35</w:t>
            </w:r>
          </w:p>
        </w:tc>
        <w:tc>
          <w:tcPr>
            <w:tcW w:w="381" w:type="pct"/>
          </w:tcPr>
          <w:p w:rsidR="00610A80" w:rsidRDefault="00610A80">
            <w:r>
              <w:t>0.35</w:t>
            </w:r>
          </w:p>
        </w:tc>
        <w:tc>
          <w:tcPr>
            <w:tcW w:w="381" w:type="pct"/>
          </w:tcPr>
          <w:p w:rsidR="00610A80" w:rsidRDefault="00610A80">
            <w:r>
              <w:t>0.35</w:t>
            </w:r>
          </w:p>
        </w:tc>
        <w:tc>
          <w:tcPr>
            <w:tcW w:w="382" w:type="pct"/>
          </w:tcPr>
          <w:p w:rsidR="00610A80" w:rsidRDefault="00610A80">
            <w:r>
              <w:t>0.35</w:t>
            </w:r>
          </w:p>
        </w:tc>
      </w:tr>
      <w:tr w:rsidR="00610A80" w:rsidTr="00100A3C">
        <w:tc>
          <w:tcPr>
            <w:tcW w:w="377" w:type="pct"/>
            <w:shd w:val="clear" w:color="auto" w:fill="F2F2F2"/>
          </w:tcPr>
          <w:p w:rsidR="00610A80" w:rsidRDefault="00DE716B">
            <w:r>
              <w:rPr>
                <w:rFonts w:hint="eastAsia"/>
              </w:rPr>
              <w:t>市网</w:t>
            </w:r>
          </w:p>
        </w:tc>
        <w:tc>
          <w:tcPr>
            <w:tcW w:w="386" w:type="pct"/>
            <w:shd w:val="clear" w:color="auto" w:fill="F2F2F2"/>
          </w:tcPr>
          <w:p w:rsidR="00610A80" w:rsidRDefault="00610A80">
            <w:r>
              <w:t>0.50</w:t>
            </w:r>
          </w:p>
        </w:tc>
        <w:tc>
          <w:tcPr>
            <w:tcW w:w="381" w:type="pct"/>
            <w:shd w:val="clear" w:color="auto" w:fill="F2F2F2"/>
          </w:tcPr>
          <w:p w:rsidR="00610A80" w:rsidRDefault="00610A80">
            <w:r>
              <w:t>0.90</w:t>
            </w:r>
          </w:p>
        </w:tc>
        <w:tc>
          <w:tcPr>
            <w:tcW w:w="427" w:type="pct"/>
            <w:shd w:val="clear" w:color="auto" w:fill="F2F2F2"/>
          </w:tcPr>
          <w:p w:rsidR="00610A80" w:rsidRDefault="00610A80">
            <w:r>
              <w:t>0.80</w:t>
            </w:r>
          </w:p>
        </w:tc>
        <w:tc>
          <w:tcPr>
            <w:tcW w:w="380" w:type="pct"/>
            <w:shd w:val="clear" w:color="auto" w:fill="F2F2F2"/>
          </w:tcPr>
          <w:p w:rsidR="00610A80" w:rsidRDefault="00610A80">
            <w:r>
              <w:t>0.90</w:t>
            </w:r>
          </w:p>
        </w:tc>
        <w:tc>
          <w:tcPr>
            <w:tcW w:w="380" w:type="pct"/>
            <w:shd w:val="clear" w:color="auto" w:fill="F2F2F2"/>
          </w:tcPr>
          <w:p w:rsidR="00610A80" w:rsidRDefault="00610A80">
            <w:r>
              <w:t>0.80</w:t>
            </w:r>
          </w:p>
        </w:tc>
        <w:tc>
          <w:tcPr>
            <w:tcW w:w="380" w:type="pct"/>
            <w:shd w:val="clear" w:color="auto" w:fill="F2F2F2"/>
          </w:tcPr>
          <w:p w:rsidR="00610A80" w:rsidRDefault="00610A80">
            <w:r>
              <w:t>0.90</w:t>
            </w:r>
          </w:p>
        </w:tc>
        <w:tc>
          <w:tcPr>
            <w:tcW w:w="380" w:type="pct"/>
            <w:shd w:val="clear" w:color="auto" w:fill="F2F2F2"/>
          </w:tcPr>
          <w:p w:rsidR="00610A80" w:rsidRDefault="00610A80">
            <w:r>
              <w:t>0.80</w:t>
            </w:r>
          </w:p>
        </w:tc>
        <w:tc>
          <w:tcPr>
            <w:tcW w:w="381" w:type="pct"/>
            <w:shd w:val="clear" w:color="auto" w:fill="F2F2F2"/>
          </w:tcPr>
          <w:p w:rsidR="00610A80" w:rsidRDefault="00610A80">
            <w:r>
              <w:t>0.90</w:t>
            </w:r>
          </w:p>
        </w:tc>
        <w:tc>
          <w:tcPr>
            <w:tcW w:w="381" w:type="pct"/>
            <w:shd w:val="clear" w:color="auto" w:fill="F2F2F2"/>
          </w:tcPr>
          <w:p w:rsidR="00610A80" w:rsidRDefault="00610A80">
            <w:r>
              <w:t>1.00</w:t>
            </w:r>
          </w:p>
        </w:tc>
        <w:tc>
          <w:tcPr>
            <w:tcW w:w="381" w:type="pct"/>
            <w:shd w:val="clear" w:color="auto" w:fill="F2F2F2"/>
          </w:tcPr>
          <w:p w:rsidR="00610A80" w:rsidRDefault="00610A80">
            <w:r>
              <w:t>1.20</w:t>
            </w:r>
          </w:p>
        </w:tc>
        <w:tc>
          <w:tcPr>
            <w:tcW w:w="381" w:type="pct"/>
            <w:shd w:val="clear" w:color="auto" w:fill="F2F2F2"/>
          </w:tcPr>
          <w:p w:rsidR="00610A80" w:rsidRDefault="00610A80">
            <w:r>
              <w:t>1.00</w:t>
            </w:r>
          </w:p>
        </w:tc>
        <w:tc>
          <w:tcPr>
            <w:tcW w:w="382" w:type="pct"/>
            <w:shd w:val="clear" w:color="auto" w:fill="F2F2F2"/>
          </w:tcPr>
          <w:p w:rsidR="00610A80" w:rsidRDefault="00610A80">
            <w:r>
              <w:t>1.20</w:t>
            </w:r>
          </w:p>
        </w:tc>
      </w:tr>
      <w:tr w:rsidR="00610A80" w:rsidRPr="00100A3C" w:rsidTr="00100A3C">
        <w:trPr>
          <w:trHeight w:val="365"/>
        </w:trPr>
        <w:tc>
          <w:tcPr>
            <w:tcW w:w="377" w:type="pct"/>
            <w:shd w:val="clear" w:color="auto" w:fill="ED7D31"/>
          </w:tcPr>
          <w:p w:rsidR="00610A80" w:rsidRPr="00100A3C" w:rsidRDefault="00DE716B">
            <w:pPr>
              <w:jc w:val="center"/>
              <w:rPr>
                <w:color w:val="FFFFFF" w:themeColor="background1"/>
              </w:rPr>
            </w:pPr>
            <w:r w:rsidRPr="00100A3C">
              <w:rPr>
                <w:rFonts w:hint="eastAsia"/>
                <w:color w:val="FFFFFF" w:themeColor="background1"/>
              </w:rPr>
              <w:t>时段</w:t>
            </w:r>
          </w:p>
        </w:tc>
        <w:tc>
          <w:tcPr>
            <w:tcW w:w="386"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13</w:t>
            </w:r>
          </w:p>
        </w:tc>
        <w:tc>
          <w:tcPr>
            <w:tcW w:w="381"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14</w:t>
            </w:r>
          </w:p>
        </w:tc>
        <w:tc>
          <w:tcPr>
            <w:tcW w:w="427"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15</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16</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17</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18</w:t>
            </w:r>
          </w:p>
        </w:tc>
        <w:tc>
          <w:tcPr>
            <w:tcW w:w="380"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19</w:t>
            </w:r>
          </w:p>
        </w:tc>
        <w:tc>
          <w:tcPr>
            <w:tcW w:w="381"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20</w:t>
            </w:r>
          </w:p>
        </w:tc>
        <w:tc>
          <w:tcPr>
            <w:tcW w:w="381"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21</w:t>
            </w:r>
          </w:p>
        </w:tc>
        <w:tc>
          <w:tcPr>
            <w:tcW w:w="381" w:type="pct"/>
            <w:shd w:val="clear" w:color="auto" w:fill="ED7D31"/>
          </w:tcPr>
          <w:p w:rsidR="00610A80" w:rsidRPr="00100A3C" w:rsidRDefault="00DE716B">
            <w:pPr>
              <w:jc w:val="center"/>
              <w:rPr>
                <w:color w:val="FFFFFF" w:themeColor="background1"/>
              </w:rPr>
            </w:pPr>
            <w:r w:rsidRPr="00100A3C">
              <w:rPr>
                <w:rFonts w:hint="eastAsia"/>
                <w:color w:val="FFFFFF" w:themeColor="background1"/>
              </w:rPr>
              <w:t>22</w:t>
            </w:r>
          </w:p>
        </w:tc>
        <w:tc>
          <w:tcPr>
            <w:tcW w:w="381" w:type="pct"/>
            <w:shd w:val="clear" w:color="auto" w:fill="ED7D31"/>
          </w:tcPr>
          <w:p w:rsidR="00610A80" w:rsidRPr="00100A3C" w:rsidRDefault="00DE716B">
            <w:pPr>
              <w:jc w:val="center"/>
              <w:rPr>
                <w:color w:val="FFFFFF" w:themeColor="background1"/>
              </w:rPr>
            </w:pPr>
            <w:r w:rsidRPr="00100A3C">
              <w:rPr>
                <w:rFonts w:hint="eastAsia"/>
                <w:color w:val="FFFFFF" w:themeColor="background1"/>
              </w:rPr>
              <w:t>23</w:t>
            </w:r>
          </w:p>
        </w:tc>
        <w:tc>
          <w:tcPr>
            <w:tcW w:w="382" w:type="pct"/>
            <w:shd w:val="clear" w:color="auto" w:fill="ED7D31"/>
          </w:tcPr>
          <w:p w:rsidR="00610A80" w:rsidRPr="00100A3C" w:rsidRDefault="00DE716B" w:rsidP="00100A3C">
            <w:pPr>
              <w:jc w:val="center"/>
              <w:rPr>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rsidTr="00100A3C">
        <w:tc>
          <w:tcPr>
            <w:tcW w:w="377" w:type="pct"/>
          </w:tcPr>
          <w:p w:rsidR="00610A80" w:rsidRDefault="00DE716B">
            <w:r>
              <w:rPr>
                <w:rFonts w:hint="eastAsia"/>
              </w:rPr>
              <w:t>上网</w:t>
            </w:r>
          </w:p>
        </w:tc>
        <w:tc>
          <w:tcPr>
            <w:tcW w:w="386" w:type="pct"/>
          </w:tcPr>
          <w:p w:rsidR="00610A80" w:rsidRDefault="00610A80">
            <w:r>
              <w:t>0.35</w:t>
            </w:r>
          </w:p>
        </w:tc>
        <w:tc>
          <w:tcPr>
            <w:tcW w:w="381" w:type="pct"/>
          </w:tcPr>
          <w:p w:rsidR="00610A80" w:rsidRDefault="00610A80">
            <w:r>
              <w:t>0.35</w:t>
            </w:r>
          </w:p>
        </w:tc>
        <w:tc>
          <w:tcPr>
            <w:tcW w:w="427" w:type="pct"/>
          </w:tcPr>
          <w:p w:rsidR="00610A80" w:rsidRDefault="00610A80">
            <w:r>
              <w:t>0.35</w:t>
            </w:r>
          </w:p>
        </w:tc>
        <w:tc>
          <w:tcPr>
            <w:tcW w:w="380" w:type="pct"/>
          </w:tcPr>
          <w:p w:rsidR="00610A80" w:rsidRDefault="00610A80">
            <w:r>
              <w:t>0.35</w:t>
            </w:r>
          </w:p>
        </w:tc>
        <w:tc>
          <w:tcPr>
            <w:tcW w:w="380" w:type="pct"/>
          </w:tcPr>
          <w:p w:rsidR="00610A80" w:rsidRDefault="00610A80">
            <w:r>
              <w:t>0.35</w:t>
            </w:r>
          </w:p>
        </w:tc>
        <w:tc>
          <w:tcPr>
            <w:tcW w:w="380" w:type="pct"/>
          </w:tcPr>
          <w:p w:rsidR="00610A80" w:rsidRDefault="00610A80">
            <w:r>
              <w:t>0.35</w:t>
            </w:r>
          </w:p>
        </w:tc>
        <w:tc>
          <w:tcPr>
            <w:tcW w:w="380" w:type="pct"/>
          </w:tcPr>
          <w:p w:rsidR="00610A80" w:rsidRDefault="00610A80">
            <w:r>
              <w:t>0.35</w:t>
            </w:r>
          </w:p>
        </w:tc>
        <w:tc>
          <w:tcPr>
            <w:tcW w:w="381" w:type="pct"/>
          </w:tcPr>
          <w:p w:rsidR="00610A80" w:rsidRDefault="00610A80">
            <w:r>
              <w:t>0.35</w:t>
            </w:r>
          </w:p>
        </w:tc>
        <w:tc>
          <w:tcPr>
            <w:tcW w:w="381" w:type="pct"/>
          </w:tcPr>
          <w:p w:rsidR="00610A80" w:rsidRDefault="00610A80">
            <w:r>
              <w:t>0.35</w:t>
            </w:r>
          </w:p>
        </w:tc>
        <w:tc>
          <w:tcPr>
            <w:tcW w:w="381" w:type="pct"/>
          </w:tcPr>
          <w:p w:rsidR="00610A80" w:rsidRDefault="00610A80">
            <w:r>
              <w:t>0.35</w:t>
            </w:r>
          </w:p>
        </w:tc>
        <w:tc>
          <w:tcPr>
            <w:tcW w:w="381" w:type="pct"/>
          </w:tcPr>
          <w:p w:rsidR="00610A80" w:rsidRDefault="00610A80">
            <w:r>
              <w:t>0.35</w:t>
            </w:r>
          </w:p>
        </w:tc>
        <w:tc>
          <w:tcPr>
            <w:tcW w:w="382" w:type="pct"/>
          </w:tcPr>
          <w:p w:rsidR="00610A80" w:rsidRDefault="00610A80">
            <w:r>
              <w:t>0.35</w:t>
            </w:r>
          </w:p>
        </w:tc>
      </w:tr>
      <w:tr w:rsidR="00610A80" w:rsidTr="00100A3C">
        <w:tc>
          <w:tcPr>
            <w:tcW w:w="377" w:type="pct"/>
            <w:shd w:val="clear" w:color="auto" w:fill="F2F2F2"/>
          </w:tcPr>
          <w:p w:rsidR="00610A80" w:rsidRDefault="00DE716B">
            <w:r>
              <w:rPr>
                <w:rFonts w:hint="eastAsia"/>
              </w:rPr>
              <w:t>市网</w:t>
            </w:r>
          </w:p>
        </w:tc>
        <w:tc>
          <w:tcPr>
            <w:tcW w:w="386" w:type="pct"/>
            <w:shd w:val="clear" w:color="auto" w:fill="F2F2F2"/>
          </w:tcPr>
          <w:p w:rsidR="00610A80" w:rsidRDefault="00610A80">
            <w:r>
              <w:t>1.00</w:t>
            </w:r>
          </w:p>
        </w:tc>
        <w:tc>
          <w:tcPr>
            <w:tcW w:w="381" w:type="pct"/>
            <w:shd w:val="clear" w:color="auto" w:fill="F2F2F2"/>
          </w:tcPr>
          <w:p w:rsidR="00610A80" w:rsidRDefault="00610A80">
            <w:r>
              <w:t>1.20</w:t>
            </w:r>
          </w:p>
        </w:tc>
        <w:tc>
          <w:tcPr>
            <w:tcW w:w="427" w:type="pct"/>
            <w:shd w:val="clear" w:color="auto" w:fill="F2F2F2"/>
          </w:tcPr>
          <w:p w:rsidR="00610A80" w:rsidRDefault="00610A80">
            <w:r>
              <w:t>1.00</w:t>
            </w:r>
          </w:p>
        </w:tc>
        <w:tc>
          <w:tcPr>
            <w:tcW w:w="380" w:type="pct"/>
            <w:shd w:val="clear" w:color="auto" w:fill="F2F2F2"/>
          </w:tcPr>
          <w:p w:rsidR="00610A80" w:rsidRDefault="00610A80">
            <w:r>
              <w:t>1.20</w:t>
            </w:r>
          </w:p>
        </w:tc>
        <w:tc>
          <w:tcPr>
            <w:tcW w:w="380" w:type="pct"/>
            <w:shd w:val="clear" w:color="auto" w:fill="F2F2F2"/>
          </w:tcPr>
          <w:p w:rsidR="00610A80" w:rsidRDefault="00610A80">
            <w:r>
              <w:t>1.00</w:t>
            </w:r>
          </w:p>
        </w:tc>
        <w:tc>
          <w:tcPr>
            <w:tcW w:w="380" w:type="pct"/>
            <w:shd w:val="clear" w:color="auto" w:fill="F2F2F2"/>
          </w:tcPr>
          <w:p w:rsidR="00610A80" w:rsidRDefault="00610A80">
            <w:r>
              <w:t>1.20</w:t>
            </w:r>
          </w:p>
        </w:tc>
        <w:tc>
          <w:tcPr>
            <w:tcW w:w="380" w:type="pct"/>
            <w:shd w:val="clear" w:color="auto" w:fill="F2F2F2"/>
          </w:tcPr>
          <w:p w:rsidR="00610A80" w:rsidRDefault="00610A80">
            <w:r>
              <w:t>1.00</w:t>
            </w:r>
          </w:p>
        </w:tc>
        <w:tc>
          <w:tcPr>
            <w:tcW w:w="381" w:type="pct"/>
            <w:shd w:val="clear" w:color="auto" w:fill="F2F2F2"/>
          </w:tcPr>
          <w:p w:rsidR="00610A80" w:rsidRDefault="00610A80">
            <w:r>
              <w:t>1.20</w:t>
            </w:r>
          </w:p>
        </w:tc>
        <w:tc>
          <w:tcPr>
            <w:tcW w:w="381" w:type="pct"/>
            <w:shd w:val="clear" w:color="auto" w:fill="F2F2F2"/>
          </w:tcPr>
          <w:p w:rsidR="00610A80" w:rsidRDefault="00610A80">
            <w:r>
              <w:t>0.50</w:t>
            </w:r>
          </w:p>
        </w:tc>
        <w:tc>
          <w:tcPr>
            <w:tcW w:w="381" w:type="pct"/>
            <w:shd w:val="clear" w:color="auto" w:fill="F2F2F2"/>
          </w:tcPr>
          <w:p w:rsidR="00610A80" w:rsidRDefault="00610A80">
            <w:r>
              <w:t>0.60</w:t>
            </w:r>
          </w:p>
        </w:tc>
        <w:tc>
          <w:tcPr>
            <w:tcW w:w="381" w:type="pct"/>
            <w:shd w:val="clear" w:color="auto" w:fill="F2F2F2"/>
          </w:tcPr>
          <w:p w:rsidR="00610A80" w:rsidRDefault="00610A80">
            <w:r>
              <w:t>0.50</w:t>
            </w:r>
          </w:p>
        </w:tc>
        <w:tc>
          <w:tcPr>
            <w:tcW w:w="382" w:type="pct"/>
            <w:shd w:val="clear" w:color="auto" w:fill="F2F2F2"/>
          </w:tcPr>
          <w:p w:rsidR="00610A80" w:rsidRDefault="00610A80">
            <w:r>
              <w:t>0.60</w:t>
            </w:r>
          </w:p>
        </w:tc>
      </w:tr>
      <w:bookmarkEnd w:id="86"/>
    </w:tbl>
    <w:p w:rsidR="00610A80" w:rsidRDefault="00610A80">
      <w:pPr>
        <w:rPr>
          <w:rFonts w:ascii="黑体" w:eastAsia="黑体" w:hAnsi="黑体" w:cs="宋体"/>
          <w:bCs/>
          <w:color w:val="000000"/>
          <w:szCs w:val="18"/>
          <w:lang w:val="en-US"/>
        </w:rPr>
      </w:pPr>
    </w:p>
    <w:p w:rsidR="00610A80" w:rsidRDefault="00DE716B">
      <w:pPr>
        <w:pStyle w:val="1"/>
      </w:pPr>
      <w:bookmarkStart w:id="87" w:name="_Toc134261606"/>
      <w:r>
        <w:rPr>
          <w:rFonts w:hint="eastAsia"/>
        </w:rPr>
        <w:t>减排效益分析</w:t>
      </w:r>
      <w:bookmarkEnd w:id="87"/>
    </w:p>
    <w:p w:rsidR="00610A80" w:rsidRDefault="00DE716B">
      <w:pPr>
        <w:pStyle w:val="a1"/>
        <w:ind w:firstLineChars="200" w:firstLine="480"/>
        <w:rPr>
          <w:lang w:val="en-US"/>
        </w:rPr>
      </w:pPr>
      <w:r>
        <w:rPr>
          <w:rFonts w:hint="eastAsia"/>
          <w:lang w:val="en-US"/>
        </w:rPr>
        <w:t>光伏发电的节能减排计算对太阳能光伏发电系统的环境影响和节约能源的效果进行评价。项目建成后，</w:t>
      </w:r>
      <w:bookmarkStart w:id="88" w:name="_Hlk167281512"/>
      <w:r>
        <w:rPr>
          <w:rFonts w:hint="eastAsia"/>
          <w:lang w:val="en-US"/>
        </w:rPr>
        <w:t>根据光伏发电工程发电量，与传统火电项目相比，可计算出节约化石能源总量，及对应减排温室气体和其他污染物总量。</w:t>
      </w:r>
      <w:bookmarkEnd w:id="88"/>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rsidR="00610A80" w:rsidRDefault="00DE716B">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D6BBB">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rsidR="00610A80" w:rsidRDefault="00DE716B">
            <w:pPr>
              <w:spacing w:line="360" w:lineRule="exact"/>
              <w:rPr>
                <w:bCs/>
                <w:color w:val="FFFFFF"/>
                <w:szCs w:val="21"/>
              </w:rPr>
            </w:pPr>
            <w:bookmarkStart w:id="89" w:name="碳排放分析表" w:colFirst="0" w:colLast="6"/>
            <w:r>
              <w:rPr>
                <w:rFonts w:hint="eastAsia"/>
                <w:bCs/>
                <w:color w:val="FFFFFF"/>
                <w:szCs w:val="21"/>
              </w:rPr>
              <w:t>参数</w:t>
            </w:r>
          </w:p>
        </w:tc>
        <w:tc>
          <w:tcPr>
            <w:tcW w:w="1709" w:type="dxa"/>
            <w:shd w:val="clear" w:color="auto" w:fill="ED7D31" w:themeFill="accent2"/>
          </w:tcPr>
          <w:p w:rsidR="00610A80" w:rsidRDefault="00DE716B">
            <w:pPr>
              <w:spacing w:line="360" w:lineRule="exact"/>
              <w:rPr>
                <w:bCs/>
                <w:color w:val="FFFFFF"/>
                <w:szCs w:val="21"/>
              </w:rPr>
            </w:pPr>
            <w:r>
              <w:rPr>
                <w:bCs/>
                <w:color w:val="FFFFFF"/>
                <w:szCs w:val="21"/>
              </w:rPr>
              <w:t>换算数值</w:t>
            </w:r>
          </w:p>
        </w:tc>
        <w:tc>
          <w:tcPr>
            <w:tcW w:w="1534" w:type="dxa"/>
            <w:shd w:val="clear" w:color="auto" w:fill="ED7D31" w:themeFill="accent2"/>
          </w:tcPr>
          <w:p w:rsidR="00610A80" w:rsidRDefault="00DE716B">
            <w:pPr>
              <w:spacing w:line="360" w:lineRule="exact"/>
              <w:rPr>
                <w:bCs/>
                <w:color w:val="FFFFFF"/>
                <w:szCs w:val="21"/>
              </w:rPr>
            </w:pPr>
            <w:r>
              <w:rPr>
                <w:bCs/>
                <w:color w:val="FFFFFF"/>
                <w:szCs w:val="21"/>
              </w:rPr>
              <w:t>换算单位</w:t>
            </w:r>
          </w:p>
        </w:tc>
        <w:tc>
          <w:tcPr>
            <w:tcW w:w="1534" w:type="dxa"/>
            <w:shd w:val="clear" w:color="auto" w:fill="ED7D31" w:themeFill="accent2"/>
          </w:tcPr>
          <w:p w:rsidR="00610A80" w:rsidRDefault="00DE716B">
            <w:pPr>
              <w:spacing w:line="360" w:lineRule="exact"/>
              <w:rPr>
                <w:bCs/>
                <w:color w:val="FFFFFF"/>
                <w:szCs w:val="21"/>
              </w:rPr>
            </w:pPr>
            <w:r>
              <w:rPr>
                <w:bCs/>
                <w:color w:val="FFFFFF"/>
                <w:szCs w:val="21"/>
              </w:rPr>
              <w:t>年均值</w:t>
            </w:r>
          </w:p>
        </w:tc>
        <w:tc>
          <w:tcPr>
            <w:tcW w:w="1534" w:type="dxa"/>
            <w:shd w:val="clear" w:color="auto" w:fill="ED7D31" w:themeFill="accent2"/>
          </w:tcPr>
          <w:p w:rsidR="00610A80" w:rsidRDefault="00DE716B">
            <w:pPr>
              <w:spacing w:line="360" w:lineRule="exact"/>
              <w:rPr>
                <w:bCs/>
                <w:color w:val="FFFFFF"/>
                <w:szCs w:val="21"/>
              </w:rPr>
            </w:pPr>
            <w:r>
              <w:rPr>
                <w:bCs/>
                <w:color w:val="FFFFFF"/>
                <w:szCs w:val="21"/>
              </w:rPr>
              <w:t>25</w:t>
            </w:r>
            <w:r>
              <w:rPr>
                <w:bCs/>
                <w:color w:val="FFFFFF"/>
                <w:szCs w:val="21"/>
              </w:rPr>
              <w:t>年</w:t>
            </w:r>
          </w:p>
        </w:tc>
        <w:tc>
          <w:tcPr>
            <w:tcW w:w="1534" w:type="dxa"/>
            <w:shd w:val="clear" w:color="auto" w:fill="ED7D31" w:themeFill="accent2"/>
          </w:tcPr>
          <w:p w:rsidR="00610A80" w:rsidRDefault="00DE716B">
            <w:pPr>
              <w:spacing w:line="360" w:lineRule="exact"/>
              <w:rPr>
                <w:bCs/>
                <w:color w:val="FFFFFF"/>
                <w:szCs w:val="21"/>
              </w:rPr>
            </w:pPr>
            <w:r>
              <w:rPr>
                <w:rFonts w:hint="eastAsia"/>
                <w:bCs/>
                <w:color w:val="FFFFFF"/>
                <w:szCs w:val="21"/>
              </w:rPr>
              <w:t>单位</w:t>
            </w:r>
          </w:p>
        </w:tc>
      </w:tr>
      <w:tr w:rsidR="00610A80" w:rsidTr="00610A80">
        <w:trPr>
          <w:trHeight w:val="344"/>
        </w:trPr>
        <w:tc>
          <w:tcPr>
            <w:tcW w:w="1071" w:type="dxa"/>
          </w:tcPr>
          <w:p w:rsidR="00610A80" w:rsidRDefault="00DE716B">
            <w:pPr>
              <w:spacing w:line="360" w:lineRule="exact"/>
              <w:rPr>
                <w:b/>
                <w:lang w:val="en-US"/>
              </w:rPr>
            </w:pPr>
            <w:r>
              <w:rPr>
                <w:rFonts w:hint="eastAsia"/>
                <w:b/>
                <w:lang w:val="en-US"/>
              </w:rPr>
              <w:t>发电量</w:t>
            </w:r>
          </w:p>
        </w:tc>
        <w:tc>
          <w:tcPr>
            <w:tcW w:w="1709" w:type="dxa"/>
          </w:tcPr>
          <w:p w:rsidR="00610A80" w:rsidRDefault="00DE716B">
            <w:pPr>
              <w:spacing w:line="360" w:lineRule="exact"/>
              <w:rPr>
                <w:bCs/>
                <w:lang w:val="en-US"/>
              </w:rPr>
            </w:pPr>
            <w:r>
              <w:rPr>
                <w:bCs/>
                <w:lang w:val="en-US"/>
              </w:rPr>
              <w:t>-</w:t>
            </w:r>
          </w:p>
        </w:tc>
        <w:tc>
          <w:tcPr>
            <w:tcW w:w="1534" w:type="dxa"/>
          </w:tcPr>
          <w:p w:rsidR="00610A80" w:rsidRDefault="00DE716B">
            <w:pPr>
              <w:spacing w:line="360" w:lineRule="exact"/>
              <w:rPr>
                <w:bCs/>
                <w:lang w:val="en-US"/>
              </w:rPr>
            </w:pPr>
            <w:r>
              <w:rPr>
                <w:bCs/>
                <w:lang w:val="en-US"/>
              </w:rPr>
              <w:t>-</w:t>
            </w:r>
          </w:p>
        </w:tc>
        <w:tc>
          <w:tcPr>
            <w:tcW w:w="1534" w:type="dxa"/>
          </w:tcPr>
          <w:p w:rsidR="00610A80" w:rsidRDefault="00DE716B">
            <w:pPr>
              <w:spacing w:line="360" w:lineRule="exact"/>
              <w:rPr>
                <w:bCs/>
                <w:lang w:val="en-US"/>
              </w:rPr>
            </w:pPr>
            <w:r>
              <w:rPr>
                <w:bCs/>
                <w:lang w:val="en-US"/>
              </w:rPr>
              <w:t>10.65</w:t>
            </w:r>
          </w:p>
        </w:tc>
        <w:tc>
          <w:tcPr>
            <w:tcW w:w="1534" w:type="dxa"/>
          </w:tcPr>
          <w:p w:rsidR="00610A80" w:rsidRDefault="00DE716B">
            <w:pPr>
              <w:spacing w:line="360" w:lineRule="exact"/>
              <w:rPr>
                <w:bCs/>
                <w:lang w:val="en-US"/>
              </w:rPr>
            </w:pPr>
            <w:r>
              <w:rPr>
                <w:bCs/>
                <w:lang w:val="en-US"/>
              </w:rPr>
              <w:t>266.24</w:t>
            </w:r>
          </w:p>
        </w:tc>
        <w:tc>
          <w:tcPr>
            <w:tcW w:w="1534" w:type="dxa"/>
          </w:tcPr>
          <w:p w:rsidR="00610A80" w:rsidRDefault="00DE716B">
            <w:pPr>
              <w:spacing w:line="360" w:lineRule="exact"/>
              <w:rPr>
                <w:bCs/>
                <w:lang w:val="en-US"/>
              </w:rPr>
            </w:pPr>
            <w:r>
              <w:rPr>
                <w:rFonts w:hint="eastAsia"/>
                <w:bCs/>
                <w:lang w:val="en-US"/>
              </w:rPr>
              <w:t>M</w:t>
            </w:r>
            <w:r>
              <w:rPr>
                <w:bCs/>
                <w:lang w:val="en-US"/>
              </w:rPr>
              <w:t>W</w:t>
            </w:r>
            <w:r>
              <w:rPr>
                <w:rFonts w:hint="eastAsia"/>
                <w:bCs/>
                <w:lang w:val="en-US"/>
              </w:rPr>
              <w:t>h</w:t>
            </w:r>
          </w:p>
        </w:tc>
      </w:tr>
      <w:tr w:rsidR="00610A80" w:rsidTr="00610A80">
        <w:trPr>
          <w:trHeight w:val="367"/>
        </w:trPr>
        <w:tc>
          <w:tcPr>
            <w:tcW w:w="1071" w:type="dxa"/>
            <w:shd w:val="clear" w:color="auto" w:fill="F2F2F2" w:themeFill="background1" w:themeFillShade="F2"/>
          </w:tcPr>
          <w:p w:rsidR="00610A80" w:rsidRDefault="00DE716B">
            <w:pPr>
              <w:spacing w:line="360" w:lineRule="exact"/>
              <w:rPr>
                <w:b/>
                <w:lang w:val="en-US"/>
              </w:rPr>
            </w:pPr>
            <w:r>
              <w:rPr>
                <w:rFonts w:hint="eastAsia"/>
                <w:b/>
                <w:lang w:val="en-US"/>
              </w:rPr>
              <w:lastRenderedPageBreak/>
              <w:t>标准煤</w:t>
            </w:r>
          </w:p>
        </w:tc>
        <w:tc>
          <w:tcPr>
            <w:tcW w:w="1709" w:type="dxa"/>
            <w:shd w:val="clear" w:color="auto" w:fill="F2F2F2" w:themeFill="background1" w:themeFillShade="F2"/>
          </w:tcPr>
          <w:p w:rsidR="00610A80" w:rsidRDefault="00DE716B">
            <w:pPr>
              <w:spacing w:line="360" w:lineRule="exact"/>
              <w:rPr>
                <w:bCs/>
                <w:lang w:val="en-US"/>
              </w:rPr>
            </w:pPr>
            <w:r>
              <w:rPr>
                <w:bCs/>
                <w:lang w:val="en-US"/>
              </w:rPr>
              <w:t>0.3</w:t>
            </w:r>
            <w:r>
              <w:rPr>
                <w:rFonts w:hint="eastAsia"/>
                <w:bCs/>
                <w:lang w:val="en-US"/>
              </w:rPr>
              <w:t>3</w:t>
            </w:r>
          </w:p>
        </w:tc>
        <w:tc>
          <w:tcPr>
            <w:tcW w:w="1534" w:type="dxa"/>
            <w:shd w:val="clear" w:color="auto" w:fill="F2F2F2" w:themeFill="background1" w:themeFillShade="F2"/>
          </w:tcPr>
          <w:p w:rsidR="00610A80" w:rsidRDefault="00DE716B">
            <w:pPr>
              <w:spacing w:line="360" w:lineRule="exact"/>
              <w:rPr>
                <w:bCs/>
                <w:lang w:val="en-US"/>
              </w:rPr>
            </w:pPr>
            <w:r>
              <w:rPr>
                <w:bCs/>
                <w:lang w:val="en-US"/>
              </w:rPr>
              <w:t>kg/kWh</w:t>
            </w:r>
          </w:p>
        </w:tc>
        <w:tc>
          <w:tcPr>
            <w:tcW w:w="1534" w:type="dxa"/>
            <w:shd w:val="clear" w:color="auto" w:fill="F2F2F2" w:themeFill="background1" w:themeFillShade="F2"/>
          </w:tcPr>
          <w:p w:rsidR="00610A80" w:rsidRDefault="00DE716B">
            <w:pPr>
              <w:spacing w:line="360" w:lineRule="exact"/>
              <w:rPr>
                <w:bCs/>
                <w:lang w:val="en-US"/>
              </w:rPr>
            </w:pPr>
            <w:r>
              <w:rPr>
                <w:bCs/>
                <w:lang w:val="en-US"/>
              </w:rPr>
              <w:t>3.51</w:t>
            </w:r>
          </w:p>
        </w:tc>
        <w:tc>
          <w:tcPr>
            <w:tcW w:w="1534" w:type="dxa"/>
            <w:shd w:val="clear" w:color="auto" w:fill="F2F2F2" w:themeFill="background1" w:themeFillShade="F2"/>
          </w:tcPr>
          <w:p w:rsidR="00610A80" w:rsidRDefault="00DE716B">
            <w:pPr>
              <w:spacing w:line="360" w:lineRule="exact"/>
              <w:rPr>
                <w:bCs/>
                <w:lang w:val="en-US"/>
              </w:rPr>
            </w:pPr>
            <w:r>
              <w:rPr>
                <w:bCs/>
                <w:lang w:val="en-US"/>
              </w:rPr>
              <w:t>87.86</w:t>
            </w:r>
          </w:p>
        </w:tc>
        <w:tc>
          <w:tcPr>
            <w:tcW w:w="1534" w:type="dxa"/>
            <w:shd w:val="clear" w:color="auto" w:fill="F2F2F2" w:themeFill="background1" w:themeFillShade="F2"/>
          </w:tcPr>
          <w:p w:rsidR="00610A80" w:rsidRDefault="00DE716B">
            <w:pPr>
              <w:spacing w:line="360" w:lineRule="exact"/>
              <w:rPr>
                <w:bCs/>
                <w:lang w:val="en-US"/>
              </w:rPr>
            </w:pPr>
            <w:r>
              <w:rPr>
                <w:bCs/>
                <w:lang w:val="en-US"/>
              </w:rPr>
              <w:t>吨</w:t>
            </w:r>
          </w:p>
        </w:tc>
      </w:tr>
      <w:tr w:rsidR="00610A80" w:rsidTr="00610A80">
        <w:trPr>
          <w:trHeight w:val="344"/>
        </w:trPr>
        <w:tc>
          <w:tcPr>
            <w:tcW w:w="1071" w:type="dxa"/>
          </w:tcPr>
          <w:p w:rsidR="00610A80" w:rsidRDefault="00DE716B">
            <w:pPr>
              <w:spacing w:line="360" w:lineRule="exact"/>
              <w:rPr>
                <w:b/>
                <w:lang w:val="en-US"/>
              </w:rPr>
            </w:pPr>
            <w:r>
              <w:rPr>
                <w:rFonts w:hint="eastAsia"/>
                <w:b/>
                <w:lang w:val="en-US"/>
              </w:rPr>
              <w:t>电力烟尘</w:t>
            </w:r>
          </w:p>
        </w:tc>
        <w:tc>
          <w:tcPr>
            <w:tcW w:w="1709" w:type="dxa"/>
          </w:tcPr>
          <w:p w:rsidR="00610A80" w:rsidRDefault="00DE716B">
            <w:pPr>
              <w:spacing w:line="360" w:lineRule="exact"/>
              <w:rPr>
                <w:bCs/>
                <w:lang w:val="en-US"/>
              </w:rPr>
            </w:pPr>
            <w:r>
              <w:rPr>
                <w:bCs/>
                <w:lang w:val="en-US"/>
              </w:rPr>
              <w:t>0.</w:t>
            </w:r>
            <w:r>
              <w:rPr>
                <w:rFonts w:hint="eastAsia"/>
                <w:bCs/>
                <w:lang w:val="en-US"/>
              </w:rPr>
              <w:t>017</w:t>
            </w:r>
          </w:p>
        </w:tc>
        <w:tc>
          <w:tcPr>
            <w:tcW w:w="1534" w:type="dxa"/>
          </w:tcPr>
          <w:p w:rsidR="00610A80" w:rsidRDefault="00DE716B">
            <w:pPr>
              <w:spacing w:line="360" w:lineRule="exact"/>
              <w:rPr>
                <w:bCs/>
                <w:lang w:val="en-US"/>
              </w:rPr>
            </w:pPr>
            <w:r>
              <w:rPr>
                <w:bCs/>
                <w:lang w:val="en-US"/>
              </w:rPr>
              <w:t>g/kWh</w:t>
            </w:r>
          </w:p>
        </w:tc>
        <w:tc>
          <w:tcPr>
            <w:tcW w:w="1534" w:type="dxa"/>
          </w:tcPr>
          <w:p w:rsidR="00610A80" w:rsidRDefault="00DE716B">
            <w:pPr>
              <w:spacing w:line="360" w:lineRule="exact"/>
              <w:rPr>
                <w:bCs/>
                <w:lang w:val="en-US"/>
              </w:rPr>
            </w:pPr>
            <w:r>
              <w:rPr>
                <w:bCs/>
                <w:lang w:val="en-US"/>
              </w:rPr>
              <w:t>0.18</w:t>
            </w:r>
          </w:p>
        </w:tc>
        <w:tc>
          <w:tcPr>
            <w:tcW w:w="1534" w:type="dxa"/>
          </w:tcPr>
          <w:p w:rsidR="00610A80" w:rsidRDefault="00DE716B">
            <w:pPr>
              <w:spacing w:line="360" w:lineRule="exact"/>
              <w:rPr>
                <w:bCs/>
                <w:lang w:val="en-US"/>
              </w:rPr>
            </w:pPr>
            <w:r>
              <w:rPr>
                <w:bCs/>
                <w:lang w:val="en-US"/>
              </w:rPr>
              <w:t>4.53</w:t>
            </w:r>
          </w:p>
        </w:tc>
        <w:tc>
          <w:tcPr>
            <w:tcW w:w="1534" w:type="dxa"/>
          </w:tcPr>
          <w:p w:rsidR="00610A80" w:rsidRDefault="00DE716B">
            <w:pPr>
              <w:spacing w:line="360" w:lineRule="exact"/>
              <w:rPr>
                <w:bCs/>
                <w:lang w:val="en-US"/>
              </w:rPr>
            </w:pPr>
            <w:r>
              <w:rPr>
                <w:rFonts w:hint="eastAsia"/>
                <w:bCs/>
                <w:lang w:val="en-US"/>
              </w:rPr>
              <w:t>千克</w:t>
            </w:r>
          </w:p>
        </w:tc>
      </w:tr>
      <w:tr w:rsidR="00610A80" w:rsidTr="00610A80">
        <w:trPr>
          <w:trHeight w:val="344"/>
        </w:trPr>
        <w:tc>
          <w:tcPr>
            <w:tcW w:w="1071" w:type="dxa"/>
            <w:shd w:val="clear" w:color="auto" w:fill="F2F2F2" w:themeFill="background1" w:themeFillShade="F2"/>
          </w:tcPr>
          <w:p w:rsidR="00610A80" w:rsidRDefault="00DE716B">
            <w:pPr>
              <w:spacing w:line="360" w:lineRule="exact"/>
              <w:rPr>
                <w:b/>
                <w:lang w:val="en-US"/>
              </w:rPr>
            </w:pPr>
            <w:r>
              <w:rPr>
                <w:b/>
                <w:lang w:val="en-US"/>
              </w:rPr>
              <w:t>CO</w:t>
            </w:r>
            <w:r>
              <w:rPr>
                <w:b/>
                <w:vertAlign w:val="subscript"/>
                <w:lang w:val="en-US"/>
              </w:rPr>
              <w:t>2</w:t>
            </w:r>
          </w:p>
        </w:tc>
        <w:tc>
          <w:tcPr>
            <w:tcW w:w="1709" w:type="dxa"/>
            <w:shd w:val="clear" w:color="auto" w:fill="F2F2F2" w:themeFill="background1" w:themeFillShade="F2"/>
          </w:tcPr>
          <w:p w:rsidR="00610A80" w:rsidRDefault="00DE716B">
            <w:pPr>
              <w:spacing w:line="360" w:lineRule="exact"/>
              <w:rPr>
                <w:bCs/>
                <w:lang w:val="en-US"/>
              </w:rPr>
            </w:pPr>
            <w:r>
              <w:rPr>
                <w:bCs/>
                <w:lang w:val="en-US"/>
              </w:rPr>
              <w:t>0.</w:t>
            </w:r>
            <w:r>
              <w:rPr>
                <w:rFonts w:hint="eastAsia"/>
                <w:bCs/>
                <w:lang w:val="en-US"/>
              </w:rPr>
              <w:t>541</w:t>
            </w:r>
          </w:p>
        </w:tc>
        <w:tc>
          <w:tcPr>
            <w:tcW w:w="1534" w:type="dxa"/>
            <w:shd w:val="clear" w:color="auto" w:fill="F2F2F2" w:themeFill="background1" w:themeFillShade="F2"/>
          </w:tcPr>
          <w:p w:rsidR="00610A80" w:rsidRDefault="00DE716B">
            <w:pPr>
              <w:spacing w:line="360" w:lineRule="exact"/>
              <w:rPr>
                <w:bCs/>
                <w:lang w:val="en-US"/>
              </w:rPr>
            </w:pPr>
            <w:r>
              <w:rPr>
                <w:bCs/>
                <w:lang w:val="en-US"/>
              </w:rPr>
              <w:t>kg/kWh</w:t>
            </w:r>
          </w:p>
        </w:tc>
        <w:tc>
          <w:tcPr>
            <w:tcW w:w="1534" w:type="dxa"/>
            <w:shd w:val="clear" w:color="auto" w:fill="F2F2F2" w:themeFill="background1" w:themeFillShade="F2"/>
          </w:tcPr>
          <w:p w:rsidR="00610A80" w:rsidRDefault="00DE716B">
            <w:pPr>
              <w:spacing w:line="360" w:lineRule="exact"/>
              <w:rPr>
                <w:bCs/>
                <w:lang w:val="en-US"/>
              </w:rPr>
            </w:pPr>
            <w:r>
              <w:rPr>
                <w:bCs/>
                <w:lang w:val="en-US"/>
              </w:rPr>
              <w:t>5.76</w:t>
            </w:r>
          </w:p>
        </w:tc>
        <w:tc>
          <w:tcPr>
            <w:tcW w:w="1534" w:type="dxa"/>
            <w:shd w:val="clear" w:color="auto" w:fill="F2F2F2" w:themeFill="background1" w:themeFillShade="F2"/>
          </w:tcPr>
          <w:p w:rsidR="00610A80" w:rsidRDefault="00DE716B">
            <w:pPr>
              <w:spacing w:line="360" w:lineRule="exact"/>
              <w:rPr>
                <w:bCs/>
                <w:lang w:val="en-US"/>
              </w:rPr>
            </w:pPr>
            <w:r>
              <w:rPr>
                <w:bCs/>
                <w:lang w:val="en-US"/>
              </w:rPr>
              <w:t>144.04</w:t>
            </w:r>
          </w:p>
        </w:tc>
        <w:tc>
          <w:tcPr>
            <w:tcW w:w="1534" w:type="dxa"/>
            <w:shd w:val="clear" w:color="auto" w:fill="F2F2F2" w:themeFill="background1" w:themeFillShade="F2"/>
          </w:tcPr>
          <w:p w:rsidR="00610A80" w:rsidRDefault="00DE716B">
            <w:pPr>
              <w:spacing w:line="360" w:lineRule="exact"/>
              <w:rPr>
                <w:bCs/>
                <w:lang w:val="en-US"/>
              </w:rPr>
            </w:pPr>
            <w:r>
              <w:rPr>
                <w:bCs/>
                <w:lang w:val="en-US"/>
              </w:rPr>
              <w:t>吨</w:t>
            </w:r>
          </w:p>
        </w:tc>
      </w:tr>
      <w:tr w:rsidR="00610A80" w:rsidTr="00610A80">
        <w:trPr>
          <w:trHeight w:val="367"/>
        </w:trPr>
        <w:tc>
          <w:tcPr>
            <w:tcW w:w="1071" w:type="dxa"/>
          </w:tcPr>
          <w:p w:rsidR="00610A80" w:rsidRDefault="00DE716B">
            <w:pPr>
              <w:spacing w:line="360" w:lineRule="exact"/>
              <w:rPr>
                <w:b/>
                <w:lang w:val="en-US"/>
              </w:rPr>
            </w:pPr>
            <w:r>
              <w:rPr>
                <w:b/>
                <w:lang w:val="en-US"/>
              </w:rPr>
              <w:t>SO</w:t>
            </w:r>
            <w:r>
              <w:rPr>
                <w:b/>
                <w:vertAlign w:val="subscript"/>
                <w:lang w:val="en-US"/>
              </w:rPr>
              <w:t>2</w:t>
            </w:r>
          </w:p>
        </w:tc>
        <w:tc>
          <w:tcPr>
            <w:tcW w:w="1709" w:type="dxa"/>
          </w:tcPr>
          <w:p w:rsidR="00610A80" w:rsidRDefault="00DE716B">
            <w:pPr>
              <w:spacing w:line="360" w:lineRule="exact"/>
              <w:rPr>
                <w:bCs/>
                <w:lang w:val="en-US"/>
              </w:rPr>
            </w:pPr>
            <w:r>
              <w:rPr>
                <w:bCs/>
                <w:lang w:val="en-US"/>
              </w:rPr>
              <w:t>0.0</w:t>
            </w:r>
            <w:r>
              <w:rPr>
                <w:rFonts w:hint="eastAsia"/>
                <w:bCs/>
                <w:lang w:val="en-US"/>
              </w:rPr>
              <w:t>8</w:t>
            </w:r>
            <w:r>
              <w:rPr>
                <w:bCs/>
                <w:lang w:val="en-US"/>
              </w:rPr>
              <w:t>3</w:t>
            </w:r>
          </w:p>
        </w:tc>
        <w:tc>
          <w:tcPr>
            <w:tcW w:w="1534" w:type="dxa"/>
          </w:tcPr>
          <w:p w:rsidR="00610A80" w:rsidRDefault="00DE716B">
            <w:pPr>
              <w:spacing w:line="360" w:lineRule="exact"/>
              <w:rPr>
                <w:bCs/>
                <w:lang w:val="en-US"/>
              </w:rPr>
            </w:pPr>
            <w:r>
              <w:rPr>
                <w:bCs/>
                <w:lang w:val="en-US"/>
              </w:rPr>
              <w:t>g/kWh</w:t>
            </w:r>
          </w:p>
        </w:tc>
        <w:tc>
          <w:tcPr>
            <w:tcW w:w="1534" w:type="dxa"/>
          </w:tcPr>
          <w:p w:rsidR="00610A80" w:rsidRDefault="00DE716B">
            <w:pPr>
              <w:spacing w:line="360" w:lineRule="exact"/>
              <w:rPr>
                <w:bCs/>
                <w:lang w:val="en-US"/>
              </w:rPr>
            </w:pPr>
            <w:r>
              <w:rPr>
                <w:bCs/>
                <w:lang w:val="en-US"/>
              </w:rPr>
              <w:t>0.88</w:t>
            </w:r>
          </w:p>
        </w:tc>
        <w:tc>
          <w:tcPr>
            <w:tcW w:w="1534" w:type="dxa"/>
          </w:tcPr>
          <w:p w:rsidR="00610A80" w:rsidRDefault="00DE716B">
            <w:pPr>
              <w:spacing w:line="360" w:lineRule="exact"/>
              <w:rPr>
                <w:bCs/>
                <w:lang w:val="en-US"/>
              </w:rPr>
            </w:pPr>
            <w:r>
              <w:rPr>
                <w:bCs/>
                <w:lang w:val="en-US"/>
              </w:rPr>
              <w:t>22.10</w:t>
            </w:r>
          </w:p>
        </w:tc>
        <w:tc>
          <w:tcPr>
            <w:tcW w:w="1534" w:type="dxa"/>
          </w:tcPr>
          <w:p w:rsidR="00610A80" w:rsidRDefault="00DE716B">
            <w:pPr>
              <w:spacing w:line="360" w:lineRule="exact"/>
              <w:rPr>
                <w:bCs/>
                <w:lang w:val="en-US"/>
              </w:rPr>
            </w:pPr>
            <w:r>
              <w:rPr>
                <w:rFonts w:hint="eastAsia"/>
                <w:bCs/>
                <w:lang w:val="en-US"/>
              </w:rPr>
              <w:t>千克</w:t>
            </w:r>
          </w:p>
        </w:tc>
      </w:tr>
      <w:tr w:rsidR="00610A80" w:rsidTr="00610A80">
        <w:trPr>
          <w:trHeight w:val="344"/>
        </w:trPr>
        <w:tc>
          <w:tcPr>
            <w:tcW w:w="1071" w:type="dxa"/>
            <w:shd w:val="clear" w:color="auto" w:fill="F2F2F2" w:themeFill="background1" w:themeFillShade="F2"/>
          </w:tcPr>
          <w:p w:rsidR="00610A80" w:rsidRDefault="00DE716B">
            <w:pPr>
              <w:spacing w:line="360" w:lineRule="exact"/>
              <w:rPr>
                <w:b/>
                <w:lang w:val="en-US"/>
              </w:rPr>
            </w:pPr>
            <w:r>
              <w:rPr>
                <w:b/>
                <w:lang w:val="en-US"/>
              </w:rPr>
              <w:t>NO</w:t>
            </w:r>
            <w:r>
              <w:rPr>
                <w:b/>
                <w:vertAlign w:val="subscript"/>
                <w:lang w:val="en-US"/>
              </w:rPr>
              <w:t>X</w:t>
            </w:r>
          </w:p>
        </w:tc>
        <w:tc>
          <w:tcPr>
            <w:tcW w:w="1709" w:type="dxa"/>
            <w:shd w:val="clear" w:color="auto" w:fill="F2F2F2" w:themeFill="background1" w:themeFillShade="F2"/>
          </w:tcPr>
          <w:p w:rsidR="00610A80" w:rsidRDefault="00DE716B">
            <w:pPr>
              <w:spacing w:line="360" w:lineRule="exact"/>
              <w:rPr>
                <w:bCs/>
                <w:lang w:val="en-US"/>
              </w:rPr>
            </w:pPr>
            <w:r>
              <w:rPr>
                <w:bCs/>
                <w:lang w:val="en-US"/>
              </w:rPr>
              <w:t>0.1</w:t>
            </w:r>
            <w:r>
              <w:rPr>
                <w:rFonts w:hint="eastAsia"/>
                <w:bCs/>
                <w:lang w:val="en-US"/>
              </w:rPr>
              <w:t>33</w:t>
            </w:r>
          </w:p>
        </w:tc>
        <w:tc>
          <w:tcPr>
            <w:tcW w:w="1534" w:type="dxa"/>
            <w:shd w:val="clear" w:color="auto" w:fill="F2F2F2" w:themeFill="background1" w:themeFillShade="F2"/>
          </w:tcPr>
          <w:p w:rsidR="00610A80" w:rsidRDefault="00DE716B">
            <w:pPr>
              <w:spacing w:line="360" w:lineRule="exact"/>
              <w:rPr>
                <w:bCs/>
                <w:lang w:val="en-US"/>
              </w:rPr>
            </w:pPr>
            <w:r>
              <w:rPr>
                <w:bCs/>
                <w:lang w:val="en-US"/>
              </w:rPr>
              <w:t>g/kWh</w:t>
            </w:r>
          </w:p>
        </w:tc>
        <w:tc>
          <w:tcPr>
            <w:tcW w:w="1534" w:type="dxa"/>
            <w:shd w:val="clear" w:color="auto" w:fill="F2F2F2" w:themeFill="background1" w:themeFillShade="F2"/>
          </w:tcPr>
          <w:p w:rsidR="00610A80" w:rsidRDefault="00DE716B">
            <w:pPr>
              <w:spacing w:line="360" w:lineRule="exact"/>
              <w:rPr>
                <w:bCs/>
                <w:lang w:val="en-US"/>
              </w:rPr>
            </w:pPr>
            <w:r>
              <w:rPr>
                <w:bCs/>
                <w:lang w:val="en-US"/>
              </w:rPr>
              <w:t>1.42</w:t>
            </w:r>
          </w:p>
        </w:tc>
        <w:tc>
          <w:tcPr>
            <w:tcW w:w="1534" w:type="dxa"/>
            <w:shd w:val="clear" w:color="auto" w:fill="F2F2F2" w:themeFill="background1" w:themeFillShade="F2"/>
          </w:tcPr>
          <w:p w:rsidR="00610A80" w:rsidRDefault="00DE716B">
            <w:pPr>
              <w:spacing w:line="360" w:lineRule="exact"/>
              <w:rPr>
                <w:bCs/>
                <w:lang w:val="en-US"/>
              </w:rPr>
            </w:pPr>
            <w:r>
              <w:rPr>
                <w:bCs/>
                <w:lang w:val="en-US"/>
              </w:rPr>
              <w:t>35.41</w:t>
            </w:r>
          </w:p>
        </w:tc>
        <w:tc>
          <w:tcPr>
            <w:tcW w:w="1534" w:type="dxa"/>
            <w:shd w:val="clear" w:color="auto" w:fill="F2F2F2" w:themeFill="background1" w:themeFillShade="F2"/>
          </w:tcPr>
          <w:p w:rsidR="00610A80" w:rsidRDefault="00DE716B">
            <w:pPr>
              <w:spacing w:line="360" w:lineRule="exact"/>
              <w:rPr>
                <w:bCs/>
                <w:lang w:val="en-US"/>
              </w:rPr>
            </w:pPr>
            <w:r>
              <w:rPr>
                <w:rFonts w:hint="eastAsia"/>
                <w:bCs/>
                <w:lang w:val="en-US"/>
              </w:rPr>
              <w:t>千克</w:t>
            </w:r>
          </w:p>
        </w:tc>
      </w:tr>
      <w:bookmarkEnd w:id="89"/>
    </w:tbl>
    <w:p w:rsidR="00610A80" w:rsidRDefault="00610A80">
      <w:pPr>
        <w:pStyle w:val="a1"/>
        <w:rPr>
          <w:lang w:val="en-US"/>
        </w:rPr>
      </w:pPr>
    </w:p>
    <w:p w:rsidR="00610A80" w:rsidRDefault="00DE716B">
      <w:pPr>
        <w:pStyle w:val="1"/>
        <w:rPr>
          <w:sz w:val="24"/>
          <w:szCs w:val="21"/>
        </w:rPr>
      </w:pPr>
      <w:bookmarkStart w:id="90" w:name="_Toc134261607"/>
      <w:r>
        <w:rPr>
          <w:rFonts w:hint="eastAsia"/>
        </w:rPr>
        <w:t>综述</w:t>
      </w:r>
      <w:bookmarkEnd w:id="90"/>
    </w:p>
    <w:p w:rsidR="00610A80" w:rsidRDefault="00DE716B">
      <w:pPr>
        <w:adjustRightInd/>
        <w:snapToGrid/>
        <w:ind w:firstLineChars="200" w:firstLine="480"/>
        <w:rPr>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1" w:name="总装机量"/>
      <w:r>
        <w:rPr>
          <w:b/>
          <w:bCs/>
          <w:color w:val="ED7D31" w:themeColor="accent2"/>
          <w:sz w:val="24"/>
          <w:szCs w:val="22"/>
          <w:u w:val="single"/>
        </w:rPr>
        <w:t>12.40 kW</w:t>
      </w:r>
      <w:bookmarkEnd w:id="91"/>
      <w:r>
        <w:rPr>
          <w:b/>
          <w:bCs/>
          <w:color w:val="000000" w:themeColor="text1"/>
          <w:sz w:val="24"/>
          <w:szCs w:val="22"/>
        </w:rPr>
        <w:t>，</w:t>
      </w:r>
      <w:r>
        <w:rPr>
          <w:rFonts w:hint="eastAsia"/>
          <w:b/>
          <w:bCs/>
          <w:color w:val="000000" w:themeColor="text1"/>
          <w:sz w:val="24"/>
          <w:szCs w:val="22"/>
        </w:rPr>
        <w:t>系统效率为</w:t>
      </w:r>
      <w:bookmarkStart w:id="92" w:name="系统效率"/>
      <w:r>
        <w:rPr>
          <w:rFonts w:hint="eastAsia"/>
          <w:b/>
          <w:bCs/>
          <w:color w:val="ED7D31" w:themeColor="accent2"/>
          <w:sz w:val="24"/>
          <w:szCs w:val="22"/>
          <w:u w:val="single"/>
        </w:rPr>
        <w:t>85.2%</w:t>
      </w:r>
      <w:bookmarkEnd w:id="92"/>
      <w:r>
        <w:rPr>
          <w:rFonts w:hint="eastAsia"/>
          <w:b/>
          <w:bCs/>
          <w:color w:val="000000" w:themeColor="text1"/>
          <w:sz w:val="24"/>
          <w:szCs w:val="22"/>
        </w:rPr>
        <w:t>，首年</w:t>
      </w:r>
      <w:r>
        <w:rPr>
          <w:b/>
          <w:bCs/>
          <w:color w:val="000000" w:themeColor="text1"/>
          <w:sz w:val="24"/>
          <w:szCs w:val="22"/>
        </w:rPr>
        <w:t>发电量为</w:t>
      </w:r>
      <w:bookmarkStart w:id="93" w:name="全年总发电量"/>
      <w:r>
        <w:rPr>
          <w:b/>
          <w:bCs/>
          <w:color w:val="ED7D31" w:themeColor="accent2"/>
          <w:sz w:val="24"/>
          <w:szCs w:val="22"/>
          <w:u w:val="single"/>
        </w:rPr>
        <w:t>11.3 MWh</w:t>
      </w:r>
      <w:bookmarkEnd w:id="93"/>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4" w:name="发电量25年"/>
      <w:r>
        <w:rPr>
          <w:rFonts w:hint="eastAsia"/>
          <w:b/>
          <w:bCs/>
          <w:color w:val="ED7D31" w:themeColor="accent2"/>
          <w:sz w:val="24"/>
          <w:szCs w:val="22"/>
          <w:u w:val="single"/>
        </w:rPr>
        <w:t>266.2 MWh</w:t>
      </w:r>
      <w:bookmarkEnd w:id="94"/>
      <w:r>
        <w:rPr>
          <w:rFonts w:hint="eastAsia"/>
          <w:b/>
          <w:bCs/>
          <w:color w:val="ED7D31" w:themeColor="accent2"/>
          <w:sz w:val="24"/>
          <w:szCs w:val="22"/>
        </w:rPr>
        <w:t>。</w:t>
      </w:r>
      <w:r>
        <w:rPr>
          <w:rFonts w:hint="eastAsia"/>
          <w:b/>
          <w:bCs/>
          <w:color w:val="000000" w:themeColor="text1"/>
          <w:sz w:val="24"/>
          <w:szCs w:val="22"/>
        </w:rPr>
        <w:t>项目总投资</w:t>
      </w:r>
      <w:bookmarkStart w:id="95" w:name="总投资"/>
      <w:r>
        <w:rPr>
          <w:rFonts w:hint="eastAsia"/>
          <w:b/>
          <w:bCs/>
          <w:color w:val="ED7D31" w:themeColor="accent2"/>
          <w:sz w:val="24"/>
          <w:szCs w:val="22"/>
          <w:u w:val="single"/>
        </w:rPr>
        <w:t xml:space="preserve">10.72 </w:t>
      </w:r>
      <w:r>
        <w:rPr>
          <w:rFonts w:hint="eastAsia"/>
          <w:b/>
          <w:bCs/>
          <w:color w:val="ED7D31" w:themeColor="accent2"/>
          <w:sz w:val="24"/>
          <w:szCs w:val="22"/>
          <w:u w:val="single"/>
        </w:rPr>
        <w:t>万元</w:t>
      </w:r>
      <w:bookmarkEnd w:id="95"/>
      <w:r>
        <w:rPr>
          <w:rFonts w:hint="eastAsia"/>
          <w:b/>
          <w:bCs/>
          <w:color w:val="000000" w:themeColor="text1"/>
          <w:sz w:val="24"/>
          <w:szCs w:val="22"/>
        </w:rPr>
        <w:t>，其中贷款</w:t>
      </w:r>
      <w:bookmarkStart w:id="96" w:name="总贷款"/>
      <w:r>
        <w:rPr>
          <w:rFonts w:hint="eastAsia"/>
          <w:b/>
          <w:bCs/>
          <w:color w:val="ED7D31" w:themeColor="accent2"/>
          <w:sz w:val="24"/>
          <w:szCs w:val="22"/>
          <w:u w:val="single"/>
        </w:rPr>
        <w:t xml:space="preserve">5.21 </w:t>
      </w:r>
      <w:r>
        <w:rPr>
          <w:rFonts w:hint="eastAsia"/>
          <w:b/>
          <w:bCs/>
          <w:color w:val="ED7D31" w:themeColor="accent2"/>
          <w:sz w:val="24"/>
          <w:szCs w:val="22"/>
          <w:u w:val="single"/>
        </w:rPr>
        <w:t>万元</w:t>
      </w:r>
      <w:bookmarkEnd w:id="96"/>
      <w:r>
        <w:rPr>
          <w:rFonts w:hint="eastAsia"/>
          <w:b/>
          <w:bCs/>
          <w:color w:val="000000" w:themeColor="text1"/>
          <w:sz w:val="24"/>
          <w:szCs w:val="22"/>
        </w:rPr>
        <w:t>，资本金比例</w:t>
      </w:r>
      <w:bookmarkStart w:id="97" w:name="资本金比例"/>
      <w:r>
        <w:rPr>
          <w:rFonts w:hint="eastAsia"/>
          <w:b/>
          <w:bCs/>
          <w:color w:val="ED7D31" w:themeColor="accent2"/>
          <w:sz w:val="24"/>
          <w:szCs w:val="22"/>
          <w:u w:val="single"/>
        </w:rPr>
        <w:t>30.0%</w:t>
      </w:r>
      <w:bookmarkEnd w:id="97"/>
      <w:r>
        <w:rPr>
          <w:rFonts w:hint="eastAsia"/>
          <w:b/>
          <w:bCs/>
          <w:color w:val="000000" w:themeColor="text1"/>
          <w:sz w:val="24"/>
          <w:szCs w:val="22"/>
        </w:rPr>
        <w:t>，贷款利息总额</w:t>
      </w:r>
      <w:bookmarkStart w:id="98" w:name="总利息"/>
      <w:r>
        <w:rPr>
          <w:rFonts w:hint="eastAsia"/>
          <w:b/>
          <w:bCs/>
          <w:color w:val="ED7D31" w:themeColor="accent2"/>
          <w:sz w:val="24"/>
          <w:szCs w:val="22"/>
          <w:u w:val="single"/>
        </w:rPr>
        <w:t xml:space="preserve">1.73 </w:t>
      </w:r>
      <w:r>
        <w:rPr>
          <w:rFonts w:hint="eastAsia"/>
          <w:b/>
          <w:bCs/>
          <w:color w:val="ED7D31" w:themeColor="accent2"/>
          <w:sz w:val="24"/>
          <w:szCs w:val="22"/>
          <w:u w:val="single"/>
        </w:rPr>
        <w:t>万元</w:t>
      </w:r>
      <w:bookmarkEnd w:id="98"/>
      <w:r>
        <w:rPr>
          <w:rFonts w:hint="eastAsia"/>
          <w:b/>
          <w:bCs/>
          <w:color w:val="000000" w:themeColor="text1"/>
          <w:sz w:val="24"/>
          <w:szCs w:val="22"/>
        </w:rPr>
        <w:t>；年运维成本</w:t>
      </w:r>
      <w:bookmarkStart w:id="99" w:name="年运维成本"/>
      <w:r>
        <w:rPr>
          <w:rFonts w:hint="eastAsia"/>
          <w:b/>
          <w:bCs/>
          <w:color w:val="ED7D31" w:themeColor="accent2"/>
          <w:sz w:val="24"/>
          <w:szCs w:val="22"/>
          <w:u w:val="single"/>
        </w:rPr>
        <w:t xml:space="preserve">0.06 </w:t>
      </w:r>
      <w:r>
        <w:rPr>
          <w:rFonts w:hint="eastAsia"/>
          <w:b/>
          <w:bCs/>
          <w:color w:val="ED7D31" w:themeColor="accent2"/>
          <w:sz w:val="24"/>
          <w:szCs w:val="22"/>
          <w:u w:val="single"/>
        </w:rPr>
        <w:t>万元</w:t>
      </w:r>
      <w:r>
        <w:rPr>
          <w:rFonts w:hint="eastAsia"/>
          <w:b/>
          <w:bCs/>
          <w:color w:val="ED7D31" w:themeColor="accent2"/>
          <w:sz w:val="24"/>
          <w:szCs w:val="22"/>
          <w:u w:val="single"/>
        </w:rPr>
        <w:t>/</w:t>
      </w:r>
      <w:r>
        <w:rPr>
          <w:rFonts w:hint="eastAsia"/>
          <w:b/>
          <w:bCs/>
          <w:color w:val="ED7D31" w:themeColor="accent2"/>
          <w:sz w:val="24"/>
          <w:szCs w:val="22"/>
          <w:u w:val="single"/>
        </w:rPr>
        <w:t>年</w:t>
      </w:r>
      <w:bookmarkEnd w:id="99"/>
      <w:r>
        <w:rPr>
          <w:rFonts w:hint="eastAsia"/>
          <w:b/>
          <w:bCs/>
          <w:color w:val="000000" w:themeColor="text1"/>
          <w:sz w:val="24"/>
          <w:szCs w:val="22"/>
        </w:rPr>
        <w:t>（含设备维护、人工、保险等）。项目利润总额</w:t>
      </w:r>
      <w:bookmarkStart w:id="100" w:name="利润总额"/>
      <w:r>
        <w:rPr>
          <w:rFonts w:hint="eastAsia"/>
          <w:b/>
          <w:bCs/>
          <w:color w:val="ED7D31" w:themeColor="accent2"/>
          <w:sz w:val="24"/>
          <w:szCs w:val="22"/>
          <w:u w:val="single"/>
        </w:rPr>
        <w:t xml:space="preserve">-1.53 </w:t>
      </w:r>
      <w:r>
        <w:rPr>
          <w:rFonts w:hint="eastAsia"/>
          <w:b/>
          <w:bCs/>
          <w:color w:val="ED7D31" w:themeColor="accent2"/>
          <w:sz w:val="24"/>
          <w:szCs w:val="22"/>
          <w:u w:val="single"/>
        </w:rPr>
        <w:t>万元</w:t>
      </w:r>
      <w:bookmarkEnd w:id="100"/>
      <w:r>
        <w:rPr>
          <w:rFonts w:hint="eastAsia"/>
          <w:b/>
          <w:bCs/>
          <w:color w:val="000000" w:themeColor="text1"/>
          <w:sz w:val="24"/>
          <w:szCs w:val="22"/>
        </w:rPr>
        <w:t>，</w:t>
      </w:r>
      <w:r>
        <w:rPr>
          <w:b/>
          <w:bCs/>
          <w:color w:val="000000" w:themeColor="text1"/>
          <w:sz w:val="24"/>
          <w:szCs w:val="22"/>
        </w:rPr>
        <w:t>静态投资回收期为</w:t>
      </w:r>
      <w:bookmarkStart w:id="101" w:name="静态投资回收期"/>
      <w:r>
        <w:rPr>
          <w:b/>
          <w:bCs/>
          <w:color w:val="ED7D31" w:themeColor="accent2"/>
          <w:sz w:val="24"/>
          <w:szCs w:val="22"/>
          <w:u w:val="single"/>
        </w:rPr>
        <w:t>未收回</w:t>
      </w:r>
      <w:bookmarkEnd w:id="101"/>
      <w:r>
        <w:rPr>
          <w:rFonts w:hint="eastAsia"/>
          <w:b/>
          <w:bCs/>
          <w:color w:val="000000" w:themeColor="text1"/>
          <w:sz w:val="24"/>
          <w:szCs w:val="22"/>
        </w:rPr>
        <w:t>，内部收益率</w:t>
      </w:r>
      <w:r>
        <w:rPr>
          <w:rFonts w:hint="eastAsia"/>
          <w:b/>
          <w:bCs/>
          <w:color w:val="000000" w:themeColor="text1"/>
          <w:sz w:val="24"/>
          <w:szCs w:val="22"/>
        </w:rPr>
        <w:t>(IRR)</w:t>
      </w:r>
      <w:r>
        <w:rPr>
          <w:rFonts w:hint="eastAsia"/>
          <w:b/>
          <w:bCs/>
          <w:color w:val="000000" w:themeColor="text1"/>
          <w:sz w:val="24"/>
          <w:szCs w:val="22"/>
        </w:rPr>
        <w:t>为</w:t>
      </w:r>
      <w:bookmarkStart w:id="102" w:name="IRR"/>
      <w:r>
        <w:rPr>
          <w:rFonts w:hint="eastAsia"/>
          <w:b/>
          <w:bCs/>
          <w:color w:val="ED7D31" w:themeColor="accent2"/>
          <w:sz w:val="24"/>
          <w:szCs w:val="22"/>
          <w:u w:val="single"/>
        </w:rPr>
        <w:t>--</w:t>
      </w:r>
      <w:bookmarkEnd w:id="102"/>
      <w:r>
        <w:rPr>
          <w:rFonts w:hint="eastAsia"/>
          <w:b/>
          <w:bCs/>
          <w:color w:val="000000" w:themeColor="text1"/>
          <w:sz w:val="24"/>
          <w:szCs w:val="22"/>
        </w:rPr>
        <w:t>，净现值</w:t>
      </w:r>
      <w:r>
        <w:rPr>
          <w:rFonts w:hint="eastAsia"/>
          <w:b/>
          <w:bCs/>
          <w:color w:val="000000" w:themeColor="text1"/>
          <w:sz w:val="24"/>
          <w:szCs w:val="22"/>
        </w:rPr>
        <w:t>(NPV)</w:t>
      </w:r>
      <w:r>
        <w:rPr>
          <w:rFonts w:hint="eastAsia"/>
          <w:b/>
          <w:bCs/>
          <w:color w:val="000000" w:themeColor="text1"/>
          <w:sz w:val="24"/>
          <w:szCs w:val="22"/>
        </w:rPr>
        <w:t>为</w:t>
      </w:r>
      <w:bookmarkStart w:id="103" w:name="NPV"/>
      <w:r>
        <w:rPr>
          <w:rFonts w:hint="eastAsia"/>
          <w:b/>
          <w:bCs/>
          <w:color w:val="ED7D31" w:themeColor="accent2"/>
          <w:sz w:val="24"/>
          <w:szCs w:val="22"/>
          <w:u w:val="single"/>
        </w:rPr>
        <w:t xml:space="preserve">-4.56 </w:t>
      </w:r>
      <w:r>
        <w:rPr>
          <w:rFonts w:hint="eastAsia"/>
          <w:b/>
          <w:bCs/>
          <w:color w:val="ED7D31" w:themeColor="accent2"/>
          <w:sz w:val="24"/>
          <w:szCs w:val="22"/>
          <w:u w:val="single"/>
        </w:rPr>
        <w:t>万元</w:t>
      </w:r>
      <w:bookmarkEnd w:id="103"/>
      <w:r>
        <w:rPr>
          <w:rFonts w:hint="eastAsia"/>
          <w:b/>
          <w:bCs/>
          <w:color w:val="000000" w:themeColor="text1"/>
          <w:sz w:val="24"/>
          <w:szCs w:val="22"/>
        </w:rPr>
        <w:t>，度电成本</w:t>
      </w:r>
      <w:r>
        <w:rPr>
          <w:rFonts w:hint="eastAsia"/>
          <w:b/>
          <w:bCs/>
          <w:color w:val="000000" w:themeColor="text1"/>
          <w:sz w:val="24"/>
          <w:szCs w:val="22"/>
        </w:rPr>
        <w:t>(LCOE)</w:t>
      </w:r>
      <w:r>
        <w:rPr>
          <w:rFonts w:hint="eastAsia"/>
          <w:b/>
          <w:bCs/>
          <w:color w:val="000000" w:themeColor="text1"/>
          <w:sz w:val="24"/>
          <w:szCs w:val="22"/>
        </w:rPr>
        <w:t>为</w:t>
      </w:r>
      <w:bookmarkStart w:id="104" w:name="LCOE"/>
      <w:r>
        <w:rPr>
          <w:rFonts w:hint="eastAsia"/>
          <w:b/>
          <w:bCs/>
          <w:color w:val="ED7D31" w:themeColor="accent2"/>
          <w:sz w:val="24"/>
          <w:szCs w:val="22"/>
          <w:u w:val="single"/>
        </w:rPr>
        <w:t xml:space="preserve">0.402 </w:t>
      </w:r>
      <w:r>
        <w:rPr>
          <w:rFonts w:hint="eastAsia"/>
          <w:b/>
          <w:bCs/>
          <w:color w:val="ED7D31" w:themeColor="accent2"/>
          <w:sz w:val="24"/>
          <w:szCs w:val="22"/>
          <w:u w:val="single"/>
        </w:rPr>
        <w:t>元</w:t>
      </w:r>
      <w:r>
        <w:rPr>
          <w:rFonts w:hint="eastAsia"/>
          <w:b/>
          <w:bCs/>
          <w:color w:val="ED7D31" w:themeColor="accent2"/>
          <w:sz w:val="24"/>
          <w:szCs w:val="22"/>
          <w:u w:val="single"/>
        </w:rPr>
        <w:t>/kWh</w:t>
      </w:r>
      <w:bookmarkEnd w:id="104"/>
      <w:r>
        <w:rPr>
          <w:rFonts w:hint="eastAsia"/>
          <w:b/>
          <w:bCs/>
          <w:color w:val="000000" w:themeColor="text1"/>
          <w:sz w:val="24"/>
          <w:szCs w:val="22"/>
        </w:rPr>
        <w:t>。运营期内预计减排二氧化碳约</w:t>
      </w:r>
      <w:bookmarkStart w:id="105" w:name="二氧化碳减排量"/>
      <w:r>
        <w:rPr>
          <w:b/>
          <w:bCs/>
          <w:color w:val="ED7D31" w:themeColor="accent2"/>
          <w:sz w:val="24"/>
          <w:szCs w:val="22"/>
          <w:u w:val="single"/>
        </w:rPr>
        <w:t xml:space="preserve">144.0 </w:t>
      </w:r>
      <w:r>
        <w:rPr>
          <w:b/>
          <w:bCs/>
          <w:color w:val="ED7D31" w:themeColor="accent2"/>
          <w:sz w:val="24"/>
          <w:szCs w:val="22"/>
          <w:u w:val="single"/>
        </w:rPr>
        <w:t>吨</w:t>
      </w:r>
      <w:bookmarkEnd w:id="105"/>
      <w:r>
        <w:rPr>
          <w:rFonts w:hint="eastAsia"/>
          <w:b/>
          <w:bCs/>
          <w:color w:val="000000" w:themeColor="text1"/>
          <w:sz w:val="24"/>
          <w:szCs w:val="22"/>
        </w:rPr>
        <w:t>。</w:t>
      </w:r>
      <w:bookmarkStart w:id="106" w:name="总结论"/>
      <w:r>
        <w:rPr>
          <w:rFonts w:hint="eastAsia"/>
          <w:b/>
          <w:bCs/>
          <w:color w:val="000000" w:themeColor="text1"/>
          <w:sz w:val="24"/>
          <w:szCs w:val="22"/>
        </w:rPr>
        <w:t>该项目经济效益较差，投资风险较高。建议重新评估项目可行性。</w:t>
      </w:r>
      <w:bookmarkEnd w:id="106"/>
    </w:p>
    <w:p w:rsidR="00610A80" w:rsidRDefault="00610A80">
      <w:pPr>
        <w:adjustRightInd/>
        <w:snapToGrid/>
        <w:rPr>
          <w:sz w:val="24"/>
          <w:szCs w:val="21"/>
          <w:lang w:val="en-US"/>
        </w:rPr>
        <w:sectPr w:rsidR="00610A80">
          <w:footerReference w:type="default" r:id="rId32"/>
          <w:pgSz w:w="11906" w:h="16838"/>
          <w:pgMar w:top="1440" w:right="1418" w:bottom="1440" w:left="1418" w:header="851" w:footer="992" w:gutter="0"/>
          <w:pgNumType w:start="1"/>
          <w:cols w:space="425"/>
          <w:docGrid w:type="lines" w:linePitch="312"/>
        </w:sectPr>
      </w:pPr>
    </w:p>
    <w:p w:rsidR="00610A80" w:rsidRDefault="00DE716B">
      <w:pPr>
        <w:pStyle w:val="1"/>
        <w:numPr>
          <w:ilvl w:val="0"/>
          <w:numId w:val="0"/>
        </w:numPr>
        <w:ind w:left="420"/>
      </w:pPr>
      <w:bookmarkStart w:id="107" w:name="_Toc134261608"/>
      <w:r>
        <w:rPr>
          <w:rFonts w:hint="eastAsia"/>
        </w:rPr>
        <w:lastRenderedPageBreak/>
        <w:t>附录</w:t>
      </w:r>
      <w:bookmarkEnd w:id="107"/>
    </w:p>
    <w:tbl>
      <w:tblPr>
        <w:tblStyle w:val="210"/>
        <w:tblW w:w="0" w:type="auto"/>
        <w:tblInd w:w="426" w:type="dxa"/>
        <w:tblLook w:val="04A0" w:firstRow="1" w:lastRow="0" w:firstColumn="1" w:lastColumn="0" w:noHBand="0" w:noVBand="1"/>
      </w:tblPr>
      <w:tblGrid>
        <w:gridCol w:w="2126"/>
        <w:gridCol w:w="6508"/>
      </w:tblGrid>
      <w:tr w:rsidR="00610A80"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610A80" w:rsidRDefault="00DE716B">
            <w:pPr>
              <w:pStyle w:val="a1"/>
              <w:rPr>
                <w:color w:val="000000" w:themeColor="text1"/>
                <w:sz w:val="20"/>
                <w:szCs w:val="18"/>
                <w:lang w:val="en-US"/>
              </w:rPr>
            </w:pPr>
            <w:r>
              <w:rPr>
                <w:rFonts w:hint="eastAsia"/>
                <w:color w:val="000000" w:themeColor="text1"/>
                <w:sz w:val="20"/>
                <w:szCs w:val="18"/>
                <w:lang w:val="en-US"/>
              </w:rPr>
              <w:t>名词</w:t>
            </w:r>
          </w:p>
        </w:tc>
        <w:tc>
          <w:tcPr>
            <w:tcW w:w="6508" w:type="dxa"/>
          </w:tcPr>
          <w:p w:rsidR="00610A80" w:rsidRDefault="00DE716B">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Pr>
                <w:rFonts w:hint="eastAsia"/>
                <w:color w:val="000000" w:themeColor="text1"/>
                <w:sz w:val="20"/>
                <w:szCs w:val="18"/>
                <w:lang w:val="en-US"/>
              </w:rPr>
              <w:t>解释</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w:t>
            </w:r>
            <w:r>
              <w:rPr>
                <w:color w:val="808080" w:themeColor="background1" w:themeShade="80"/>
                <w:sz w:val="18"/>
                <w:szCs w:val="18"/>
                <w:lang w:val="en-US"/>
              </w:rPr>
              <w:t>为单位）</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t>
            </w:r>
            <w:r>
              <w:rPr>
                <w:rFonts w:hint="eastAsia"/>
                <w:color w:val="808080" w:themeColor="background1" w:themeShade="80"/>
                <w:sz w:val="18"/>
                <w:szCs w:val="18"/>
                <w:lang w:val="en-US"/>
              </w:rPr>
              <w:t>Wp</w:t>
            </w:r>
            <w:r>
              <w:rPr>
                <w:rFonts w:hint="eastAsia"/>
                <w:color w:val="808080" w:themeColor="background1" w:themeShade="80"/>
                <w:sz w:val="18"/>
                <w:szCs w:val="18"/>
                <w:lang w:val="en-US"/>
              </w:rPr>
              <w:t>）</w:t>
            </w:r>
          </w:p>
        </w:tc>
      </w:tr>
      <w:tr w:rsidR="00610A80"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rsidR="00610A80" w:rsidRDefault="00DE716B">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w:t>
            </w:r>
            <w:r>
              <w:rPr>
                <w:rFonts w:hint="eastAsia"/>
                <w:color w:val="808080" w:themeColor="background1" w:themeShade="80"/>
                <w:sz w:val="18"/>
                <w:szCs w:val="18"/>
                <w:lang w:val="en-US"/>
              </w:rPr>
              <w:t>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rsidR="00610A80" w:rsidRDefault="00DE716B">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w:t>
            </w:r>
            <w:r>
              <w:rPr>
                <w:rFonts w:hint="eastAsia"/>
                <w:color w:val="808080" w:themeColor="background1" w:themeShade="80"/>
                <w:sz w:val="18"/>
                <w:szCs w:val="18"/>
                <w:lang w:val="en-US"/>
              </w:rPr>
              <w:t>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w:t>
            </w:r>
            <w:r>
              <w:rPr>
                <w:color w:val="808080" w:themeColor="background1" w:themeShade="80"/>
                <w:sz w:val="18"/>
                <w:szCs w:val="18"/>
                <w:lang w:val="en-US"/>
              </w:rPr>
              <w:t>的直流电，输出了</w:t>
            </w:r>
            <w:r>
              <w:rPr>
                <w:color w:val="808080" w:themeColor="background1" w:themeShade="80"/>
                <w:sz w:val="18"/>
                <w:szCs w:val="18"/>
                <w:lang w:val="en-US"/>
              </w:rPr>
              <w:t>900W</w:t>
            </w:r>
            <w:r>
              <w:rPr>
                <w:color w:val="808080" w:themeColor="background1" w:themeShade="80"/>
                <w:sz w:val="18"/>
                <w:szCs w:val="18"/>
                <w:lang w:val="en-US"/>
              </w:rPr>
              <w:t>的交流电流，那样它的效率便是</w:t>
            </w:r>
            <w:r>
              <w:rPr>
                <w:color w:val="808080" w:themeColor="background1" w:themeShade="80"/>
                <w:sz w:val="18"/>
                <w:szCs w:val="18"/>
                <w:lang w:val="en-US"/>
              </w:rPr>
              <w:t>90</w:t>
            </w:r>
            <w:r>
              <w:rPr>
                <w:color w:val="808080" w:themeColor="background1" w:themeShade="80"/>
                <w:sz w:val="18"/>
                <w:szCs w:val="18"/>
                <w:lang w:val="en-US"/>
              </w:rPr>
              <w:t>％。</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MPPT</w:t>
            </w:r>
            <w:r>
              <w:rPr>
                <w:rFonts w:hint="eastAsia"/>
                <w:color w:val="808080" w:themeColor="background1" w:themeShade="80"/>
                <w:sz w:val="18"/>
                <w:szCs w:val="18"/>
                <w:lang w:val="en-US"/>
              </w:rPr>
              <w:t>数量</w:t>
            </w:r>
          </w:p>
        </w:tc>
        <w:tc>
          <w:tcPr>
            <w:tcW w:w="6508" w:type="dxa"/>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w:t>
            </w:r>
            <w:r>
              <w:rPr>
                <w:color w:val="808080" w:themeColor="background1" w:themeShade="80"/>
                <w:sz w:val="18"/>
                <w:szCs w:val="18"/>
                <w:lang w:val="en-US"/>
              </w:rPr>
              <w:t>Maximum Power Point Tracking</w:t>
            </w:r>
            <w:r>
              <w:rPr>
                <w:color w:val="808080" w:themeColor="background1" w:themeShade="80"/>
                <w:sz w:val="18"/>
                <w:szCs w:val="18"/>
                <w:lang w:val="en-US"/>
              </w:rPr>
              <w:t>，简称</w:t>
            </w:r>
            <w:r>
              <w:rPr>
                <w:color w:val="808080" w:themeColor="background1" w:themeShade="80"/>
                <w:sz w:val="18"/>
                <w:szCs w:val="18"/>
                <w:lang w:val="en-US"/>
              </w:rPr>
              <w:t>MPPT</w:t>
            </w:r>
            <w:r>
              <w:rPr>
                <w:color w:val="808080" w:themeColor="background1" w:themeShade="80"/>
                <w:sz w:val="18"/>
                <w:szCs w:val="18"/>
                <w:lang w:val="en-US"/>
              </w:rPr>
              <w:t>）根据外界不同的环境温度、光照强度等特性来调节光伏阵列的输出功率，使得光伏阵列始终输出最大功率。</w:t>
            </w:r>
          </w:p>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w:t>
            </w:r>
            <w:r>
              <w:rPr>
                <w:color w:val="808080" w:themeColor="background1" w:themeShade="80"/>
                <w:sz w:val="18"/>
                <w:szCs w:val="18"/>
                <w:lang w:val="en-US"/>
              </w:rPr>
              <w:t>数量，对光伏阵列进行并联解耦甚至串联解耦，一定程度上可以解决组件失配导致的发电量降低。</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rsidR="00610A80" w:rsidRDefault="00DE716B">
            <w:pPr>
              <w:pStyle w:val="a1"/>
              <w:rPr>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w:t>
            </w:r>
            <w:r>
              <w:rPr>
                <w:rFonts w:hint="eastAsia"/>
                <w:color w:val="808080" w:themeColor="background1" w:themeShade="80"/>
                <w:sz w:val="18"/>
                <w:szCs w:val="18"/>
                <w:lang w:val="en-US"/>
              </w:rPr>
              <w:t>2.5%</w:t>
            </w:r>
            <w:r>
              <w:rPr>
                <w:rFonts w:hint="eastAsia"/>
                <w:color w:val="808080" w:themeColor="background1" w:themeShade="80"/>
                <w:sz w:val="18"/>
                <w:szCs w:val="18"/>
                <w:lang w:val="en-US"/>
              </w:rPr>
              <w:t>、</w:t>
            </w:r>
            <w:r>
              <w:rPr>
                <w:rFonts w:hint="eastAsia"/>
                <w:color w:val="808080" w:themeColor="background1" w:themeShade="80"/>
                <w:sz w:val="18"/>
                <w:szCs w:val="18"/>
                <w:lang w:val="en-US"/>
              </w:rPr>
              <w:t>3%</w:t>
            </w:r>
            <w:r>
              <w:rPr>
                <w:rFonts w:hint="eastAsia"/>
                <w:color w:val="808080" w:themeColor="background1" w:themeShade="80"/>
                <w:sz w:val="18"/>
                <w:szCs w:val="18"/>
                <w:lang w:val="en-US"/>
              </w:rPr>
              <w:t>、</w:t>
            </w:r>
            <w:r>
              <w:rPr>
                <w:rFonts w:hint="eastAsia"/>
                <w:color w:val="808080" w:themeColor="background1" w:themeShade="80"/>
                <w:sz w:val="18"/>
                <w:szCs w:val="18"/>
                <w:lang w:val="en-US"/>
              </w:rPr>
              <w:t>5%</w:t>
            </w:r>
            <w:r>
              <w:rPr>
                <w:rFonts w:hint="eastAsia"/>
                <w:color w:val="808080" w:themeColor="background1" w:themeShade="80"/>
                <w:sz w:val="18"/>
                <w:szCs w:val="18"/>
                <w:lang w:val="en-US"/>
              </w:rPr>
              <w:t>，之后每年衰减不超过</w:t>
            </w:r>
            <w:r>
              <w:rPr>
                <w:rFonts w:hint="eastAsia"/>
                <w:color w:val="808080" w:themeColor="background1" w:themeShade="80"/>
                <w:sz w:val="18"/>
                <w:szCs w:val="18"/>
                <w:lang w:val="en-US"/>
              </w:rPr>
              <w:t>0.7%</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rsidR="00610A80" w:rsidRDefault="00DE716B">
            <w:pPr>
              <w:pStyle w:val="a1"/>
              <w:rPr>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EPC</w:t>
            </w:r>
            <w:r>
              <w:rPr>
                <w:rFonts w:cs="宋体" w:hint="eastAsia"/>
                <w:color w:val="808080" w:themeColor="background1" w:themeShade="80"/>
                <w:sz w:val="18"/>
                <w:szCs w:val="18"/>
              </w:rPr>
              <w:t>平均单价</w:t>
            </w:r>
            <w:r>
              <w:rPr>
                <w:rFonts w:cs="宋体" w:hint="eastAsia"/>
                <w:color w:val="808080" w:themeColor="background1" w:themeShade="80"/>
                <w:sz w:val="18"/>
                <w:szCs w:val="18"/>
              </w:rPr>
              <w:t>(</w:t>
            </w:r>
            <w:r>
              <w:rPr>
                <w:rFonts w:cs="宋体" w:hint="eastAsia"/>
                <w:color w:val="808080" w:themeColor="background1" w:themeShade="80"/>
                <w:sz w:val="18"/>
                <w:szCs w:val="18"/>
              </w:rPr>
              <w:t>元</w:t>
            </w:r>
            <w:r>
              <w:rPr>
                <w:rFonts w:cs="宋体" w:hint="eastAsia"/>
                <w:color w:val="808080" w:themeColor="background1" w:themeShade="80"/>
                <w:sz w:val="18"/>
                <w:szCs w:val="18"/>
              </w:rPr>
              <w:t>/W)</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即设计采购施工总承包（</w:t>
            </w:r>
            <w:r>
              <w:rPr>
                <w:rFonts w:hint="eastAsia"/>
                <w:color w:val="808080" w:themeColor="background1" w:themeShade="80"/>
                <w:sz w:val="18"/>
                <w:szCs w:val="18"/>
                <w:lang w:val="en-US"/>
              </w:rPr>
              <w:t>Engineering Procurement Construction</w:t>
            </w:r>
            <w:r>
              <w:rPr>
                <w:rFonts w:hint="eastAsia"/>
                <w:color w:val="808080" w:themeColor="background1" w:themeShade="80"/>
                <w:sz w:val="18"/>
                <w:szCs w:val="18"/>
                <w:lang w:val="en-US"/>
              </w:rPr>
              <w:t>），</w:t>
            </w:r>
            <w:r>
              <w:rPr>
                <w:rFonts w:hint="eastAsia"/>
                <w:color w:val="808080" w:themeColor="background1" w:themeShade="80"/>
                <w:sz w:val="18"/>
                <w:szCs w:val="18"/>
                <w:lang w:val="en-US"/>
              </w:rPr>
              <w:t xml:space="preserve">EPC </w:t>
            </w:r>
            <w:r>
              <w:rPr>
                <w:rFonts w:hint="eastAsia"/>
                <w:color w:val="808080" w:themeColor="background1" w:themeShade="80"/>
                <w:sz w:val="18"/>
                <w:szCs w:val="18"/>
                <w:lang w:val="en-US"/>
              </w:rPr>
              <w:t>平均单价指的是在整个光伏项目的</w:t>
            </w:r>
            <w:r>
              <w:rPr>
                <w:rFonts w:hint="eastAsia"/>
                <w:color w:val="808080" w:themeColor="background1" w:themeShade="80"/>
                <w:sz w:val="18"/>
                <w:szCs w:val="18"/>
                <w:lang w:val="en-US"/>
              </w:rPr>
              <w:t xml:space="preserve"> EPC </w:t>
            </w:r>
            <w:r>
              <w:rPr>
                <w:rFonts w:hint="eastAsia"/>
                <w:color w:val="808080" w:themeColor="background1" w:themeShade="80"/>
                <w:sz w:val="18"/>
                <w:szCs w:val="18"/>
                <w:lang w:val="en-US"/>
              </w:rPr>
              <w:t>总承包模式下，每瓦光伏装机容量所对应的平均承包价格，单位是元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瓦。通过这个指标可以大致了解项目建设过程中的单位建设成本情况。</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系统单位成本（元</w:t>
            </w:r>
            <w:r>
              <w:rPr>
                <w:rFonts w:cs="宋体" w:hint="eastAsia"/>
                <w:color w:val="808080" w:themeColor="background1" w:themeShade="80"/>
                <w:sz w:val="18"/>
                <w:szCs w:val="18"/>
              </w:rPr>
              <w:t>/ W</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瓦。它综合反映了建设一个完整的光伏发电系统所需的单位投资成本情况。</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年</w:t>
            </w:r>
            <w:r>
              <w:rPr>
                <w:rFonts w:cs="宋体" w:hint="eastAsia"/>
                <w:color w:val="808080" w:themeColor="background1" w:themeShade="80"/>
                <w:sz w:val="18"/>
                <w:szCs w:val="18"/>
              </w:rPr>
              <w:t>运维成本（万元）</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度电成本（元</w:t>
            </w:r>
            <w:r>
              <w:rPr>
                <w:rFonts w:cs="宋体" w:hint="eastAsia"/>
                <w:color w:val="808080" w:themeColor="background1" w:themeShade="80"/>
                <w:sz w:val="18"/>
                <w:szCs w:val="18"/>
              </w:rPr>
              <w:t xml:space="preserve"> / </w:t>
            </w:r>
            <w:r>
              <w:rPr>
                <w:rFonts w:cs="宋体" w:hint="eastAsia"/>
                <w:color w:val="808080" w:themeColor="background1" w:themeShade="80"/>
                <w:sz w:val="18"/>
                <w:szCs w:val="18"/>
              </w:rPr>
              <w:t>度）</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也称为平准化度电成本（</w:t>
            </w:r>
            <w:r>
              <w:rPr>
                <w:rFonts w:hint="eastAsia"/>
                <w:color w:val="808080" w:themeColor="background1" w:themeShade="80"/>
                <w:sz w:val="18"/>
                <w:szCs w:val="18"/>
                <w:lang w:val="en-US"/>
              </w:rPr>
              <w:t xml:space="preserve">Levelized Cost of </w:t>
            </w:r>
            <w:r>
              <w:rPr>
                <w:rFonts w:hint="eastAsia"/>
                <w:color w:val="808080" w:themeColor="background1" w:themeShade="80"/>
                <w:sz w:val="18"/>
                <w:szCs w:val="18"/>
                <w:lang w:val="en-US"/>
              </w:rPr>
              <w:t>Electricity</w:t>
            </w:r>
            <w:r>
              <w:rPr>
                <w:rFonts w:hint="eastAsia"/>
                <w:color w:val="808080" w:themeColor="background1" w:themeShade="80"/>
                <w:sz w:val="18"/>
                <w:szCs w:val="18"/>
                <w:lang w:val="en-US"/>
              </w:rPr>
              <w:t>，</w:t>
            </w:r>
            <w:r>
              <w:rPr>
                <w:rFonts w:hint="eastAsia"/>
                <w:color w:val="808080" w:themeColor="background1" w:themeShade="80"/>
                <w:sz w:val="18"/>
                <w:szCs w:val="18"/>
                <w:lang w:val="en-US"/>
              </w:rPr>
              <w:t>LCOE</w:t>
            </w:r>
            <w:r>
              <w:rPr>
                <w:rFonts w:hint="eastAsia"/>
                <w:color w:val="808080" w:themeColor="background1" w:themeShade="80"/>
                <w:sz w:val="18"/>
                <w:szCs w:val="18"/>
                <w:lang w:val="en-US"/>
              </w:rPr>
              <w:t>），是指在光伏电站的全生命周期内，将总投资成本、年运维成本等所有相关成本，按照一定的方法分摊到所发的每一度电上，计算得出的每发一度电所需的成本，单位是元</w:t>
            </w:r>
            <w:r>
              <w:rPr>
                <w:rFonts w:hint="eastAsia"/>
                <w:color w:val="808080" w:themeColor="background1" w:themeShade="80"/>
                <w:sz w:val="18"/>
                <w:szCs w:val="18"/>
                <w:lang w:val="en-US"/>
              </w:rPr>
              <w:t xml:space="preserve"> / </w:t>
            </w:r>
            <w:r>
              <w:rPr>
                <w:rFonts w:hint="eastAsia"/>
                <w:color w:val="808080" w:themeColor="background1" w:themeShade="80"/>
                <w:sz w:val="18"/>
                <w:szCs w:val="18"/>
                <w:lang w:val="en-US"/>
              </w:rPr>
              <w:t>度。它是衡量光伏电站经济性的一个关键指标，度电成本越低，说明电站的经济效益越好。</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静态回收期</w:t>
            </w:r>
            <w:r>
              <w:rPr>
                <w:rFonts w:cs="宋体" w:hint="eastAsia"/>
                <w:color w:val="808080" w:themeColor="background1" w:themeShade="80"/>
                <w:sz w:val="18"/>
                <w:szCs w:val="18"/>
              </w:rPr>
              <w:t xml:space="preserve"> (</w:t>
            </w:r>
            <w:r>
              <w:rPr>
                <w:rFonts w:cs="宋体" w:hint="eastAsia"/>
                <w:color w:val="808080" w:themeColor="background1" w:themeShade="80"/>
                <w:sz w:val="18"/>
                <w:szCs w:val="18"/>
              </w:rPr>
              <w:t>年</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NPV (</w:t>
            </w:r>
            <w:r>
              <w:rPr>
                <w:rFonts w:cs="宋体" w:hint="eastAsia"/>
                <w:color w:val="808080" w:themeColor="background1" w:themeShade="80"/>
                <w:sz w:val="18"/>
                <w:szCs w:val="18"/>
              </w:rPr>
              <w:t>万元</w:t>
            </w:r>
            <w:r>
              <w:rPr>
                <w:rFonts w:cs="宋体" w:hint="eastAsia"/>
                <w:color w:val="808080" w:themeColor="background1" w:themeShade="80"/>
                <w:sz w:val="18"/>
                <w:szCs w:val="18"/>
              </w:rPr>
              <w:t>)</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即净现值（</w:t>
            </w:r>
            <w:r>
              <w:rPr>
                <w:rFonts w:hint="eastAsia"/>
                <w:color w:val="808080" w:themeColor="background1" w:themeShade="80"/>
                <w:sz w:val="18"/>
                <w:szCs w:val="18"/>
                <w:lang w:val="en-US"/>
              </w:rPr>
              <w:t>Net Present Value</w:t>
            </w:r>
            <w:r>
              <w:rPr>
                <w:rFonts w:hint="eastAsia"/>
                <w:color w:val="808080" w:themeColor="background1" w:themeShade="80"/>
                <w:sz w:val="18"/>
                <w:szCs w:val="18"/>
                <w:lang w:val="en-US"/>
              </w:rPr>
              <w:t>），是一种在项目投资决策中常用的经济评价指标。它是将项目未来各期的净现金流量（即现金流入减去现金流出）按照一定的贴现率折现到当前时点的现值之和，单位是万元。如果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大于零，则说明项目在经济上是可行的；如果</w:t>
            </w:r>
            <w:r>
              <w:rPr>
                <w:rFonts w:hint="eastAsia"/>
                <w:color w:val="808080" w:themeColor="background1" w:themeShade="80"/>
                <w:sz w:val="18"/>
                <w:szCs w:val="18"/>
                <w:lang w:val="en-US"/>
              </w:rPr>
              <w:t xml:space="preserve"> NPV </w:t>
            </w:r>
            <w:r>
              <w:rPr>
                <w:rFonts w:hint="eastAsia"/>
                <w:color w:val="808080" w:themeColor="background1" w:themeShade="80"/>
                <w:sz w:val="18"/>
                <w:szCs w:val="18"/>
                <w:lang w:val="en-US"/>
              </w:rPr>
              <w:t>小于零，则说明项目可能不太经济，需要进一步分析和评估。</w:t>
            </w:r>
          </w:p>
        </w:tc>
      </w:tr>
      <w:tr w:rsidR="00610A80"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610A80" w:rsidRDefault="00DE716B">
            <w:pPr>
              <w:pStyle w:val="a1"/>
              <w:rPr>
                <w:rFonts w:cs="宋体"/>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rsidR="00610A80" w:rsidRDefault="00DE716B">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即内部收益率（</w:t>
            </w:r>
            <w:r>
              <w:rPr>
                <w:rFonts w:hint="eastAsia"/>
                <w:color w:val="808080" w:themeColor="background1" w:themeShade="80"/>
                <w:sz w:val="18"/>
                <w:szCs w:val="18"/>
                <w:lang w:val="en-US"/>
              </w:rPr>
              <w:t>Internal Rate of Return</w:t>
            </w:r>
            <w:r>
              <w:rPr>
                <w:rFonts w:hint="eastAsia"/>
                <w:color w:val="808080" w:themeColor="background1" w:themeShade="80"/>
                <w:sz w:val="18"/>
                <w:szCs w:val="18"/>
                <w:lang w:val="en-US"/>
              </w:rPr>
              <w:t>），也是项目投资决策中常用的经济评价指标。它是指使得项目净现值（</w:t>
            </w:r>
            <w:r>
              <w:rPr>
                <w:rFonts w:hint="eastAsia"/>
                <w:color w:val="808080" w:themeColor="background1" w:themeShade="80"/>
                <w:sz w:val="18"/>
                <w:szCs w:val="18"/>
                <w:lang w:val="en-US"/>
              </w:rPr>
              <w:t>NPV</w:t>
            </w:r>
            <w:r>
              <w:rPr>
                <w:rFonts w:hint="eastAsia"/>
                <w:color w:val="808080" w:themeColor="background1" w:themeShade="80"/>
                <w:sz w:val="18"/>
                <w:szCs w:val="18"/>
                <w:lang w:val="en-US"/>
              </w:rPr>
              <w:t>）为零的贴现率，也就是项目在整个生命周期内，投资成</w:t>
            </w:r>
            <w:r>
              <w:rPr>
                <w:rFonts w:hint="eastAsia"/>
                <w:color w:val="808080" w:themeColor="background1" w:themeShade="80"/>
                <w:sz w:val="18"/>
                <w:szCs w:val="18"/>
                <w:lang w:val="en-US"/>
              </w:rPr>
              <w:t>本与收益之间达到一种内在平衡的收益率。通过计算</w:t>
            </w:r>
            <w:r>
              <w:rPr>
                <w:rFonts w:hint="eastAsia"/>
                <w:color w:val="808080" w:themeColor="background1" w:themeShade="80"/>
                <w:sz w:val="18"/>
                <w:szCs w:val="18"/>
                <w:lang w:val="en-US"/>
              </w:rPr>
              <w:t xml:space="preserve"> IRR </w:t>
            </w:r>
            <w:r>
              <w:rPr>
                <w:rFonts w:hint="eastAsia"/>
                <w:color w:val="808080" w:themeColor="background1" w:themeShade="80"/>
                <w:sz w:val="18"/>
                <w:szCs w:val="18"/>
                <w:lang w:val="en-US"/>
              </w:rPr>
              <w:t>并与项目设定的贴现率等进行比较，可以判断项目的经济可行性和投资价值。</w:t>
            </w:r>
          </w:p>
        </w:tc>
      </w:tr>
    </w:tbl>
    <w:p w:rsidR="00610A80" w:rsidRDefault="00DE716B">
      <w:pPr>
        <w:pStyle w:val="a1"/>
        <w:ind w:firstLine="480"/>
        <w:rPr>
          <w:lang w:val="en-US"/>
        </w:rPr>
      </w:pPr>
      <w:r>
        <w:rPr>
          <w:rFonts w:hint="eastAsia"/>
          <w:lang w:val="en-US"/>
        </w:rPr>
        <w:t xml:space="preserve"> </w:t>
      </w:r>
      <w:r>
        <w:rPr>
          <w:lang w:val="en-US"/>
        </w:rPr>
        <w:t xml:space="preserve">    </w:t>
      </w: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p w:rsidR="00610A80" w:rsidRDefault="00610A80">
      <w:pPr>
        <w:rPr>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16B" w:rsidRDefault="00DE716B">
      <w:r>
        <w:separator/>
      </w:r>
    </w:p>
  </w:endnote>
  <w:endnote w:type="continuationSeparator" w:id="0">
    <w:p w:rsidR="00DE716B" w:rsidRDefault="00DE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610A80">
    <w:pPr>
      <w:pStyle w:val="af1"/>
      <w:tabs>
        <w:tab w:val="clear" w:pos="4153"/>
        <w:tab w:val="clear" w:pos="8306"/>
        <w:tab w:val="center" w:pos="4535"/>
        <w:tab w:val="right" w:pos="9070"/>
      </w:tabs>
    </w:pPr>
  </w:p>
  <w:p w:rsidR="00610A80" w:rsidRDefault="00610A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610A80">
    <w:pPr>
      <w:pStyle w:val="af1"/>
      <w:ind w:leftChars="-236" w:left="-49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DE716B">
    <w:pPr>
      <w:pStyle w:val="af1"/>
      <w:tabs>
        <w:tab w:val="clear" w:pos="4153"/>
        <w:tab w:val="clear" w:pos="8306"/>
        <w:tab w:val="center" w:pos="4535"/>
        <w:tab w:val="right" w:pos="9070"/>
      </w:tabs>
    </w:pPr>
    <w:hyperlink r:id="rId1" w:history="1">
      <w:r>
        <w:rPr>
          <w:rStyle w:val="aff"/>
          <w:u w:val="none"/>
        </w:rPr>
        <w:t>http://www.gbsware.cn/</w:t>
      </w:r>
    </w:hyperlink>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rsidR="006D6BBB">
      <w:rPr>
        <w:noProof/>
      </w:rPr>
      <w:t>3</w:t>
    </w:r>
    <w:r>
      <w:fldChar w:fldCharType="end"/>
    </w:r>
    <w:r>
      <w:tab/>
      <w:t>D</w:t>
    </w:r>
    <w:r>
      <w:rPr>
        <w:rFonts w:hint="eastAsia"/>
      </w:rPr>
      <w:t>ali</w:t>
    </w:r>
    <w:r>
      <w:t xml:space="preserve"> </w:t>
    </w:r>
  </w:p>
  <w:p w:rsidR="00610A80" w:rsidRDefault="00610A8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610A80">
    <w:pPr>
      <w:pStyle w:val="af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DE716B">
    <w:pPr>
      <w:pStyle w:val="af1"/>
      <w:tabs>
        <w:tab w:val="clear" w:pos="4153"/>
        <w:tab w:val="clear" w:pos="8306"/>
        <w:tab w:val="center" w:pos="4535"/>
        <w:tab w:val="right" w:pos="9070"/>
      </w:tabs>
      <w:rPr>
        <w:lang w:val="en-US"/>
      </w:rPr>
    </w:pPr>
    <w:hyperlink r:id="rId1" w:history="1">
      <w:r>
        <w:rPr>
          <w:rStyle w:val="aff"/>
          <w:color w:val="auto"/>
          <w:u w:val="none"/>
        </w:rPr>
        <w:t>http://www.gbsware.cn/</w:t>
      </w:r>
    </w:hyperlink>
    <w:r>
      <w:tab/>
    </w:r>
    <w:r>
      <w:fldChar w:fldCharType="begin"/>
    </w:r>
    <w:r>
      <w:instrText xml:space="preserve"> PAGE  \* Arabic  \* MERGEFORMA</w:instrText>
    </w:r>
    <w:r>
      <w:instrText xml:space="preserve">T </w:instrText>
    </w:r>
    <w:r>
      <w:fldChar w:fldCharType="separate"/>
    </w:r>
    <w:r w:rsidR="006D6BBB">
      <w:rPr>
        <w:noProof/>
      </w:rPr>
      <w:t>1</w:t>
    </w:r>
    <w:r>
      <w:fldChar w:fldCharType="end"/>
    </w:r>
    <w:r>
      <w:rPr>
        <w:b/>
      </w:rPr>
      <w:t>/</w:t>
    </w:r>
    <w:r>
      <w:fldChar w:fldCharType="begin"/>
    </w:r>
    <w:r>
      <w:instrText xml:space="preserve"> =</w:instrText>
    </w:r>
    <w:r>
      <w:fldChar w:fldCharType="begin"/>
    </w:r>
    <w:r>
      <w:instrText xml:space="preserve"> NUMPAGES </w:instrText>
    </w:r>
    <w:r>
      <w:fldChar w:fldCharType="separate"/>
    </w:r>
    <w:r w:rsidR="006D6BBB">
      <w:rPr>
        <w:noProof/>
      </w:rPr>
      <w:instrText>21</w:instrText>
    </w:r>
    <w:r>
      <w:fldChar w:fldCharType="end"/>
    </w:r>
    <w:r>
      <w:instrText xml:space="preserve">-2  \* Arabic  \* MERGEFORMAT </w:instrText>
    </w:r>
    <w:r>
      <w:fldChar w:fldCharType="separate"/>
    </w:r>
    <w:r w:rsidR="006D6BBB" w:rsidRPr="006D6BBB">
      <w:rPr>
        <w:b/>
        <w:noProof/>
      </w:rPr>
      <w:t>19</w:t>
    </w:r>
    <w:r>
      <w:fldChar w:fldCharType="end"/>
    </w:r>
    <w:r>
      <w:tab/>
    </w:r>
    <w:r>
      <w:rPr>
        <w:rFonts w:hint="eastAsia"/>
        <w:lang w:val="en-US"/>
      </w:rPr>
      <w:t>BPV</w:t>
    </w:r>
  </w:p>
  <w:p w:rsidR="00610A80" w:rsidRDefault="00610A8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16B" w:rsidRDefault="00DE716B">
      <w:r>
        <w:separator/>
      </w:r>
    </w:p>
  </w:footnote>
  <w:footnote w:type="continuationSeparator" w:id="0">
    <w:p w:rsidR="00DE716B" w:rsidRDefault="00DE7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DE716B">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610A80">
    <w:pPr>
      <w:pStyle w:val="af3"/>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DE716B">
    <w:pPr>
      <w:pBdr>
        <w:bottom w:val="single" w:sz="4" w:space="0" w:color="auto"/>
      </w:pBdr>
    </w:pPr>
    <w:r>
      <w:rPr>
        <w:noProof/>
        <w:lang w:val="en-US"/>
      </w:rPr>
      <w:drawing>
        <wp:inline distT="0" distB="0" distL="0" distR="0" wp14:anchorId="6E61FDBA" wp14:editId="404FADF3">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0" w:rsidRDefault="00610A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6D6BB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374D1"/>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6BBB"/>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16B"/>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945816-46E8-4455-B743-18F8A5B4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31">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1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23">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2">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4">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oleObject" Target="embeddings/oleObject1.bin"/><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tmp102</Template>
  <TotalTime>1</TotalTime>
  <Pages>21</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Administrator</dc:creator>
  <cp:lastModifiedBy>Administrator</cp:lastModifiedBy>
  <cp:revision>1</cp:revision>
  <cp:lastPrinted>2411-12-31T15:59:00Z</cp:lastPrinted>
  <dcterms:created xsi:type="dcterms:W3CDTF">2026-03-13T09:54:00Z</dcterms:created>
  <dcterms:modified xsi:type="dcterms:W3CDTF">2026-03-13T09:55:00Z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