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B4ABC" w14:textId="77777777" w:rsidR="00C32A6A" w:rsidRDefault="00C32A6A">
      <w:pPr>
        <w:pStyle w:val="af7"/>
        <w:rPr>
          <w:rFonts w:hint="eastAsia"/>
        </w:rPr>
      </w:pPr>
    </w:p>
    <w:p w14:paraId="615EF7DE" w14:textId="77777777" w:rsidR="00C32A6A" w:rsidRDefault="00C32A6A">
      <w:pPr>
        <w:pStyle w:val="af7"/>
        <w:rPr>
          <w:rFonts w:hint="eastAsia"/>
        </w:rPr>
      </w:pPr>
    </w:p>
    <w:p w14:paraId="1357FD3B" w14:textId="77777777" w:rsidR="00C32A6A" w:rsidRDefault="00000000">
      <w:pPr>
        <w:pStyle w:val="af7"/>
        <w:jc w:val="distribute"/>
        <w:rPr>
          <w:rFonts w:hint="eastAsia"/>
          <w:b/>
          <w:sz w:val="72"/>
          <w:szCs w:val="72"/>
        </w:rPr>
      </w:pPr>
      <w:r>
        <w:rPr>
          <w:rFonts w:hint="eastAsia"/>
          <w:b/>
          <w:sz w:val="72"/>
          <w:szCs w:val="72"/>
        </w:rPr>
        <w:t>室外风环境模拟分析报告</w:t>
      </w:r>
    </w:p>
    <w:p w14:paraId="319A8465" w14:textId="77777777" w:rsidR="00C32A6A" w:rsidRDefault="00C32A6A">
      <w:pPr>
        <w:pStyle w:val="afb"/>
        <w:spacing w:line="400" w:lineRule="exact"/>
        <w:rPr>
          <w:rFonts w:hint="eastAsia"/>
        </w:rPr>
      </w:pPr>
    </w:p>
    <w:p w14:paraId="0FD5E6DE" w14:textId="77777777" w:rsidR="00C32A6A" w:rsidRDefault="00C32A6A">
      <w:pPr>
        <w:pStyle w:val="afb"/>
        <w:rPr>
          <w:rFonts w:hint="eastAsia"/>
          <w:b/>
        </w:rPr>
      </w:pPr>
      <w:bookmarkStart w:id="0" w:name="项目名称"/>
    </w:p>
    <w:p w14:paraId="1C0693C3" w14:textId="77777777" w:rsidR="00C32A6A" w:rsidRDefault="00000000">
      <w:pPr>
        <w:pStyle w:val="afb"/>
        <w:rPr>
          <w:rFonts w:hint="eastAsia"/>
          <w:b/>
        </w:rPr>
      </w:pPr>
      <w:r>
        <w:rPr>
          <w:rFonts w:hint="eastAsia"/>
          <w:b/>
        </w:rPr>
        <w:t>设计编号：</w:t>
      </w:r>
      <w:bookmarkStart w:id="1" w:name="设计编号"/>
    </w:p>
    <w:p w14:paraId="435F73C2" w14:textId="77777777" w:rsidR="00C32A6A" w:rsidRDefault="00C32A6A">
      <w:pPr>
        <w:pStyle w:val="afb"/>
        <w:rPr>
          <w:rFonts w:hint="eastAsia"/>
          <w:b/>
        </w:rPr>
      </w:pPr>
    </w:p>
    <w:p w14:paraId="3FE8C41A" w14:textId="77777777" w:rsidR="00C32A6A" w:rsidRDefault="00000000">
      <w:pPr>
        <w:pStyle w:val="af7"/>
        <w:jc w:val="center"/>
        <w:rPr>
          <w:rFonts w:hint="eastAsia"/>
        </w:rPr>
      </w:pPr>
      <w:bookmarkStart w:id="2" w:name="二维码"/>
      <w:r>
        <w:rPr>
          <w:noProof/>
        </w:rPr>
        <w:drawing>
          <wp:inline distT="0" distB="0" distL="0" distR="0" wp14:anchorId="1F0252DB" wp14:editId="3731515C">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5FB7DF21" w14:textId="77777777" w:rsidR="00C32A6A" w:rsidRDefault="00C32A6A">
      <w:pPr>
        <w:pStyle w:val="af7"/>
        <w:jc w:val="center"/>
        <w:rPr>
          <w:rFonts w:hint="eastAsia"/>
        </w:rPr>
      </w:pPr>
    </w:p>
    <w:p w14:paraId="2BF7CBFB" w14:textId="77777777" w:rsidR="00C32A6A" w:rsidRDefault="00C32A6A">
      <w:pPr>
        <w:pStyle w:val="af7"/>
        <w:jc w:val="center"/>
        <w:rPr>
          <w:rFonts w:hint="eastAsia"/>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C32A6A" w14:paraId="627B7DC1" w14:textId="77777777">
        <w:trPr>
          <w:jc w:val="center"/>
        </w:trPr>
        <w:tc>
          <w:tcPr>
            <w:tcW w:w="1414" w:type="dxa"/>
            <w:vAlign w:val="center"/>
          </w:tcPr>
          <w:p w14:paraId="5C59319A" w14:textId="77777777" w:rsidR="00C32A6A" w:rsidRDefault="00000000">
            <w:pPr>
              <w:pStyle w:val="af7"/>
              <w:spacing w:line="240" w:lineRule="auto"/>
              <w:jc w:val="distribute"/>
              <w:rPr>
                <w:rFonts w:hint="eastAsia"/>
              </w:rPr>
            </w:pPr>
            <w:r>
              <w:rPr>
                <w:rFonts w:hint="eastAsia"/>
              </w:rPr>
              <w:t>工程地点</w:t>
            </w:r>
          </w:p>
        </w:tc>
        <w:tc>
          <w:tcPr>
            <w:tcW w:w="475" w:type="dxa"/>
            <w:vAlign w:val="center"/>
          </w:tcPr>
          <w:p w14:paraId="64D0BD7B" w14:textId="77777777" w:rsidR="00C32A6A" w:rsidRDefault="00000000">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3701FE09" w14:textId="77777777" w:rsidR="00C32A6A" w:rsidRDefault="00000000">
            <w:pPr>
              <w:pStyle w:val="af7"/>
              <w:spacing w:line="240" w:lineRule="auto"/>
              <w:jc w:val="center"/>
              <w:rPr>
                <w:rFonts w:hint="eastAsia"/>
              </w:rPr>
            </w:pPr>
            <w:bookmarkStart w:id="3" w:name="项目地点"/>
            <w:bookmarkStart w:id="4" w:name="工程地点"/>
            <w:r>
              <w:t>广州</w:t>
            </w:r>
            <w:bookmarkEnd w:id="3"/>
          </w:p>
        </w:tc>
      </w:tr>
      <w:tr w:rsidR="00C32A6A" w14:paraId="21509B96" w14:textId="77777777">
        <w:trPr>
          <w:jc w:val="center"/>
        </w:trPr>
        <w:tc>
          <w:tcPr>
            <w:tcW w:w="1414" w:type="dxa"/>
            <w:vAlign w:val="center"/>
          </w:tcPr>
          <w:p w14:paraId="369430D4" w14:textId="77777777" w:rsidR="00C32A6A" w:rsidRDefault="00000000">
            <w:pPr>
              <w:pStyle w:val="af7"/>
              <w:spacing w:line="240" w:lineRule="auto"/>
              <w:jc w:val="distribute"/>
              <w:rPr>
                <w:rFonts w:hint="eastAsia"/>
              </w:rPr>
            </w:pPr>
            <w:r>
              <w:rPr>
                <w:rFonts w:hint="eastAsia"/>
              </w:rPr>
              <w:t>建设单位</w:t>
            </w:r>
          </w:p>
        </w:tc>
        <w:tc>
          <w:tcPr>
            <w:tcW w:w="475" w:type="dxa"/>
            <w:vAlign w:val="center"/>
          </w:tcPr>
          <w:p w14:paraId="6E21F514" w14:textId="77777777" w:rsidR="00C32A6A"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7C3E5B8" w14:textId="77777777" w:rsidR="00C32A6A" w:rsidRDefault="00C32A6A">
            <w:pPr>
              <w:pStyle w:val="af7"/>
              <w:spacing w:line="240" w:lineRule="auto"/>
              <w:jc w:val="center"/>
              <w:rPr>
                <w:rFonts w:hint="eastAsia"/>
              </w:rPr>
            </w:pPr>
            <w:bookmarkStart w:id="5" w:name="建设单位"/>
          </w:p>
        </w:tc>
      </w:tr>
      <w:tr w:rsidR="00C32A6A" w14:paraId="7E5EE53C" w14:textId="77777777">
        <w:trPr>
          <w:jc w:val="center"/>
        </w:trPr>
        <w:tc>
          <w:tcPr>
            <w:tcW w:w="1414" w:type="dxa"/>
            <w:vAlign w:val="center"/>
          </w:tcPr>
          <w:p w14:paraId="2C6D97DE" w14:textId="77777777" w:rsidR="00C32A6A" w:rsidRDefault="00000000">
            <w:pPr>
              <w:pStyle w:val="af7"/>
              <w:spacing w:line="240" w:lineRule="auto"/>
              <w:jc w:val="distribute"/>
              <w:rPr>
                <w:rFonts w:hint="eastAsia"/>
              </w:rPr>
            </w:pPr>
            <w:r>
              <w:rPr>
                <w:rFonts w:hint="eastAsia"/>
              </w:rPr>
              <w:t>设计单位</w:t>
            </w:r>
          </w:p>
        </w:tc>
        <w:tc>
          <w:tcPr>
            <w:tcW w:w="475" w:type="dxa"/>
            <w:vAlign w:val="center"/>
          </w:tcPr>
          <w:p w14:paraId="0367F957" w14:textId="77777777" w:rsidR="00C32A6A"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6D54257" w14:textId="77777777" w:rsidR="00C32A6A" w:rsidRDefault="00C32A6A">
            <w:pPr>
              <w:pStyle w:val="af7"/>
              <w:spacing w:line="240" w:lineRule="auto"/>
              <w:jc w:val="center"/>
              <w:rPr>
                <w:rFonts w:hint="eastAsia"/>
              </w:rPr>
            </w:pPr>
            <w:bookmarkStart w:id="6" w:name="设计单位"/>
            <w:bookmarkEnd w:id="6"/>
          </w:p>
        </w:tc>
      </w:tr>
      <w:tr w:rsidR="00C32A6A" w14:paraId="1C0448ED" w14:textId="77777777">
        <w:trPr>
          <w:jc w:val="center"/>
        </w:trPr>
        <w:tc>
          <w:tcPr>
            <w:tcW w:w="1414" w:type="dxa"/>
            <w:vAlign w:val="center"/>
          </w:tcPr>
          <w:p w14:paraId="198D22A4" w14:textId="77777777" w:rsidR="00C32A6A" w:rsidRDefault="00000000">
            <w:pPr>
              <w:pStyle w:val="af7"/>
              <w:spacing w:line="240" w:lineRule="auto"/>
              <w:jc w:val="distribute"/>
              <w:rPr>
                <w:rFonts w:hint="eastAsia"/>
              </w:rPr>
            </w:pPr>
            <w:r>
              <w:rPr>
                <w:rFonts w:hint="eastAsia"/>
              </w:rPr>
              <w:t>设计人</w:t>
            </w:r>
          </w:p>
        </w:tc>
        <w:tc>
          <w:tcPr>
            <w:tcW w:w="475" w:type="dxa"/>
            <w:vAlign w:val="center"/>
          </w:tcPr>
          <w:p w14:paraId="56769A29" w14:textId="77777777" w:rsidR="00C32A6A"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F04F3A8" w14:textId="77777777" w:rsidR="00C32A6A" w:rsidRDefault="00C32A6A">
            <w:pPr>
              <w:pStyle w:val="af7"/>
              <w:spacing w:line="240" w:lineRule="auto"/>
              <w:jc w:val="center"/>
              <w:rPr>
                <w:rFonts w:hint="eastAsia"/>
              </w:rPr>
            </w:pPr>
          </w:p>
        </w:tc>
      </w:tr>
      <w:tr w:rsidR="00C32A6A" w14:paraId="1917F447" w14:textId="77777777">
        <w:trPr>
          <w:jc w:val="center"/>
        </w:trPr>
        <w:tc>
          <w:tcPr>
            <w:tcW w:w="1414" w:type="dxa"/>
            <w:vAlign w:val="center"/>
          </w:tcPr>
          <w:p w14:paraId="6B6E7E37" w14:textId="77777777" w:rsidR="00C32A6A" w:rsidRDefault="00000000">
            <w:pPr>
              <w:pStyle w:val="af7"/>
              <w:spacing w:line="240" w:lineRule="auto"/>
              <w:jc w:val="distribute"/>
              <w:rPr>
                <w:rFonts w:hint="eastAsia"/>
              </w:rPr>
            </w:pPr>
            <w:r>
              <w:rPr>
                <w:rFonts w:hint="eastAsia"/>
              </w:rPr>
              <w:t>校对人</w:t>
            </w:r>
          </w:p>
        </w:tc>
        <w:tc>
          <w:tcPr>
            <w:tcW w:w="475" w:type="dxa"/>
            <w:vAlign w:val="center"/>
          </w:tcPr>
          <w:p w14:paraId="08ED072F" w14:textId="77777777" w:rsidR="00C32A6A"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8394BA7" w14:textId="77777777" w:rsidR="00C32A6A" w:rsidRDefault="00C32A6A">
            <w:pPr>
              <w:pStyle w:val="af7"/>
              <w:spacing w:line="240" w:lineRule="auto"/>
              <w:jc w:val="center"/>
              <w:rPr>
                <w:rFonts w:hint="eastAsia"/>
              </w:rPr>
            </w:pPr>
          </w:p>
        </w:tc>
      </w:tr>
      <w:tr w:rsidR="00C32A6A" w14:paraId="426DE9EC" w14:textId="77777777">
        <w:trPr>
          <w:jc w:val="center"/>
        </w:trPr>
        <w:tc>
          <w:tcPr>
            <w:tcW w:w="1414" w:type="dxa"/>
            <w:vAlign w:val="center"/>
          </w:tcPr>
          <w:p w14:paraId="4702FA85" w14:textId="77777777" w:rsidR="00C32A6A" w:rsidRDefault="00000000">
            <w:pPr>
              <w:pStyle w:val="af7"/>
              <w:spacing w:line="240" w:lineRule="auto"/>
              <w:jc w:val="distribute"/>
              <w:rPr>
                <w:rFonts w:hint="eastAsia"/>
              </w:rPr>
            </w:pPr>
            <w:r>
              <w:rPr>
                <w:rFonts w:hint="eastAsia"/>
              </w:rPr>
              <w:t>审定人</w:t>
            </w:r>
          </w:p>
        </w:tc>
        <w:tc>
          <w:tcPr>
            <w:tcW w:w="475" w:type="dxa"/>
            <w:vAlign w:val="center"/>
          </w:tcPr>
          <w:p w14:paraId="58519908" w14:textId="77777777" w:rsidR="00C32A6A"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D68A424" w14:textId="77777777" w:rsidR="00C32A6A" w:rsidRDefault="00C32A6A">
            <w:pPr>
              <w:pStyle w:val="af7"/>
              <w:spacing w:line="240" w:lineRule="auto"/>
              <w:jc w:val="center"/>
              <w:rPr>
                <w:rFonts w:hint="eastAsia"/>
              </w:rPr>
            </w:pPr>
          </w:p>
        </w:tc>
      </w:tr>
      <w:tr w:rsidR="00C32A6A" w14:paraId="599C53D5" w14:textId="77777777">
        <w:trPr>
          <w:jc w:val="center"/>
        </w:trPr>
        <w:tc>
          <w:tcPr>
            <w:tcW w:w="1414" w:type="dxa"/>
            <w:vAlign w:val="center"/>
          </w:tcPr>
          <w:p w14:paraId="0DB3CB58" w14:textId="77777777" w:rsidR="00C32A6A" w:rsidRDefault="00000000">
            <w:pPr>
              <w:pStyle w:val="af7"/>
              <w:spacing w:line="240" w:lineRule="auto"/>
              <w:jc w:val="distribute"/>
              <w:rPr>
                <w:rFonts w:hint="eastAsia"/>
              </w:rPr>
            </w:pPr>
            <w:r>
              <w:rPr>
                <w:rFonts w:hint="eastAsia"/>
              </w:rPr>
              <w:t>报告日期</w:t>
            </w:r>
          </w:p>
        </w:tc>
        <w:tc>
          <w:tcPr>
            <w:tcW w:w="475" w:type="dxa"/>
            <w:vAlign w:val="center"/>
          </w:tcPr>
          <w:p w14:paraId="458CA2D2" w14:textId="77777777" w:rsidR="00C32A6A"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F4F2071" w14:textId="77777777" w:rsidR="00C32A6A" w:rsidRDefault="00000000">
            <w:pPr>
              <w:pStyle w:val="af7"/>
              <w:spacing w:line="240" w:lineRule="auto"/>
              <w:jc w:val="center"/>
              <w:rPr>
                <w:rFonts w:hint="eastAsia"/>
              </w:rPr>
            </w:pPr>
            <w:bookmarkStart w:id="7" w:name="报告日期"/>
            <w:r>
              <w:t>2025年12月31日</w:t>
            </w:r>
            <w:bookmarkEnd w:id="7"/>
          </w:p>
        </w:tc>
      </w:tr>
    </w:tbl>
    <w:p w14:paraId="5D4908D7" w14:textId="77777777" w:rsidR="00C32A6A" w:rsidRDefault="00C32A6A">
      <w:pPr>
        <w:rPr>
          <w:rFonts w:hint="eastAsia"/>
        </w:rPr>
      </w:pPr>
    </w:p>
    <w:p w14:paraId="55E5009D" w14:textId="77777777" w:rsidR="00C32A6A" w:rsidRDefault="00C32A6A">
      <w:pPr>
        <w:pStyle w:val="af9"/>
        <w:rPr>
          <w:rFonts w:hint="eastAsia"/>
        </w:rPr>
      </w:pPr>
    </w:p>
    <w:tbl>
      <w:tblPr>
        <w:tblStyle w:val="af"/>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C32A6A" w14:paraId="15FF9B1D" w14:textId="77777777">
        <w:trPr>
          <w:trHeight w:val="227"/>
        </w:trPr>
        <w:tc>
          <w:tcPr>
            <w:tcW w:w="1242" w:type="dxa"/>
            <w:tcBorders>
              <w:top w:val="single" w:sz="2" w:space="0" w:color="auto"/>
              <w:left w:val="nil"/>
              <w:bottom w:val="nil"/>
              <w:right w:val="nil"/>
            </w:tcBorders>
            <w:vAlign w:val="bottom"/>
          </w:tcPr>
          <w:p w14:paraId="4D555F13" w14:textId="77777777" w:rsidR="00C32A6A" w:rsidRDefault="00000000">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5F2D4626" w14:textId="77777777" w:rsidR="00C32A6A" w:rsidRDefault="00000000">
            <w:pPr>
              <w:pStyle w:val="af9"/>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66E90F5F" w14:textId="77777777" w:rsidR="00C32A6A" w:rsidRDefault="00000000">
            <w:pPr>
              <w:pStyle w:val="af9"/>
              <w:spacing w:line="240" w:lineRule="auto"/>
              <w:ind w:firstLine="360"/>
              <w:jc w:val="right"/>
              <w:rPr>
                <w:rFonts w:hint="eastAsia"/>
                <w:szCs w:val="18"/>
              </w:rPr>
            </w:pPr>
            <w:r>
              <w:rPr>
                <w:noProof/>
                <w:szCs w:val="18"/>
                <w:lang w:val="en-US"/>
              </w:rPr>
              <w:drawing>
                <wp:inline distT="0" distB="0" distL="0" distR="0" wp14:anchorId="7A0AF9EE" wp14:editId="1223128E">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C32A6A" w14:paraId="515E09A0" w14:textId="77777777">
        <w:trPr>
          <w:trHeight w:val="227"/>
        </w:trPr>
        <w:tc>
          <w:tcPr>
            <w:tcW w:w="1242" w:type="dxa"/>
            <w:tcBorders>
              <w:top w:val="nil"/>
              <w:left w:val="nil"/>
              <w:bottom w:val="nil"/>
              <w:right w:val="nil"/>
            </w:tcBorders>
            <w:vAlign w:val="bottom"/>
          </w:tcPr>
          <w:p w14:paraId="09EE54B8" w14:textId="77777777" w:rsidR="00C32A6A" w:rsidRDefault="00000000">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1734DEA1" w14:textId="77777777" w:rsidR="00C32A6A" w:rsidRDefault="00000000">
            <w:pPr>
              <w:pStyle w:val="af9"/>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624D7A69" w14:textId="77777777" w:rsidR="00C32A6A" w:rsidRDefault="00C32A6A">
            <w:pPr>
              <w:ind w:firstLine="360"/>
              <w:rPr>
                <w:rFonts w:hint="eastAsia"/>
                <w:sz w:val="18"/>
                <w:szCs w:val="18"/>
              </w:rPr>
            </w:pPr>
          </w:p>
        </w:tc>
      </w:tr>
      <w:tr w:rsidR="00C32A6A" w14:paraId="13EED430" w14:textId="77777777">
        <w:trPr>
          <w:trHeight w:val="227"/>
        </w:trPr>
        <w:tc>
          <w:tcPr>
            <w:tcW w:w="1242" w:type="dxa"/>
            <w:tcBorders>
              <w:top w:val="nil"/>
              <w:left w:val="nil"/>
              <w:bottom w:val="nil"/>
              <w:right w:val="nil"/>
            </w:tcBorders>
            <w:vAlign w:val="bottom"/>
          </w:tcPr>
          <w:p w14:paraId="1FA42627" w14:textId="77777777" w:rsidR="00C32A6A" w:rsidRDefault="00000000">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75876A3" w14:textId="77777777" w:rsidR="00C32A6A" w:rsidRDefault="00000000">
            <w:pPr>
              <w:pStyle w:val="af9"/>
              <w:rPr>
                <w:rFonts w:hint="eastAsia"/>
                <w:szCs w:val="18"/>
              </w:rPr>
            </w:pPr>
            <w:r>
              <w:rPr>
                <w:rFonts w:hint="eastAsia"/>
                <w:szCs w:val="18"/>
              </w:rPr>
              <w:t xml:space="preserve">: </w:t>
            </w:r>
            <w:bookmarkStart w:id="10" w:name="加密锁号"/>
            <w:r>
              <w:rPr>
                <w:rFonts w:hint="eastAsia"/>
                <w:szCs w:val="18"/>
              </w:rPr>
              <w:t>T17722436906</w:t>
            </w:r>
            <w:bookmarkEnd w:id="10"/>
          </w:p>
        </w:tc>
        <w:tc>
          <w:tcPr>
            <w:tcW w:w="3958" w:type="dxa"/>
            <w:vMerge/>
            <w:tcBorders>
              <w:top w:val="single" w:sz="2" w:space="0" w:color="auto"/>
              <w:left w:val="nil"/>
              <w:bottom w:val="nil"/>
              <w:right w:val="nil"/>
            </w:tcBorders>
            <w:vAlign w:val="center"/>
          </w:tcPr>
          <w:p w14:paraId="17CC4E91" w14:textId="77777777" w:rsidR="00C32A6A" w:rsidRDefault="00C32A6A">
            <w:pPr>
              <w:ind w:firstLine="360"/>
              <w:rPr>
                <w:rFonts w:hint="eastAsia"/>
                <w:sz w:val="18"/>
                <w:szCs w:val="18"/>
              </w:rPr>
            </w:pPr>
          </w:p>
        </w:tc>
      </w:tr>
      <w:tr w:rsidR="00C32A6A" w14:paraId="42022C81" w14:textId="77777777">
        <w:trPr>
          <w:trHeight w:val="227"/>
        </w:trPr>
        <w:tc>
          <w:tcPr>
            <w:tcW w:w="1242" w:type="dxa"/>
            <w:tcBorders>
              <w:top w:val="nil"/>
              <w:left w:val="nil"/>
              <w:bottom w:val="nil"/>
              <w:right w:val="nil"/>
            </w:tcBorders>
            <w:vAlign w:val="bottom"/>
          </w:tcPr>
          <w:p w14:paraId="4C4F022A" w14:textId="77777777" w:rsidR="00C32A6A" w:rsidRDefault="00000000">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0E12DF1A" w14:textId="77777777" w:rsidR="00C32A6A" w:rsidRDefault="00000000">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050593C2" w14:textId="77777777" w:rsidR="00C32A6A" w:rsidRDefault="00C32A6A">
            <w:pPr>
              <w:ind w:firstLine="360"/>
              <w:rPr>
                <w:rFonts w:hint="eastAsia"/>
                <w:sz w:val="18"/>
                <w:szCs w:val="18"/>
              </w:rPr>
            </w:pPr>
          </w:p>
        </w:tc>
      </w:tr>
    </w:tbl>
    <w:p w14:paraId="68721F16" w14:textId="77777777" w:rsidR="00C32A6A" w:rsidRDefault="00000000">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7D1F811B" w14:textId="77777777" w:rsidR="00C32A6A" w:rsidRDefault="00000000">
      <w:pPr>
        <w:pStyle w:val="TOC1"/>
        <w:tabs>
          <w:tab w:val="clear" w:pos="180"/>
          <w:tab w:val="clear" w:pos="420"/>
          <w:tab w:val="clear" w:pos="8222"/>
          <w:tab w:val="right" w:leader="dot" w:pos="8306"/>
        </w:tabs>
        <w:rPr>
          <w:rFonts w:hint="eastAsia"/>
        </w:rPr>
      </w:pPr>
      <w:r>
        <w:rPr>
          <w:caps/>
        </w:rPr>
        <w:fldChar w:fldCharType="begin"/>
      </w:r>
      <w:r>
        <w:rPr>
          <w:caps/>
        </w:rPr>
        <w:instrText xml:space="preserve"> TOC \o "1-2" \h \z \u </w:instrText>
      </w:r>
      <w:r>
        <w:rPr>
          <w:caps/>
        </w:rPr>
        <w:fldChar w:fldCharType="separate"/>
      </w:r>
      <w:hyperlink w:anchor="_Toc2255" w:history="1">
        <w:r w:rsidR="00C32A6A">
          <w:rPr>
            <w:rFonts w:hint="eastAsia"/>
          </w:rPr>
          <w:t>1 项目概况</w:t>
        </w:r>
        <w:r w:rsidR="00C32A6A">
          <w:tab/>
        </w:r>
        <w:r w:rsidR="00C32A6A">
          <w:fldChar w:fldCharType="begin"/>
        </w:r>
        <w:r w:rsidR="00C32A6A">
          <w:instrText xml:space="preserve"> PAGEREF _Toc2255 \h </w:instrText>
        </w:r>
        <w:r w:rsidR="00C32A6A">
          <w:fldChar w:fldCharType="separate"/>
        </w:r>
        <w:r w:rsidR="00C32A6A">
          <w:t>3</w:t>
        </w:r>
        <w:r w:rsidR="00C32A6A">
          <w:fldChar w:fldCharType="end"/>
        </w:r>
      </w:hyperlink>
    </w:p>
    <w:p w14:paraId="3CA8DB26" w14:textId="77777777" w:rsidR="00C32A6A" w:rsidRDefault="00C32A6A">
      <w:pPr>
        <w:pStyle w:val="TOC2"/>
        <w:tabs>
          <w:tab w:val="clear" w:pos="540"/>
          <w:tab w:val="clear" w:pos="840"/>
          <w:tab w:val="clear" w:pos="8222"/>
          <w:tab w:val="clear" w:pos="8296"/>
          <w:tab w:val="right" w:leader="dot" w:pos="8306"/>
        </w:tabs>
        <w:rPr>
          <w:rFonts w:hint="eastAsia"/>
        </w:rPr>
      </w:pPr>
      <w:hyperlink w:anchor="_Toc14708" w:history="1">
        <w:r>
          <w:rPr>
            <w:rFonts w:hint="eastAsia"/>
            <w:lang w:val="en-GB"/>
          </w:rPr>
          <w:t xml:space="preserve">1.1 </w:t>
        </w:r>
        <w:r>
          <w:rPr>
            <w:rFonts w:hint="eastAsia"/>
          </w:rPr>
          <w:t>总</w:t>
        </w:r>
        <w:r>
          <w:t>平面图</w:t>
        </w:r>
        <w:r>
          <w:tab/>
        </w:r>
        <w:r>
          <w:fldChar w:fldCharType="begin"/>
        </w:r>
        <w:r>
          <w:instrText xml:space="preserve"> PAGEREF _Toc14708 \h </w:instrText>
        </w:r>
        <w:r>
          <w:fldChar w:fldCharType="separate"/>
        </w:r>
        <w:r>
          <w:t>3</w:t>
        </w:r>
        <w:r>
          <w:fldChar w:fldCharType="end"/>
        </w:r>
      </w:hyperlink>
    </w:p>
    <w:p w14:paraId="34EC21D6" w14:textId="77777777" w:rsidR="00C32A6A" w:rsidRDefault="00C32A6A">
      <w:pPr>
        <w:pStyle w:val="TOC2"/>
        <w:tabs>
          <w:tab w:val="clear" w:pos="540"/>
          <w:tab w:val="clear" w:pos="840"/>
          <w:tab w:val="clear" w:pos="8222"/>
          <w:tab w:val="clear" w:pos="8296"/>
          <w:tab w:val="right" w:leader="dot" w:pos="8306"/>
        </w:tabs>
        <w:rPr>
          <w:rFonts w:hint="eastAsia"/>
        </w:rPr>
      </w:pPr>
      <w:hyperlink w:anchor="_Toc22388" w:history="1">
        <w:r>
          <w:rPr>
            <w:rFonts w:hint="eastAsia"/>
            <w:lang w:val="en-GB"/>
          </w:rPr>
          <w:t xml:space="preserve">1.2 </w:t>
        </w:r>
        <w:r>
          <w:rPr>
            <w:rFonts w:hint="eastAsia"/>
          </w:rPr>
          <w:t>三</w:t>
        </w:r>
        <w:r>
          <w:t>维视图</w:t>
        </w:r>
        <w:r>
          <w:tab/>
        </w:r>
        <w:r>
          <w:fldChar w:fldCharType="begin"/>
        </w:r>
        <w:r>
          <w:instrText xml:space="preserve"> PAGEREF _Toc22388 \h </w:instrText>
        </w:r>
        <w:r>
          <w:fldChar w:fldCharType="separate"/>
        </w:r>
        <w:r>
          <w:t>3</w:t>
        </w:r>
        <w:r>
          <w:fldChar w:fldCharType="end"/>
        </w:r>
      </w:hyperlink>
    </w:p>
    <w:p w14:paraId="61DAF132" w14:textId="77777777" w:rsidR="00C32A6A" w:rsidRDefault="00C32A6A">
      <w:pPr>
        <w:pStyle w:val="TOC1"/>
        <w:tabs>
          <w:tab w:val="clear" w:pos="180"/>
          <w:tab w:val="clear" w:pos="420"/>
          <w:tab w:val="clear" w:pos="8222"/>
          <w:tab w:val="right" w:leader="dot" w:pos="8306"/>
        </w:tabs>
        <w:rPr>
          <w:rFonts w:hint="eastAsia"/>
        </w:rPr>
      </w:pPr>
      <w:hyperlink w:anchor="_Toc5654" w:history="1">
        <w:r>
          <w:rPr>
            <w:rFonts w:hint="eastAsia"/>
          </w:rPr>
          <w:t>2 计算</w:t>
        </w:r>
        <w:r>
          <w:t>依据</w:t>
        </w:r>
        <w:r>
          <w:tab/>
        </w:r>
        <w:r>
          <w:fldChar w:fldCharType="begin"/>
        </w:r>
        <w:r>
          <w:instrText xml:space="preserve"> PAGEREF _Toc5654 \h </w:instrText>
        </w:r>
        <w:r>
          <w:fldChar w:fldCharType="separate"/>
        </w:r>
        <w:r>
          <w:t>4</w:t>
        </w:r>
        <w:r>
          <w:fldChar w:fldCharType="end"/>
        </w:r>
      </w:hyperlink>
    </w:p>
    <w:p w14:paraId="2763FEEE" w14:textId="77777777" w:rsidR="00C32A6A" w:rsidRDefault="00C32A6A">
      <w:pPr>
        <w:pStyle w:val="TOC1"/>
        <w:tabs>
          <w:tab w:val="clear" w:pos="180"/>
          <w:tab w:val="clear" w:pos="420"/>
          <w:tab w:val="clear" w:pos="8222"/>
          <w:tab w:val="right" w:leader="dot" w:pos="8306"/>
        </w:tabs>
        <w:rPr>
          <w:rFonts w:hint="eastAsia"/>
        </w:rPr>
      </w:pPr>
      <w:hyperlink w:anchor="_Toc22267" w:history="1">
        <w:r>
          <w:rPr>
            <w:rFonts w:hint="eastAsia"/>
          </w:rPr>
          <w:t>3 参考</w:t>
        </w:r>
        <w:r>
          <w:t>标准</w:t>
        </w:r>
        <w:r>
          <w:tab/>
        </w:r>
        <w:r>
          <w:fldChar w:fldCharType="begin"/>
        </w:r>
        <w:r>
          <w:instrText xml:space="preserve"> PAGEREF _Toc22267 \h </w:instrText>
        </w:r>
        <w:r>
          <w:fldChar w:fldCharType="separate"/>
        </w:r>
        <w:r>
          <w:t>5</w:t>
        </w:r>
        <w:r>
          <w:fldChar w:fldCharType="end"/>
        </w:r>
      </w:hyperlink>
    </w:p>
    <w:p w14:paraId="4237BC4A" w14:textId="77777777" w:rsidR="00C32A6A" w:rsidRDefault="00C32A6A">
      <w:pPr>
        <w:pStyle w:val="TOC1"/>
        <w:tabs>
          <w:tab w:val="clear" w:pos="180"/>
          <w:tab w:val="clear" w:pos="420"/>
          <w:tab w:val="clear" w:pos="8222"/>
          <w:tab w:val="right" w:leader="dot" w:pos="8306"/>
        </w:tabs>
        <w:rPr>
          <w:rFonts w:hint="eastAsia"/>
        </w:rPr>
      </w:pPr>
      <w:hyperlink w:anchor="_Toc2526" w:history="1">
        <w:r>
          <w:rPr>
            <w:rFonts w:hint="eastAsia"/>
          </w:rPr>
          <w:t>4 计算原理</w:t>
        </w:r>
        <w:r>
          <w:tab/>
        </w:r>
        <w:r>
          <w:fldChar w:fldCharType="begin"/>
        </w:r>
        <w:r>
          <w:instrText xml:space="preserve"> PAGEREF _Toc2526 \h </w:instrText>
        </w:r>
        <w:r>
          <w:fldChar w:fldCharType="separate"/>
        </w:r>
        <w:r>
          <w:t>5</w:t>
        </w:r>
        <w:r>
          <w:fldChar w:fldCharType="end"/>
        </w:r>
      </w:hyperlink>
    </w:p>
    <w:p w14:paraId="6F3F35D3" w14:textId="77777777" w:rsidR="00C32A6A" w:rsidRDefault="00C32A6A">
      <w:pPr>
        <w:pStyle w:val="TOC2"/>
        <w:tabs>
          <w:tab w:val="clear" w:pos="540"/>
          <w:tab w:val="clear" w:pos="840"/>
          <w:tab w:val="clear" w:pos="8222"/>
          <w:tab w:val="clear" w:pos="8296"/>
          <w:tab w:val="right" w:leader="dot" w:pos="8306"/>
        </w:tabs>
        <w:rPr>
          <w:rFonts w:hint="eastAsia"/>
        </w:rPr>
      </w:pPr>
      <w:hyperlink w:anchor="_Toc3249" w:history="1">
        <w:r>
          <w:rPr>
            <w:rFonts w:hint="eastAsia"/>
            <w:lang w:val="en-GB"/>
          </w:rPr>
          <w:t xml:space="preserve">4.1 </w:t>
        </w:r>
        <w:r>
          <w:rPr>
            <w:rFonts w:hint="eastAsia"/>
          </w:rPr>
          <w:t>风场计算域</w:t>
        </w:r>
        <w:r>
          <w:tab/>
        </w:r>
        <w:r>
          <w:fldChar w:fldCharType="begin"/>
        </w:r>
        <w:r>
          <w:instrText xml:space="preserve"> PAGEREF _Toc3249 \h </w:instrText>
        </w:r>
        <w:r>
          <w:fldChar w:fldCharType="separate"/>
        </w:r>
        <w:r>
          <w:t>5</w:t>
        </w:r>
        <w:r>
          <w:fldChar w:fldCharType="end"/>
        </w:r>
      </w:hyperlink>
    </w:p>
    <w:p w14:paraId="6700E2C6" w14:textId="77777777" w:rsidR="00C32A6A" w:rsidRDefault="00C32A6A">
      <w:pPr>
        <w:pStyle w:val="TOC2"/>
        <w:tabs>
          <w:tab w:val="clear" w:pos="540"/>
          <w:tab w:val="clear" w:pos="840"/>
          <w:tab w:val="clear" w:pos="8222"/>
          <w:tab w:val="clear" w:pos="8296"/>
          <w:tab w:val="right" w:leader="dot" w:pos="8306"/>
        </w:tabs>
        <w:rPr>
          <w:rFonts w:hint="eastAsia"/>
        </w:rPr>
      </w:pPr>
      <w:hyperlink w:anchor="_Toc32052" w:history="1">
        <w:r>
          <w:rPr>
            <w:rFonts w:hint="eastAsia"/>
            <w:lang w:val="en-GB"/>
          </w:rPr>
          <w:t xml:space="preserve">4.2 </w:t>
        </w:r>
        <w:r>
          <w:rPr>
            <w:rFonts w:hint="eastAsia"/>
          </w:rPr>
          <w:t>网格划分</w:t>
        </w:r>
        <w:r>
          <w:tab/>
        </w:r>
        <w:r>
          <w:fldChar w:fldCharType="begin"/>
        </w:r>
        <w:r>
          <w:instrText xml:space="preserve"> PAGEREF _Toc32052 \h </w:instrText>
        </w:r>
        <w:r>
          <w:fldChar w:fldCharType="separate"/>
        </w:r>
        <w:r>
          <w:t>6</w:t>
        </w:r>
        <w:r>
          <w:fldChar w:fldCharType="end"/>
        </w:r>
      </w:hyperlink>
    </w:p>
    <w:p w14:paraId="2808C157" w14:textId="77777777" w:rsidR="00C32A6A" w:rsidRDefault="00C32A6A">
      <w:pPr>
        <w:pStyle w:val="TOC2"/>
        <w:tabs>
          <w:tab w:val="clear" w:pos="540"/>
          <w:tab w:val="clear" w:pos="840"/>
          <w:tab w:val="clear" w:pos="8222"/>
          <w:tab w:val="clear" w:pos="8296"/>
          <w:tab w:val="right" w:leader="dot" w:pos="8306"/>
        </w:tabs>
        <w:rPr>
          <w:rFonts w:hint="eastAsia"/>
        </w:rPr>
      </w:pPr>
      <w:hyperlink w:anchor="_Toc7783" w:history="1">
        <w:r>
          <w:rPr>
            <w:rFonts w:hint="eastAsia"/>
            <w:lang w:val="en-GB"/>
          </w:rPr>
          <w:t xml:space="preserve">4.3 </w:t>
        </w:r>
        <w:r>
          <w:rPr>
            <w:rFonts w:hint="eastAsia"/>
          </w:rPr>
          <w:t>边界条件</w:t>
        </w:r>
        <w:r>
          <w:tab/>
        </w:r>
        <w:r>
          <w:fldChar w:fldCharType="begin"/>
        </w:r>
        <w:r>
          <w:instrText xml:space="preserve"> PAGEREF _Toc7783 \h </w:instrText>
        </w:r>
        <w:r>
          <w:fldChar w:fldCharType="separate"/>
        </w:r>
        <w:r>
          <w:t>8</w:t>
        </w:r>
        <w:r>
          <w:fldChar w:fldCharType="end"/>
        </w:r>
      </w:hyperlink>
    </w:p>
    <w:p w14:paraId="72EDE04C" w14:textId="77777777" w:rsidR="00C32A6A" w:rsidRDefault="00C32A6A">
      <w:pPr>
        <w:pStyle w:val="TOC2"/>
        <w:tabs>
          <w:tab w:val="clear" w:pos="540"/>
          <w:tab w:val="clear" w:pos="840"/>
          <w:tab w:val="clear" w:pos="8222"/>
          <w:tab w:val="clear" w:pos="8296"/>
          <w:tab w:val="right" w:leader="dot" w:pos="8306"/>
        </w:tabs>
        <w:rPr>
          <w:rFonts w:hint="eastAsia"/>
        </w:rPr>
      </w:pPr>
      <w:hyperlink w:anchor="_Toc2438" w:history="1">
        <w:r>
          <w:rPr>
            <w:rFonts w:hint="eastAsia"/>
            <w:lang w:val="en-GB"/>
          </w:rPr>
          <w:t xml:space="preserve">4.4 </w:t>
        </w:r>
        <w:r>
          <w:rPr>
            <w:rFonts w:hint="eastAsia"/>
          </w:rPr>
          <w:t>湍流模型</w:t>
        </w:r>
        <w:r>
          <w:tab/>
        </w:r>
        <w:r>
          <w:fldChar w:fldCharType="begin"/>
        </w:r>
        <w:r>
          <w:instrText xml:space="preserve"> PAGEREF _Toc2438 \h </w:instrText>
        </w:r>
        <w:r>
          <w:fldChar w:fldCharType="separate"/>
        </w:r>
        <w:r>
          <w:t>10</w:t>
        </w:r>
        <w:r>
          <w:fldChar w:fldCharType="end"/>
        </w:r>
      </w:hyperlink>
    </w:p>
    <w:p w14:paraId="2AC2BE91" w14:textId="77777777" w:rsidR="00C32A6A" w:rsidRDefault="00C32A6A">
      <w:pPr>
        <w:pStyle w:val="TOC2"/>
        <w:tabs>
          <w:tab w:val="clear" w:pos="540"/>
          <w:tab w:val="clear" w:pos="840"/>
          <w:tab w:val="clear" w:pos="8222"/>
          <w:tab w:val="clear" w:pos="8296"/>
          <w:tab w:val="right" w:leader="dot" w:pos="8306"/>
        </w:tabs>
        <w:rPr>
          <w:rFonts w:hint="eastAsia"/>
        </w:rPr>
      </w:pPr>
      <w:hyperlink w:anchor="_Toc10031" w:history="1">
        <w:r>
          <w:rPr>
            <w:rFonts w:hint="eastAsia"/>
            <w:lang w:val="en-GB"/>
          </w:rPr>
          <w:t xml:space="preserve">4.5 </w:t>
        </w:r>
        <w:r>
          <w:rPr>
            <w:rFonts w:hint="eastAsia"/>
          </w:rPr>
          <w:t>求解计算</w:t>
        </w:r>
        <w:r>
          <w:tab/>
        </w:r>
        <w:r>
          <w:fldChar w:fldCharType="begin"/>
        </w:r>
        <w:r>
          <w:instrText xml:space="preserve"> PAGEREF _Toc10031 \h </w:instrText>
        </w:r>
        <w:r>
          <w:fldChar w:fldCharType="separate"/>
        </w:r>
        <w:r>
          <w:t>10</w:t>
        </w:r>
        <w:r>
          <w:fldChar w:fldCharType="end"/>
        </w:r>
      </w:hyperlink>
    </w:p>
    <w:p w14:paraId="0C159D5E" w14:textId="77777777" w:rsidR="00C32A6A" w:rsidRDefault="00C32A6A">
      <w:pPr>
        <w:pStyle w:val="TOC2"/>
        <w:tabs>
          <w:tab w:val="clear" w:pos="540"/>
          <w:tab w:val="clear" w:pos="840"/>
          <w:tab w:val="clear" w:pos="8222"/>
          <w:tab w:val="clear" w:pos="8296"/>
          <w:tab w:val="right" w:leader="dot" w:pos="8306"/>
        </w:tabs>
        <w:rPr>
          <w:rFonts w:hint="eastAsia"/>
        </w:rPr>
      </w:pPr>
      <w:hyperlink w:anchor="_Toc3991" w:history="1">
        <w:r>
          <w:rPr>
            <w:rFonts w:hint="eastAsia"/>
            <w:lang w:val="en-GB"/>
          </w:rPr>
          <w:t xml:space="preserve">4.6 </w:t>
        </w:r>
        <w:r>
          <w:rPr>
            <w:rFonts w:hint="eastAsia"/>
          </w:rPr>
          <w:t>风速放大系数计算</w:t>
        </w:r>
        <w:r>
          <w:tab/>
        </w:r>
        <w:r>
          <w:fldChar w:fldCharType="begin"/>
        </w:r>
        <w:r>
          <w:instrText xml:space="preserve"> PAGEREF _Toc3991 \h </w:instrText>
        </w:r>
        <w:r>
          <w:fldChar w:fldCharType="separate"/>
        </w:r>
        <w:r>
          <w:t>11</w:t>
        </w:r>
        <w:r>
          <w:fldChar w:fldCharType="end"/>
        </w:r>
      </w:hyperlink>
    </w:p>
    <w:p w14:paraId="3442C6B6" w14:textId="77777777" w:rsidR="00C32A6A" w:rsidRDefault="00C32A6A">
      <w:pPr>
        <w:pStyle w:val="TOC1"/>
        <w:tabs>
          <w:tab w:val="clear" w:pos="180"/>
          <w:tab w:val="clear" w:pos="420"/>
          <w:tab w:val="clear" w:pos="8222"/>
          <w:tab w:val="right" w:leader="dot" w:pos="8306"/>
        </w:tabs>
        <w:rPr>
          <w:rFonts w:hint="eastAsia"/>
        </w:rPr>
      </w:pPr>
      <w:hyperlink w:anchor="_Toc14057" w:history="1">
        <w:r>
          <w:rPr>
            <w:rFonts w:hint="eastAsia"/>
          </w:rPr>
          <w:t>5 结果</w:t>
        </w:r>
        <w:r>
          <w:t>分析</w:t>
        </w:r>
        <w:r>
          <w:tab/>
        </w:r>
        <w:r>
          <w:fldChar w:fldCharType="begin"/>
        </w:r>
        <w:r>
          <w:instrText xml:space="preserve"> PAGEREF _Toc14057 \h </w:instrText>
        </w:r>
        <w:r>
          <w:fldChar w:fldCharType="separate"/>
        </w:r>
        <w:r>
          <w:t>12</w:t>
        </w:r>
        <w:r>
          <w:fldChar w:fldCharType="end"/>
        </w:r>
      </w:hyperlink>
    </w:p>
    <w:p w14:paraId="00CE0A5D" w14:textId="77777777" w:rsidR="00C32A6A" w:rsidRDefault="00C32A6A">
      <w:pPr>
        <w:pStyle w:val="TOC2"/>
        <w:tabs>
          <w:tab w:val="clear" w:pos="540"/>
          <w:tab w:val="clear" w:pos="840"/>
          <w:tab w:val="clear" w:pos="8222"/>
          <w:tab w:val="clear" w:pos="8296"/>
          <w:tab w:val="right" w:leader="dot" w:pos="8306"/>
        </w:tabs>
        <w:rPr>
          <w:rFonts w:hint="eastAsia"/>
        </w:rPr>
      </w:pPr>
      <w:hyperlink w:anchor="_Toc28994" w:history="1">
        <w:r>
          <w:rPr>
            <w:rFonts w:hint="eastAsia"/>
            <w:lang w:val="en-GB"/>
          </w:rPr>
          <w:t xml:space="preserve">5.1 </w:t>
        </w:r>
        <w:r>
          <w:rPr>
            <w:rFonts w:hint="eastAsia"/>
          </w:rPr>
          <w:t>工况</w:t>
        </w:r>
        <w:r>
          <w:t>表</w:t>
        </w:r>
        <w:r>
          <w:tab/>
        </w:r>
        <w:r>
          <w:fldChar w:fldCharType="begin"/>
        </w:r>
        <w:r>
          <w:instrText xml:space="preserve"> PAGEREF _Toc28994 \h </w:instrText>
        </w:r>
        <w:r>
          <w:fldChar w:fldCharType="separate"/>
        </w:r>
        <w:r>
          <w:t>12</w:t>
        </w:r>
        <w:r>
          <w:fldChar w:fldCharType="end"/>
        </w:r>
      </w:hyperlink>
    </w:p>
    <w:p w14:paraId="7B7047E1" w14:textId="77777777" w:rsidR="00C32A6A" w:rsidRDefault="00C32A6A">
      <w:pPr>
        <w:pStyle w:val="TOC2"/>
        <w:tabs>
          <w:tab w:val="clear" w:pos="540"/>
          <w:tab w:val="clear" w:pos="840"/>
          <w:tab w:val="clear" w:pos="8222"/>
          <w:tab w:val="clear" w:pos="8296"/>
          <w:tab w:val="right" w:leader="dot" w:pos="8306"/>
        </w:tabs>
        <w:rPr>
          <w:rFonts w:hint="eastAsia"/>
        </w:rPr>
      </w:pPr>
      <w:hyperlink w:anchor="_Toc31616" w:history="1">
        <w:r>
          <w:rPr>
            <w:rFonts w:hint="eastAsia"/>
            <w:lang w:val="en-GB"/>
          </w:rPr>
          <w:t xml:space="preserve">5.2 </w:t>
        </w:r>
        <w:r>
          <w:rPr>
            <w:rFonts w:hint="eastAsia"/>
          </w:rPr>
          <w:t>夏季工况</w:t>
        </w:r>
        <w:r>
          <w:tab/>
        </w:r>
        <w:r>
          <w:fldChar w:fldCharType="begin"/>
        </w:r>
        <w:r>
          <w:instrText xml:space="preserve"> PAGEREF _Toc31616 \h </w:instrText>
        </w:r>
        <w:r>
          <w:fldChar w:fldCharType="separate"/>
        </w:r>
        <w:r>
          <w:t>12</w:t>
        </w:r>
        <w:r>
          <w:fldChar w:fldCharType="end"/>
        </w:r>
      </w:hyperlink>
    </w:p>
    <w:p w14:paraId="1D82887D" w14:textId="77777777" w:rsidR="00C32A6A" w:rsidRDefault="00C32A6A">
      <w:pPr>
        <w:pStyle w:val="TOC1"/>
        <w:tabs>
          <w:tab w:val="clear" w:pos="180"/>
          <w:tab w:val="clear" w:pos="420"/>
          <w:tab w:val="clear" w:pos="8222"/>
          <w:tab w:val="right" w:leader="dot" w:pos="8306"/>
        </w:tabs>
        <w:rPr>
          <w:rFonts w:hint="eastAsia"/>
        </w:rPr>
      </w:pPr>
      <w:hyperlink w:anchor="_Toc4697" w:history="1">
        <w:r>
          <w:rPr>
            <w:rFonts w:hint="eastAsia"/>
          </w:rPr>
          <w:t>6 结论</w:t>
        </w:r>
        <w:r>
          <w:tab/>
        </w:r>
        <w:r>
          <w:fldChar w:fldCharType="begin"/>
        </w:r>
        <w:r>
          <w:instrText xml:space="preserve"> PAGEREF _Toc4697 \h </w:instrText>
        </w:r>
        <w:r>
          <w:fldChar w:fldCharType="separate"/>
        </w:r>
        <w:r>
          <w:t>16</w:t>
        </w:r>
        <w:r>
          <w:fldChar w:fldCharType="end"/>
        </w:r>
      </w:hyperlink>
    </w:p>
    <w:p w14:paraId="33BAEB44" w14:textId="77777777" w:rsidR="00C32A6A" w:rsidRDefault="00C32A6A">
      <w:pPr>
        <w:pStyle w:val="TOC2"/>
        <w:tabs>
          <w:tab w:val="clear" w:pos="540"/>
          <w:tab w:val="clear" w:pos="840"/>
          <w:tab w:val="clear" w:pos="8222"/>
          <w:tab w:val="clear" w:pos="8296"/>
          <w:tab w:val="right" w:leader="dot" w:pos="8306"/>
        </w:tabs>
        <w:rPr>
          <w:rFonts w:hint="eastAsia"/>
        </w:rPr>
      </w:pPr>
      <w:hyperlink w:anchor="_Toc18628" w:history="1">
        <w:r>
          <w:rPr>
            <w:rFonts w:hint="eastAsia"/>
            <w:lang w:val="en-GB"/>
          </w:rPr>
          <w:t xml:space="preserve">6.1 </w:t>
        </w:r>
        <w:r>
          <w:rPr>
            <w:rFonts w:hint="eastAsia"/>
          </w:rPr>
          <w:t>过渡季、夏季工况达标判断</w:t>
        </w:r>
        <w:r>
          <w:tab/>
        </w:r>
        <w:r>
          <w:fldChar w:fldCharType="begin"/>
        </w:r>
        <w:r>
          <w:instrText xml:space="preserve"> PAGEREF _Toc18628 \h </w:instrText>
        </w:r>
        <w:r>
          <w:fldChar w:fldCharType="separate"/>
        </w:r>
        <w:r>
          <w:t>16</w:t>
        </w:r>
        <w:r>
          <w:fldChar w:fldCharType="end"/>
        </w:r>
      </w:hyperlink>
    </w:p>
    <w:p w14:paraId="24E070F6" w14:textId="77777777" w:rsidR="00C32A6A" w:rsidRDefault="00000000">
      <w:pPr>
        <w:pStyle w:val="TOC1"/>
        <w:rPr>
          <w:rFonts w:hint="eastAsia"/>
        </w:rPr>
        <w:sectPr w:rsidR="00C32A6A">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515A5E5D" w14:textId="77777777" w:rsidR="00C32A6A" w:rsidRDefault="00000000">
      <w:pPr>
        <w:pStyle w:val="1"/>
        <w:rPr>
          <w:rFonts w:ascii="微软雅黑" w:hAnsi="微软雅黑" w:hint="eastAsia"/>
        </w:rPr>
      </w:pPr>
      <w:bookmarkStart w:id="12" w:name="_Toc452108759"/>
      <w:bookmarkStart w:id="13" w:name="_Toc2255"/>
      <w:r>
        <w:rPr>
          <w:rFonts w:ascii="微软雅黑" w:hAnsi="微软雅黑" w:hint="eastAsia"/>
        </w:rPr>
        <w:lastRenderedPageBreak/>
        <w:t>项目概况</w:t>
      </w:r>
      <w:bookmarkEnd w:id="12"/>
      <w:bookmarkEnd w:id="13"/>
    </w:p>
    <w:p w14:paraId="12E2FD30" w14:textId="77777777" w:rsidR="00C32A6A" w:rsidRDefault="00C32A6A">
      <w:pPr>
        <w:ind w:firstLineChars="202" w:firstLine="424"/>
        <w:rPr>
          <w:rFonts w:hint="eastAsia"/>
          <w:lang w:val="en-US"/>
        </w:rPr>
      </w:pPr>
      <w:bookmarkStart w:id="14" w:name="项目概况"/>
      <w:bookmarkEnd w:id="14"/>
    </w:p>
    <w:p w14:paraId="2917E764" w14:textId="77777777" w:rsidR="00C32A6A" w:rsidRDefault="00C32A6A">
      <w:pPr>
        <w:pStyle w:val="a0"/>
        <w:ind w:firstLine="420"/>
        <w:rPr>
          <w:rFonts w:ascii="微软雅黑" w:eastAsia="微软雅黑" w:hAnsi="微软雅黑" w:hint="eastAsia"/>
          <w:lang w:val="en-US"/>
        </w:rPr>
      </w:pPr>
    </w:p>
    <w:p w14:paraId="1514AFB6" w14:textId="77777777" w:rsidR="00C32A6A" w:rsidRDefault="00000000">
      <w:pPr>
        <w:pStyle w:val="2"/>
        <w:rPr>
          <w:rFonts w:hint="eastAsia"/>
        </w:rPr>
      </w:pPr>
      <w:bookmarkStart w:id="15" w:name="_Toc452108760"/>
      <w:bookmarkStart w:id="16" w:name="_Toc14708"/>
      <w:r>
        <w:rPr>
          <w:rFonts w:hint="eastAsia"/>
        </w:rPr>
        <w:t>总</w:t>
      </w:r>
      <w:r>
        <w:t>平面图</w:t>
      </w:r>
      <w:bookmarkEnd w:id="15"/>
      <w:bookmarkEnd w:id="16"/>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C32A6A" w14:paraId="3A04B844" w14:textId="77777777">
        <w:trPr>
          <w:trHeight w:val="457"/>
          <w:jc w:val="center"/>
        </w:trPr>
        <w:tc>
          <w:tcPr>
            <w:tcW w:w="564" w:type="dxa"/>
            <w:shd w:val="clear" w:color="auto" w:fill="FF99FF"/>
          </w:tcPr>
          <w:p w14:paraId="55A59E6D"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4DBB961C"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307A9A32"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6A7A4AD3" w14:textId="77777777" w:rsidR="00C32A6A" w:rsidRDefault="00C32A6A">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7095789C"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3140F175"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237BE7DA"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637A6192"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68FE13E6" w14:textId="77777777" w:rsidR="00C32A6A"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764E540A"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35FAFCA5"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78BB06E7" w14:textId="77777777" w:rsidR="00C32A6A"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C32A6A" w14:paraId="15C64A9B" w14:textId="77777777">
        <w:trPr>
          <w:trHeight w:val="457"/>
          <w:jc w:val="center"/>
        </w:trPr>
        <w:tc>
          <w:tcPr>
            <w:tcW w:w="564" w:type="dxa"/>
            <w:shd w:val="clear" w:color="auto" w:fill="FFFF00"/>
          </w:tcPr>
          <w:p w14:paraId="621DD55A"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D8ED6EE"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5BD83E41"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11D91CA2" w14:textId="77777777" w:rsidR="00C32A6A" w:rsidRDefault="00C32A6A">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512C1E3C"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2490C428"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0C1FCA2"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0D05C558"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3170896D"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4554E6E0"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6529F5C4" w14:textId="77777777" w:rsidR="00C32A6A"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7328CD16" w14:textId="77777777" w:rsidR="00C32A6A" w:rsidRDefault="00C32A6A">
      <w:pPr>
        <w:pStyle w:val="a0"/>
        <w:ind w:firstLineChars="0" w:firstLine="0"/>
        <w:jc w:val="center"/>
        <w:rPr>
          <w:rFonts w:ascii="微软雅黑" w:eastAsia="微软雅黑" w:hAnsi="微软雅黑" w:hint="eastAsia"/>
          <w:lang w:val="en-US"/>
        </w:rPr>
      </w:pPr>
    </w:p>
    <w:p w14:paraId="7F50A858" w14:textId="77777777" w:rsidR="00C32A6A"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668B850F" wp14:editId="117C887D">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00425"/>
                    </a:xfrm>
                    <a:prstGeom prst="rect">
                      <a:avLst/>
                    </a:prstGeom>
                  </pic:spPr>
                </pic:pic>
              </a:graphicData>
            </a:graphic>
          </wp:inline>
        </w:drawing>
      </w:r>
    </w:p>
    <w:p w14:paraId="545732C6" w14:textId="77777777" w:rsidR="00C32A6A" w:rsidRDefault="0000000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总平面图</w:t>
      </w:r>
    </w:p>
    <w:p w14:paraId="3043CB0B" w14:textId="77777777" w:rsidR="00C32A6A" w:rsidRDefault="00C32A6A">
      <w:pPr>
        <w:pStyle w:val="a0"/>
        <w:ind w:firstLine="420"/>
        <w:rPr>
          <w:rFonts w:ascii="微软雅黑" w:eastAsia="微软雅黑" w:hAnsi="微软雅黑" w:hint="eastAsia"/>
          <w:lang w:val="en-US"/>
        </w:rPr>
      </w:pPr>
    </w:p>
    <w:p w14:paraId="33D13B2A" w14:textId="77777777" w:rsidR="00C32A6A" w:rsidRDefault="00000000">
      <w:pPr>
        <w:pStyle w:val="2"/>
        <w:rPr>
          <w:rFonts w:hint="eastAsia"/>
        </w:rPr>
      </w:pPr>
      <w:bookmarkStart w:id="18" w:name="_Toc452108761"/>
      <w:bookmarkStart w:id="19" w:name="_Toc22388"/>
      <w:r>
        <w:rPr>
          <w:rFonts w:hint="eastAsia"/>
        </w:rPr>
        <w:t>三</w:t>
      </w:r>
      <w:r>
        <w:t>维视图</w:t>
      </w:r>
      <w:bookmarkEnd w:id="18"/>
      <w:bookmarkEnd w:id="19"/>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C32A6A" w14:paraId="029A7E2D" w14:textId="77777777">
        <w:trPr>
          <w:trHeight w:val="457"/>
          <w:jc w:val="center"/>
        </w:trPr>
        <w:tc>
          <w:tcPr>
            <w:tcW w:w="564" w:type="dxa"/>
            <w:shd w:val="clear" w:color="auto" w:fill="FF99FF"/>
          </w:tcPr>
          <w:p w14:paraId="7CD78FBF"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74B29C40"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03214BD9"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F677C67" w14:textId="77777777" w:rsidR="00C32A6A" w:rsidRDefault="00C32A6A">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301C5A95"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4ACBC478"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063D0E3B"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6F57B0B7"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12236108" w14:textId="77777777" w:rsidR="00C32A6A"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724E2FD1"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3C8D62CE"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171458AC" w14:textId="77777777" w:rsidR="00C32A6A"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C32A6A" w14:paraId="6076A3CF" w14:textId="77777777">
        <w:trPr>
          <w:trHeight w:val="457"/>
          <w:jc w:val="center"/>
        </w:trPr>
        <w:tc>
          <w:tcPr>
            <w:tcW w:w="564" w:type="dxa"/>
            <w:shd w:val="clear" w:color="auto" w:fill="FFFF00"/>
          </w:tcPr>
          <w:p w14:paraId="7BE746F5"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729A1133"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1B92CD89"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69E3CBEC" w14:textId="77777777" w:rsidR="00C32A6A" w:rsidRDefault="00C32A6A">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6312FDB1"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6A9B4AC9"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290F8E7"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6EA9A7BB" w14:textId="77777777" w:rsidR="00C32A6A"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7D94ADC3" w14:textId="77777777" w:rsidR="00C32A6A"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4BDB035B" w14:textId="77777777" w:rsidR="00C32A6A" w:rsidRDefault="00C32A6A">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2C1C9B18" w14:textId="77777777" w:rsidR="00C32A6A"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42772FF7" w14:textId="77777777" w:rsidR="00C32A6A" w:rsidRDefault="00C32A6A">
      <w:pPr>
        <w:pStyle w:val="a0"/>
        <w:ind w:firstLineChars="0" w:firstLine="0"/>
        <w:jc w:val="center"/>
        <w:rPr>
          <w:rFonts w:ascii="微软雅黑" w:eastAsia="微软雅黑" w:hAnsi="微软雅黑" w:hint="eastAsia"/>
          <w:lang w:val="en-US"/>
        </w:rPr>
      </w:pPr>
    </w:p>
    <w:p w14:paraId="7177E28E" w14:textId="77777777" w:rsidR="00C32A6A"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718CD66F" wp14:editId="430B54EA">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409950"/>
                    </a:xfrm>
                    <a:prstGeom prst="rect">
                      <a:avLst/>
                    </a:prstGeom>
                  </pic:spPr>
                </pic:pic>
              </a:graphicData>
            </a:graphic>
          </wp:inline>
        </w:drawing>
      </w:r>
    </w:p>
    <w:p w14:paraId="1F3B5AE6" w14:textId="77777777" w:rsidR="00C32A6A" w:rsidRDefault="0000000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431AE007" w14:textId="77777777" w:rsidR="00C32A6A" w:rsidRDefault="00C32A6A">
      <w:pPr>
        <w:pStyle w:val="a0"/>
        <w:ind w:firstLineChars="0" w:firstLine="0"/>
        <w:rPr>
          <w:rFonts w:ascii="微软雅黑" w:eastAsia="微软雅黑" w:hAnsi="微软雅黑" w:hint="eastAsia"/>
          <w:lang w:val="en-US"/>
        </w:rPr>
      </w:pPr>
    </w:p>
    <w:p w14:paraId="79114867" w14:textId="77777777" w:rsidR="00C32A6A" w:rsidRDefault="00000000">
      <w:pPr>
        <w:pStyle w:val="1"/>
        <w:rPr>
          <w:rFonts w:ascii="微软雅黑" w:hAnsi="微软雅黑" w:hint="eastAsia"/>
        </w:rPr>
      </w:pPr>
      <w:bookmarkStart w:id="21" w:name="TitleFormat"/>
      <w:bookmarkStart w:id="22" w:name="_Toc452108762"/>
      <w:bookmarkStart w:id="23" w:name="_Toc5654"/>
      <w:r>
        <w:rPr>
          <w:rFonts w:ascii="微软雅黑" w:hAnsi="微软雅黑" w:hint="eastAsia"/>
        </w:rPr>
        <w:t>计算</w:t>
      </w:r>
      <w:r>
        <w:rPr>
          <w:rFonts w:ascii="微软雅黑" w:hAnsi="微软雅黑"/>
        </w:rPr>
        <w:t>依据</w:t>
      </w:r>
      <w:bookmarkEnd w:id="21"/>
      <w:bookmarkEnd w:id="22"/>
      <w:bookmarkEnd w:id="23"/>
    </w:p>
    <w:p w14:paraId="27138BC9"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33E654F1" w14:textId="77777777" w:rsidR="00C32A6A" w:rsidRDefault="0000000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265580DD" w14:textId="77777777" w:rsidR="00C32A6A"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393D538F" w14:textId="77777777" w:rsidR="00C32A6A"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00BB7469" w14:textId="77777777" w:rsidR="00C32A6A"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26DA35B" w14:textId="77777777" w:rsidR="00C32A6A" w:rsidRDefault="00000000">
      <w:pPr>
        <w:pStyle w:val="1"/>
        <w:rPr>
          <w:rFonts w:ascii="微软雅黑" w:hAnsi="微软雅黑" w:hint="eastAsia"/>
        </w:rPr>
      </w:pPr>
      <w:bookmarkStart w:id="25" w:name="_Toc22267"/>
      <w:bookmarkStart w:id="26" w:name="_Toc452108763"/>
      <w:r>
        <w:rPr>
          <w:rFonts w:ascii="微软雅黑" w:hAnsi="微软雅黑" w:hint="eastAsia"/>
        </w:rPr>
        <w:lastRenderedPageBreak/>
        <w:t>参考</w:t>
      </w:r>
      <w:r>
        <w:rPr>
          <w:rFonts w:ascii="微软雅黑" w:hAnsi="微软雅黑"/>
        </w:rPr>
        <w:t>标准</w:t>
      </w:r>
      <w:bookmarkEnd w:id="25"/>
    </w:p>
    <w:p w14:paraId="3320B147"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083DC042" w14:textId="77777777" w:rsidR="00C32A6A" w:rsidRDefault="00000000">
      <w:pPr>
        <w:pStyle w:val="a0"/>
        <w:ind w:firstLine="420"/>
        <w:rPr>
          <w:rFonts w:ascii="微软雅黑" w:eastAsia="微软雅黑" w:hAnsi="微软雅黑" w:hint="eastAsia"/>
          <w:lang w:val="en-US"/>
        </w:rPr>
      </w:pPr>
      <w:bookmarkStart w:id="28" w:name="_Toc452108764"/>
      <w:bookmarkStart w:id="29" w:name="_Toc451698935"/>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场地内风环境有利于室外行走、活动舒适和建筑的自然通风，评价总分值为1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44055C6F"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1CB7F637"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1.5m处风速小于5m/s，户外休息区、儿童娱乐区风速小于2m/s，且室外风速放大系数小于2，得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586D5CB8"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768AD648"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474B8762"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3795A4ED"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02E4E846" w14:textId="77777777" w:rsidR="00C32A6A" w:rsidRDefault="00000000">
      <w:pPr>
        <w:pStyle w:val="1"/>
        <w:rPr>
          <w:rFonts w:ascii="微软雅黑" w:hAnsi="微软雅黑" w:hint="eastAsia"/>
        </w:rPr>
      </w:pPr>
      <w:bookmarkStart w:id="35" w:name="_Toc2526"/>
      <w:r>
        <w:rPr>
          <w:rFonts w:ascii="微软雅黑" w:hAnsi="微软雅黑" w:hint="eastAsia"/>
        </w:rPr>
        <w:t>计算原理</w:t>
      </w:r>
      <w:bookmarkEnd w:id="28"/>
      <w:bookmarkEnd w:id="29"/>
      <w:bookmarkEnd w:id="35"/>
    </w:p>
    <w:p w14:paraId="22AF868B" w14:textId="77777777" w:rsidR="00C32A6A" w:rsidRDefault="00000000">
      <w:pPr>
        <w:pStyle w:val="2"/>
        <w:numPr>
          <w:ilvl w:val="1"/>
          <w:numId w:val="3"/>
        </w:numPr>
        <w:rPr>
          <w:rFonts w:hint="eastAsia"/>
        </w:rPr>
      </w:pPr>
      <w:bookmarkStart w:id="36" w:name="_Toc509844740"/>
      <w:bookmarkStart w:id="37" w:name="_Toc3249"/>
      <w:bookmarkStart w:id="38" w:name="_Toc452108765"/>
      <w:bookmarkStart w:id="39" w:name="_Toc451698937"/>
      <w:r>
        <w:rPr>
          <w:rFonts w:hint="eastAsia"/>
        </w:rPr>
        <w:t>风场计算域</w:t>
      </w:r>
      <w:bookmarkEnd w:id="36"/>
      <w:bookmarkEnd w:id="37"/>
    </w:p>
    <w:p w14:paraId="42C9566B"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41052222" w14:textId="77777777" w:rsidR="00C32A6A" w:rsidRDefault="00000000">
      <w:pPr>
        <w:pStyle w:val="3"/>
        <w:numPr>
          <w:ilvl w:val="2"/>
          <w:numId w:val="4"/>
        </w:numPr>
        <w:rPr>
          <w:rFonts w:hint="eastAsia"/>
        </w:rPr>
      </w:pPr>
      <w:bookmarkStart w:id="40" w:name="季节1"/>
      <w:r>
        <w:rPr>
          <w:rFonts w:hint="eastAsia"/>
        </w:rPr>
        <w:t>夏季</w:t>
      </w:r>
      <w:bookmarkEnd w:id="40"/>
      <w:r>
        <w:rPr>
          <w:rFonts w:hint="eastAsia"/>
        </w:rPr>
        <w:t>工况风场计算域</w:t>
      </w:r>
    </w:p>
    <w:p w14:paraId="7CFB5554" w14:textId="77777777" w:rsidR="00C32A6A"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41" w:name="季节2"/>
      <w:r>
        <w:rPr>
          <w:rFonts w:ascii="微软雅黑" w:eastAsia="微软雅黑" w:hAnsi="微软雅黑" w:hint="eastAsia"/>
          <w:sz w:val="18"/>
          <w:szCs w:val="18"/>
        </w:rPr>
        <w:t>夏季</w:t>
      </w:r>
      <w:bookmarkEnd w:id="41"/>
      <w:r>
        <w:rPr>
          <w:rFonts w:ascii="微软雅黑" w:eastAsia="微软雅黑" w:hAnsi="微软雅黑"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C32A6A" w14:paraId="246BDCB9" w14:textId="77777777">
        <w:trPr>
          <w:jc w:val="center"/>
        </w:trPr>
        <w:tc>
          <w:tcPr>
            <w:tcW w:w="2765" w:type="dxa"/>
          </w:tcPr>
          <w:p w14:paraId="510575B2" w14:textId="77777777" w:rsidR="00C32A6A" w:rsidRDefault="00000000">
            <w:pPr>
              <w:jc w:val="center"/>
              <w:rPr>
                <w:rFonts w:hint="eastAsia"/>
              </w:rPr>
            </w:pPr>
            <w:r>
              <w:rPr>
                <w:rFonts w:hint="eastAsia"/>
              </w:rPr>
              <w:t>顺风方向尺寸（m）</w:t>
            </w:r>
          </w:p>
        </w:tc>
        <w:tc>
          <w:tcPr>
            <w:tcW w:w="2765" w:type="dxa"/>
          </w:tcPr>
          <w:p w14:paraId="59810302" w14:textId="77777777" w:rsidR="00C32A6A" w:rsidRDefault="00000000">
            <w:pPr>
              <w:jc w:val="center"/>
              <w:rPr>
                <w:rFonts w:hint="eastAsia"/>
              </w:rPr>
            </w:pPr>
            <w:r>
              <w:rPr>
                <w:rFonts w:hint="eastAsia"/>
              </w:rPr>
              <w:t>宽度方向尺寸（m）</w:t>
            </w:r>
          </w:p>
        </w:tc>
        <w:tc>
          <w:tcPr>
            <w:tcW w:w="2766" w:type="dxa"/>
          </w:tcPr>
          <w:p w14:paraId="455D394B" w14:textId="77777777" w:rsidR="00C32A6A" w:rsidRDefault="00000000">
            <w:pPr>
              <w:jc w:val="center"/>
              <w:rPr>
                <w:rFonts w:hint="eastAsia"/>
              </w:rPr>
            </w:pPr>
            <w:r>
              <w:rPr>
                <w:rFonts w:hint="eastAsia"/>
              </w:rPr>
              <w:t>高度方向尺寸（m）</w:t>
            </w:r>
          </w:p>
        </w:tc>
      </w:tr>
      <w:tr w:rsidR="00C32A6A" w14:paraId="18AD8A94" w14:textId="77777777">
        <w:trPr>
          <w:jc w:val="center"/>
        </w:trPr>
        <w:tc>
          <w:tcPr>
            <w:tcW w:w="2765" w:type="dxa"/>
          </w:tcPr>
          <w:p w14:paraId="58FF5CF4" w14:textId="77777777" w:rsidR="00C32A6A" w:rsidRDefault="00000000">
            <w:pPr>
              <w:jc w:val="center"/>
              <w:rPr>
                <w:rFonts w:hint="eastAsia"/>
              </w:rPr>
            </w:pPr>
            <w:bookmarkStart w:id="42" w:name="冬季风场X尺寸"/>
            <w:r>
              <w:t>636</w:t>
            </w:r>
            <w:bookmarkEnd w:id="42"/>
          </w:p>
        </w:tc>
        <w:tc>
          <w:tcPr>
            <w:tcW w:w="2765" w:type="dxa"/>
          </w:tcPr>
          <w:p w14:paraId="579DDBE0" w14:textId="77777777" w:rsidR="00C32A6A" w:rsidRDefault="00000000">
            <w:pPr>
              <w:jc w:val="center"/>
              <w:rPr>
                <w:rFonts w:hint="eastAsia"/>
              </w:rPr>
            </w:pPr>
            <w:bookmarkStart w:id="43" w:name="冬季风场Y尺寸"/>
            <w:r>
              <w:t>520</w:t>
            </w:r>
            <w:bookmarkEnd w:id="43"/>
          </w:p>
        </w:tc>
        <w:tc>
          <w:tcPr>
            <w:tcW w:w="2766" w:type="dxa"/>
          </w:tcPr>
          <w:p w14:paraId="5E08F50B" w14:textId="77777777" w:rsidR="00C32A6A" w:rsidRDefault="00000000">
            <w:pPr>
              <w:jc w:val="center"/>
              <w:rPr>
                <w:rFonts w:hint="eastAsia"/>
              </w:rPr>
            </w:pPr>
            <w:bookmarkStart w:id="44" w:name="冬季风场Z尺寸"/>
            <w:r>
              <w:t>131</w:t>
            </w:r>
            <w:bookmarkEnd w:id="44"/>
          </w:p>
        </w:tc>
      </w:tr>
    </w:tbl>
    <w:p w14:paraId="54AA129A" w14:textId="77777777" w:rsidR="00C32A6A" w:rsidRDefault="00000000">
      <w:pPr>
        <w:pStyle w:val="a0"/>
        <w:ind w:firstLineChars="0" w:firstLine="0"/>
        <w:jc w:val="center"/>
        <w:rPr>
          <w:rFonts w:ascii="微软雅黑" w:eastAsia="微软雅黑" w:hAnsi="微软雅黑" w:hint="eastAsia"/>
          <w:lang w:val="en-US"/>
        </w:rPr>
      </w:pPr>
      <w:bookmarkStart w:id="45" w:name="冬季工况风场计算域图示"/>
      <w:bookmarkEnd w:id="45"/>
      <w:r>
        <w:rPr>
          <w:noProof/>
        </w:rPr>
        <w:lastRenderedPageBreak/>
        <w:drawing>
          <wp:inline distT="0" distB="0" distL="0" distR="0" wp14:anchorId="24C560C3" wp14:editId="431DE4D1">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248025"/>
                    </a:xfrm>
                    <a:prstGeom prst="rect">
                      <a:avLst/>
                    </a:prstGeom>
                  </pic:spPr>
                </pic:pic>
              </a:graphicData>
            </a:graphic>
          </wp:inline>
        </w:drawing>
      </w:r>
    </w:p>
    <w:p w14:paraId="1B9878B0" w14:textId="77777777" w:rsidR="00C32A6A" w:rsidRDefault="00000000">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46" w:name="季节3"/>
      <w:r>
        <w:rPr>
          <w:rFonts w:hint="eastAsia"/>
          <w:sz w:val="18"/>
          <w:szCs w:val="18"/>
        </w:rPr>
        <w:t>夏季</w:t>
      </w:r>
      <w:bookmarkEnd w:id="46"/>
      <w:r>
        <w:rPr>
          <w:rFonts w:hint="eastAsia"/>
          <w:sz w:val="18"/>
          <w:szCs w:val="18"/>
        </w:rPr>
        <w:t>工况风场计算域图示</w:t>
      </w:r>
      <w:r>
        <w:rPr>
          <w:rFonts w:hint="eastAsia"/>
          <w:sz w:val="18"/>
          <w:szCs w:val="18"/>
          <w:lang w:val="en-US"/>
        </w:rPr>
        <w:t xml:space="preserve"> </w:t>
      </w:r>
    </w:p>
    <w:p w14:paraId="435AAA24" w14:textId="77777777" w:rsidR="00C32A6A" w:rsidRDefault="00C32A6A">
      <w:pPr>
        <w:pStyle w:val="a0"/>
        <w:ind w:firstLineChars="150" w:firstLine="315"/>
        <w:rPr>
          <w:rFonts w:ascii="微软雅黑" w:eastAsia="微软雅黑" w:hAnsi="微软雅黑" w:hint="eastAsia"/>
          <w:lang w:val="en-US"/>
        </w:rPr>
      </w:pPr>
      <w:bookmarkStart w:id="47" w:name="计算域"/>
      <w:bookmarkEnd w:id="47"/>
    </w:p>
    <w:p w14:paraId="083DF562" w14:textId="77777777" w:rsidR="00C32A6A" w:rsidRDefault="0000000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4BFB5CF5" w14:textId="77777777" w:rsidR="00C32A6A" w:rsidRDefault="00000000">
      <w:pPr>
        <w:pStyle w:val="2"/>
        <w:rPr>
          <w:rFonts w:hint="eastAsia"/>
        </w:rPr>
      </w:pPr>
      <w:bookmarkStart w:id="48" w:name="_Toc509844741"/>
      <w:bookmarkStart w:id="49" w:name="_Toc32052"/>
      <w:r>
        <w:rPr>
          <w:rFonts w:hint="eastAsia"/>
        </w:rPr>
        <w:t>网格划分</w:t>
      </w:r>
      <w:bookmarkEnd w:id="48"/>
      <w:bookmarkEnd w:id="49"/>
    </w:p>
    <w:p w14:paraId="052A113A"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9E398F7" w14:textId="77777777" w:rsidR="00C32A6A" w:rsidRDefault="00000000">
      <w:pPr>
        <w:pStyle w:val="a4"/>
        <w:spacing w:before="156"/>
        <w:ind w:left="426" w:firstLine="0"/>
        <w:rPr>
          <w:rFonts w:ascii="微软雅黑" w:hint="eastAsia"/>
        </w:rPr>
      </w:pPr>
      <w:r>
        <w:rPr>
          <w:rFonts w:ascii="微软雅黑" w:hint="eastAsia"/>
        </w:rPr>
        <w:t>1）一般网格：指除靠近地面和建筑以外的网格，通常不需要特别加密处理</w:t>
      </w:r>
    </w:p>
    <w:p w14:paraId="6B700CBA" w14:textId="77777777" w:rsidR="00C32A6A" w:rsidRDefault="00000000">
      <w:pPr>
        <w:pStyle w:val="a4"/>
        <w:numPr>
          <w:ilvl w:val="0"/>
          <w:numId w:val="4"/>
        </w:numPr>
        <w:spacing w:before="156"/>
        <w:rPr>
          <w:rFonts w:ascii="微软雅黑" w:hint="eastAsia"/>
        </w:rPr>
      </w:pPr>
      <w:bookmarkStart w:id="50" w:name="OLE_LINK15"/>
      <w:r>
        <w:rPr>
          <w:rFonts w:ascii="微软雅黑" w:hint="eastAsia"/>
        </w:rPr>
        <w:t>分弧精度：对于有圆弧特征的建筑局部，把圆弧分解为线段时，弦到弧的最大距离；</w:t>
      </w:r>
    </w:p>
    <w:bookmarkEnd w:id="50"/>
    <w:p w14:paraId="44A522F9" w14:textId="77777777" w:rsidR="00C32A6A"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0E3B7769" w14:textId="77777777" w:rsidR="00C32A6A"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1A60BF87" w14:textId="77777777" w:rsidR="00C32A6A"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lastRenderedPageBreak/>
        <w:t>建筑表面细分层厚度：靠近建筑的区域要进行细分，这个包围着建筑的区域边界与建筑表面的距离为建筑表面细分层厚度；</w:t>
      </w:r>
    </w:p>
    <w:p w14:paraId="0CA0635B" w14:textId="77777777" w:rsidR="00C32A6A" w:rsidRDefault="00000000">
      <w:pPr>
        <w:pStyle w:val="a4"/>
        <w:spacing w:before="156"/>
        <w:ind w:left="0" w:firstLineChars="150" w:firstLine="315"/>
        <w:rPr>
          <w:rFonts w:ascii="微软雅黑" w:hint="eastAsia"/>
        </w:rPr>
      </w:pPr>
      <w:r>
        <w:rPr>
          <w:rFonts w:ascii="微软雅黑" w:hint="eastAsia"/>
        </w:rPr>
        <w:t>2）地面网格</w:t>
      </w:r>
    </w:p>
    <w:p w14:paraId="00104E37" w14:textId="77777777" w:rsidR="00C32A6A" w:rsidRDefault="00000000">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0C953148" w14:textId="77777777" w:rsidR="00C32A6A" w:rsidRDefault="00000000">
      <w:pPr>
        <w:pStyle w:val="a4"/>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52904B75" w14:textId="77777777" w:rsidR="00C32A6A" w:rsidRDefault="00000000">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04ABA6C3" w14:textId="77777777" w:rsidR="00C32A6A" w:rsidRDefault="0000000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夏季</w:t>
      </w:r>
      <w:bookmarkEnd w:id="4"/>
      <w:r>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C32A6A" w14:paraId="136F23FB"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1"/>
          <w:p w14:paraId="48292D47" w14:textId="77777777" w:rsidR="00C32A6A" w:rsidRDefault="00000000">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BADD99" w14:textId="77777777" w:rsidR="00C32A6A" w:rsidRDefault="0000000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1D42A80" w14:textId="77777777" w:rsidR="00C32A6A" w:rsidRDefault="00000000">
            <w:pPr>
              <w:spacing w:line="400" w:lineRule="exact"/>
              <w:jc w:val="center"/>
              <w:rPr>
                <w:rFonts w:hint="eastAsia"/>
                <w:sz w:val="18"/>
                <w:szCs w:val="18"/>
                <w:lang w:val="en-US"/>
              </w:rPr>
            </w:pPr>
            <w:r>
              <w:rPr>
                <w:rFonts w:hint="eastAsia"/>
                <w:sz w:val="18"/>
                <w:szCs w:val="18"/>
                <w:lang w:val="en-US"/>
              </w:rPr>
              <w:t>网格尺寸</w:t>
            </w:r>
          </w:p>
        </w:tc>
      </w:tr>
      <w:tr w:rsidR="00C32A6A" w14:paraId="6797DB73"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29C3FF7E" w14:textId="77777777" w:rsidR="00C32A6A" w:rsidRDefault="00000000">
            <w:pPr>
              <w:spacing w:line="400" w:lineRule="exact"/>
              <w:jc w:val="center"/>
              <w:rPr>
                <w:rFonts w:hint="eastAsia"/>
                <w:sz w:val="18"/>
                <w:szCs w:val="18"/>
                <w:lang w:val="en-US"/>
              </w:rPr>
            </w:pPr>
            <w:bookmarkStart w:id="51" w:name="冬季网格总数"/>
            <w:r>
              <w:t>595388</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2D5E29" w14:textId="77777777" w:rsidR="00C32A6A" w:rsidRDefault="0000000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A823F7B" w14:textId="77777777" w:rsidR="00C32A6A" w:rsidRDefault="0000000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21CA43CD" w14:textId="77777777" w:rsidR="00C32A6A" w:rsidRDefault="00000000">
            <w:pPr>
              <w:spacing w:line="400" w:lineRule="exact"/>
              <w:jc w:val="center"/>
              <w:rPr>
                <w:rFonts w:hint="eastAsia"/>
                <w:sz w:val="18"/>
                <w:szCs w:val="18"/>
                <w:lang w:val="en-US"/>
              </w:rPr>
            </w:pPr>
            <w:bookmarkStart w:id="52" w:name="冬季分弧精度"/>
            <w:r>
              <w:t>0.24</w:t>
            </w:r>
            <w:bookmarkEnd w:id="52"/>
          </w:p>
        </w:tc>
      </w:tr>
      <w:tr w:rsidR="00C32A6A" w14:paraId="66CF5A60" w14:textId="77777777">
        <w:trPr>
          <w:trHeight w:val="270"/>
        </w:trPr>
        <w:tc>
          <w:tcPr>
            <w:tcW w:w="1701" w:type="dxa"/>
            <w:vMerge/>
            <w:tcBorders>
              <w:left w:val="single" w:sz="4" w:space="0" w:color="auto"/>
              <w:bottom w:val="single" w:sz="4" w:space="0" w:color="auto"/>
              <w:right w:val="single" w:sz="4" w:space="0" w:color="auto"/>
            </w:tcBorders>
            <w:vAlign w:val="center"/>
          </w:tcPr>
          <w:p w14:paraId="47CAABA9" w14:textId="77777777" w:rsidR="00C32A6A" w:rsidRDefault="00C32A6A">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2846EA" w14:textId="77777777" w:rsidR="00C32A6A" w:rsidRDefault="00C32A6A">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3554A7" w14:textId="77777777" w:rsidR="00C32A6A" w:rsidRDefault="0000000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59FD55BF" w14:textId="77777777" w:rsidR="00C32A6A" w:rsidRDefault="00000000">
            <w:pPr>
              <w:spacing w:line="400" w:lineRule="exact"/>
              <w:jc w:val="center"/>
              <w:rPr>
                <w:rFonts w:hint="eastAsia"/>
                <w:sz w:val="18"/>
                <w:szCs w:val="18"/>
                <w:lang w:val="en-US"/>
              </w:rPr>
            </w:pPr>
            <w:bookmarkStart w:id="53" w:name="最大网格尺寸"/>
            <w:r>
              <w:t>16.0</w:t>
            </w:r>
            <w:bookmarkEnd w:id="53"/>
          </w:p>
        </w:tc>
      </w:tr>
      <w:tr w:rsidR="00C32A6A" w14:paraId="6FD35A54" w14:textId="77777777">
        <w:trPr>
          <w:trHeight w:val="270"/>
        </w:trPr>
        <w:tc>
          <w:tcPr>
            <w:tcW w:w="1701" w:type="dxa"/>
            <w:vMerge/>
            <w:tcBorders>
              <w:left w:val="single" w:sz="4" w:space="0" w:color="auto"/>
              <w:bottom w:val="single" w:sz="4" w:space="0" w:color="auto"/>
              <w:right w:val="single" w:sz="4" w:space="0" w:color="auto"/>
            </w:tcBorders>
            <w:vAlign w:val="center"/>
          </w:tcPr>
          <w:p w14:paraId="3BCAF47C" w14:textId="77777777" w:rsidR="00C32A6A" w:rsidRDefault="00C32A6A">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120A31" w14:textId="77777777" w:rsidR="00C32A6A" w:rsidRDefault="00C32A6A">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1DEF23" w14:textId="77777777" w:rsidR="00C32A6A" w:rsidRDefault="0000000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5E6BFCF0" w14:textId="77777777" w:rsidR="00C32A6A" w:rsidRDefault="00000000">
            <w:pPr>
              <w:spacing w:line="400" w:lineRule="exact"/>
              <w:jc w:val="center"/>
              <w:rPr>
                <w:rFonts w:hint="eastAsia"/>
                <w:sz w:val="18"/>
                <w:szCs w:val="18"/>
                <w:lang w:val="en-US"/>
              </w:rPr>
            </w:pPr>
            <w:bookmarkStart w:id="54" w:name="最小网格尺寸"/>
            <w:r>
              <w:t>4.0</w:t>
            </w:r>
            <w:bookmarkEnd w:id="54"/>
          </w:p>
        </w:tc>
      </w:tr>
      <w:tr w:rsidR="00C32A6A" w14:paraId="76537041" w14:textId="77777777">
        <w:trPr>
          <w:trHeight w:val="270"/>
        </w:trPr>
        <w:tc>
          <w:tcPr>
            <w:tcW w:w="1701" w:type="dxa"/>
            <w:vMerge/>
            <w:tcBorders>
              <w:left w:val="single" w:sz="4" w:space="0" w:color="auto"/>
              <w:bottom w:val="single" w:sz="4" w:space="0" w:color="auto"/>
              <w:right w:val="single" w:sz="4" w:space="0" w:color="auto"/>
            </w:tcBorders>
            <w:vAlign w:val="center"/>
          </w:tcPr>
          <w:p w14:paraId="1A3D2BE0" w14:textId="77777777" w:rsidR="00C32A6A" w:rsidRDefault="00C32A6A">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C8DE75" w14:textId="77777777" w:rsidR="00C32A6A" w:rsidRDefault="00C32A6A">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00AFD2E" w14:textId="77777777" w:rsidR="00C32A6A" w:rsidRDefault="0000000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309F9CE9" w14:textId="77777777" w:rsidR="00C32A6A" w:rsidRDefault="00000000">
            <w:pPr>
              <w:spacing w:line="400" w:lineRule="exact"/>
              <w:jc w:val="center"/>
              <w:rPr>
                <w:rFonts w:hint="eastAsia"/>
                <w:sz w:val="18"/>
                <w:szCs w:val="18"/>
                <w:lang w:val="en-US"/>
              </w:rPr>
            </w:pPr>
            <w:bookmarkStart w:id="55" w:name="建筑表面细分层厚度"/>
            <w:r>
              <w:t>4.0</w:t>
            </w:r>
            <w:bookmarkEnd w:id="55"/>
          </w:p>
        </w:tc>
      </w:tr>
      <w:tr w:rsidR="00C32A6A" w14:paraId="37DE192D" w14:textId="77777777">
        <w:trPr>
          <w:trHeight w:val="270"/>
        </w:trPr>
        <w:tc>
          <w:tcPr>
            <w:tcW w:w="1701" w:type="dxa"/>
            <w:vMerge/>
            <w:tcBorders>
              <w:left w:val="single" w:sz="4" w:space="0" w:color="auto"/>
              <w:bottom w:val="single" w:sz="4" w:space="0" w:color="auto"/>
              <w:right w:val="single" w:sz="4" w:space="0" w:color="auto"/>
            </w:tcBorders>
            <w:vAlign w:val="center"/>
          </w:tcPr>
          <w:p w14:paraId="7A06771A" w14:textId="77777777" w:rsidR="00C32A6A" w:rsidRDefault="00C32A6A">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142CA2" w14:textId="77777777" w:rsidR="00C32A6A" w:rsidRDefault="0000000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013D5C" w14:textId="77777777" w:rsidR="00C32A6A" w:rsidRDefault="0000000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149BCB97" w14:textId="77777777" w:rsidR="00C32A6A" w:rsidRDefault="00000000">
            <w:pPr>
              <w:spacing w:line="400" w:lineRule="exact"/>
              <w:jc w:val="center"/>
              <w:rPr>
                <w:rFonts w:hint="eastAsia"/>
                <w:sz w:val="18"/>
                <w:szCs w:val="18"/>
                <w:lang w:val="en-US"/>
              </w:rPr>
            </w:pPr>
            <w:bookmarkStart w:id="56" w:name="远场网格尺寸"/>
            <w:r>
              <w:t>8.0</w:t>
            </w:r>
            <w:bookmarkEnd w:id="56"/>
          </w:p>
        </w:tc>
      </w:tr>
      <w:tr w:rsidR="00C32A6A" w14:paraId="7414A965" w14:textId="77777777">
        <w:trPr>
          <w:trHeight w:val="270"/>
        </w:trPr>
        <w:tc>
          <w:tcPr>
            <w:tcW w:w="1701" w:type="dxa"/>
            <w:vMerge/>
            <w:tcBorders>
              <w:left w:val="single" w:sz="4" w:space="0" w:color="auto"/>
              <w:bottom w:val="single" w:sz="4" w:space="0" w:color="auto"/>
              <w:right w:val="single" w:sz="4" w:space="0" w:color="auto"/>
            </w:tcBorders>
            <w:vAlign w:val="center"/>
          </w:tcPr>
          <w:p w14:paraId="5E78AB76" w14:textId="77777777" w:rsidR="00C32A6A" w:rsidRDefault="00C32A6A">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56BF15" w14:textId="77777777" w:rsidR="00C32A6A" w:rsidRDefault="00C32A6A">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8ED7413" w14:textId="77777777" w:rsidR="00C32A6A" w:rsidRDefault="0000000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288AE8E0" w14:textId="77777777" w:rsidR="00C32A6A" w:rsidRDefault="00000000">
            <w:pPr>
              <w:spacing w:line="400" w:lineRule="exact"/>
              <w:jc w:val="center"/>
              <w:rPr>
                <w:rFonts w:hint="eastAsia"/>
                <w:sz w:val="18"/>
                <w:szCs w:val="18"/>
                <w:lang w:val="en-US"/>
              </w:rPr>
            </w:pPr>
            <w:bookmarkStart w:id="57" w:name="近场网格尺寸"/>
            <w:r>
              <w:t>4.0</w:t>
            </w:r>
            <w:bookmarkEnd w:id="57"/>
          </w:p>
        </w:tc>
      </w:tr>
    </w:tbl>
    <w:p w14:paraId="57B38798" w14:textId="77777777" w:rsidR="00C32A6A" w:rsidRDefault="00C32A6A">
      <w:pPr>
        <w:rPr>
          <w:rFonts w:hint="eastAsia"/>
          <w:sz w:val="18"/>
          <w:szCs w:val="18"/>
          <w:lang w:val="en-US"/>
        </w:rPr>
      </w:pPr>
    </w:p>
    <w:p w14:paraId="1D65AE75" w14:textId="77777777" w:rsidR="00C32A6A" w:rsidRDefault="00000000">
      <w:pPr>
        <w:jc w:val="center"/>
        <w:rPr>
          <w:rFonts w:hint="eastAsia"/>
        </w:rPr>
      </w:pPr>
      <w:bookmarkStart w:id="58" w:name="网格图"/>
      <w:bookmarkEnd w:id="58"/>
      <w:r>
        <w:rPr>
          <w:noProof/>
        </w:rPr>
        <w:lastRenderedPageBreak/>
        <w:drawing>
          <wp:inline distT="0" distB="0" distL="0" distR="0" wp14:anchorId="6CE006CE" wp14:editId="697207B7">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60E288FB" w14:textId="77777777" w:rsidR="00C32A6A"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夏季</w:t>
      </w:r>
      <w:bookmarkEnd w:id="59"/>
    </w:p>
    <w:p w14:paraId="6DADF426" w14:textId="77777777" w:rsidR="00C32A6A" w:rsidRDefault="00000000">
      <w:pPr>
        <w:pStyle w:val="a0"/>
        <w:ind w:firstLine="420"/>
        <w:rPr>
          <w:rFonts w:ascii="微软雅黑" w:eastAsia="微软雅黑" w:hAnsi="微软雅黑" w:hint="eastAsia"/>
          <w:szCs w:val="20"/>
          <w:lang w:val="en-US"/>
        </w:rPr>
      </w:pPr>
      <w:bookmarkStart w:id="60" w:name="网格划分信息"/>
      <w:bookmarkEnd w:id="60"/>
      <w:r>
        <w:rPr>
          <w:rFonts w:ascii="微软雅黑" w:eastAsia="微软雅黑" w:hAnsi="微软雅黑" w:hint="eastAsia"/>
          <w:szCs w:val="20"/>
          <w:lang w:val="en-US"/>
        </w:rPr>
        <w:t>注：前述计算域随风向不同，所以相同的网格方案会产生不同的网格数量。</w:t>
      </w:r>
    </w:p>
    <w:p w14:paraId="457C5662" w14:textId="77777777" w:rsidR="00C32A6A" w:rsidRDefault="00C32A6A">
      <w:pPr>
        <w:pStyle w:val="a0"/>
        <w:ind w:firstLineChars="0" w:firstLine="0"/>
        <w:rPr>
          <w:rFonts w:ascii="微软雅黑" w:eastAsia="微软雅黑" w:hAnsi="微软雅黑" w:hint="eastAsia"/>
          <w:szCs w:val="20"/>
          <w:lang w:val="en-US"/>
        </w:rPr>
      </w:pPr>
    </w:p>
    <w:p w14:paraId="4E0ABBC0" w14:textId="77777777" w:rsidR="00C32A6A" w:rsidRDefault="00000000">
      <w:pPr>
        <w:pStyle w:val="2"/>
        <w:numPr>
          <w:ilvl w:val="1"/>
          <w:numId w:val="3"/>
        </w:numPr>
        <w:rPr>
          <w:rFonts w:hint="eastAsia"/>
        </w:rPr>
      </w:pPr>
      <w:bookmarkStart w:id="61" w:name="_Toc509844742"/>
      <w:bookmarkStart w:id="62" w:name="_Toc7783"/>
      <w:r>
        <w:rPr>
          <w:rFonts w:hint="eastAsia"/>
        </w:rPr>
        <w:t>边界条件</w:t>
      </w:r>
      <w:bookmarkEnd w:id="61"/>
      <w:bookmarkEnd w:id="62"/>
    </w:p>
    <w:p w14:paraId="0CD19FE7" w14:textId="77777777" w:rsidR="00C32A6A" w:rsidRDefault="00000000">
      <w:pPr>
        <w:rPr>
          <w:rFonts w:hint="eastAsia"/>
        </w:rPr>
      </w:pPr>
      <w:r>
        <w:rPr>
          <w:noProof/>
          <w:lang w:val="en-US"/>
        </w:rPr>
        <w:drawing>
          <wp:inline distT="0" distB="0" distL="0" distR="0" wp14:anchorId="569EF37C" wp14:editId="2AEFCD7D">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0F00AA7" w14:textId="77777777" w:rsidR="00C32A6A"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73D5892C" w14:textId="77777777" w:rsidR="00C32A6A" w:rsidRDefault="00000000">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61FC5B63" w14:textId="77777777" w:rsidR="00C32A6A" w:rsidRDefault="00000000">
      <w:pPr>
        <w:pStyle w:val="3"/>
        <w:rPr>
          <w:rFonts w:hint="eastAsia"/>
        </w:rPr>
      </w:pPr>
      <w:bookmarkStart w:id="63" w:name="_Toc509844743"/>
      <w:r>
        <w:rPr>
          <w:rFonts w:hint="eastAsia"/>
        </w:rPr>
        <w:lastRenderedPageBreak/>
        <w:t>入口与出口边界条件</w:t>
      </w:r>
      <w:bookmarkEnd w:id="63"/>
    </w:p>
    <w:p w14:paraId="294ACF4A" w14:textId="77777777" w:rsidR="00C32A6A" w:rsidRDefault="00000000">
      <w:pPr>
        <w:rPr>
          <w:rFonts w:hint="eastAsia"/>
        </w:rPr>
      </w:pPr>
      <w:r>
        <w:rPr>
          <w:rFonts w:hint="eastAsia"/>
        </w:rPr>
        <w:t>1）入口风速梯度</w:t>
      </w:r>
    </w:p>
    <w:p w14:paraId="35FF1A0F"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16977291" w14:textId="77777777" w:rsidR="00C32A6A" w:rsidRDefault="00000000">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4CAB0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2pt" o:ole="">
            <v:imagedata r:id="rId18" o:title=""/>
          </v:shape>
          <o:OLEObject Type="Embed" ProgID="Equation.3" ShapeID="_x0000_i1025" DrawAspect="Content" ObjectID="_1828707298" r:id="rId19"/>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4B12D23B"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2C180C0F" w14:textId="77777777" w:rsidR="00C32A6A" w:rsidRDefault="0000000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31936122" w14:textId="77777777" w:rsidR="00C32A6A" w:rsidRDefault="00000000">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59543EA9">
          <v:shape id="_x0000_i1026" type="#_x0000_t75" style="width:14.95pt;height:18.6pt" o:ole="">
            <v:imagedata r:id="rId20" o:title=""/>
          </v:shape>
          <o:OLEObject Type="Embed" ProgID="Equation.3" ShapeID="_x0000_i1026" DrawAspect="Content" ObjectID="_1828707299" r:id="rId21"/>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0FF4D0E9">
          <v:shape id="_x0000_i1027" type="#_x0000_t75" style="width:13.4pt;height:18.6pt" o:ole="">
            <v:imagedata r:id="rId22" o:title=""/>
          </v:shape>
          <o:OLEObject Type="Embed" ProgID="Equation.3" ShapeID="_x0000_i1027" DrawAspect="Content" ObjectID="_1828707300" r:id="rId23"/>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7E022C57" w14:textId="77777777" w:rsidR="00C32A6A" w:rsidRDefault="0000000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346C0163" w14:textId="77777777" w:rsidR="00C32A6A"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C32A6A" w14:paraId="6529B2EC"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2E7E0F81" w14:textId="77777777" w:rsidR="00C32A6A" w:rsidRDefault="00000000">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352587DA" w14:textId="77777777" w:rsidR="00C32A6A" w:rsidRDefault="00000000">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7BD994AD" w14:textId="77777777" w:rsidR="00C32A6A" w:rsidRDefault="00000000">
            <w:pPr>
              <w:jc w:val="center"/>
              <w:rPr>
                <w:rFonts w:cs="宋体" w:hint="eastAsia"/>
                <w:b/>
                <w:bCs/>
                <w:sz w:val="18"/>
                <w:szCs w:val="18"/>
              </w:rPr>
            </w:pPr>
            <w:r>
              <w:rPr>
                <w:rFonts w:cs="宋体" w:hint="eastAsia"/>
                <w:b/>
                <w:bCs/>
                <w:sz w:val="18"/>
                <w:szCs w:val="18"/>
              </w:rPr>
              <w:t>地面粗糙度指数</w:t>
            </w:r>
          </w:p>
        </w:tc>
      </w:tr>
      <w:tr w:rsidR="00C32A6A" w14:paraId="036F1D8A"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0BC1EE2A" w14:textId="77777777" w:rsidR="00C32A6A" w:rsidRDefault="00000000">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29DA8059" w14:textId="77777777" w:rsidR="00C32A6A" w:rsidRDefault="00000000">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3E7AADEC" w14:textId="77777777" w:rsidR="00C32A6A" w:rsidRDefault="00000000">
            <w:pPr>
              <w:jc w:val="center"/>
              <w:rPr>
                <w:rFonts w:cs="宋体" w:hint="eastAsia"/>
                <w:sz w:val="18"/>
                <w:szCs w:val="18"/>
              </w:rPr>
            </w:pPr>
            <w:r>
              <w:rPr>
                <w:rFonts w:cs="宋体" w:hint="eastAsia"/>
                <w:sz w:val="18"/>
                <w:szCs w:val="18"/>
              </w:rPr>
              <w:t>0.14</w:t>
            </w:r>
          </w:p>
        </w:tc>
      </w:tr>
      <w:tr w:rsidR="00C32A6A" w14:paraId="3C3D868C" w14:textId="77777777">
        <w:trPr>
          <w:trHeight w:val="414"/>
        </w:trPr>
        <w:tc>
          <w:tcPr>
            <w:tcW w:w="2864" w:type="dxa"/>
            <w:vMerge/>
            <w:tcBorders>
              <w:left w:val="single" w:sz="4" w:space="0" w:color="auto"/>
              <w:right w:val="single" w:sz="4" w:space="0" w:color="auto"/>
            </w:tcBorders>
            <w:vAlign w:val="center"/>
          </w:tcPr>
          <w:p w14:paraId="58CCF2B3" w14:textId="77777777" w:rsidR="00C32A6A" w:rsidRDefault="00C32A6A">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4987A660" w14:textId="77777777" w:rsidR="00C32A6A" w:rsidRDefault="00000000">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7406998C" w14:textId="77777777" w:rsidR="00C32A6A" w:rsidRDefault="00000000">
            <w:pPr>
              <w:jc w:val="center"/>
              <w:rPr>
                <w:rFonts w:cs="宋体" w:hint="eastAsia"/>
                <w:sz w:val="18"/>
                <w:szCs w:val="18"/>
              </w:rPr>
            </w:pPr>
            <w:r>
              <w:rPr>
                <w:rFonts w:cs="宋体" w:hint="eastAsia"/>
                <w:sz w:val="18"/>
                <w:szCs w:val="18"/>
              </w:rPr>
              <w:t>0.22</w:t>
            </w:r>
          </w:p>
        </w:tc>
      </w:tr>
      <w:tr w:rsidR="00C32A6A" w14:paraId="53C283E6" w14:textId="77777777">
        <w:trPr>
          <w:trHeight w:val="414"/>
        </w:trPr>
        <w:tc>
          <w:tcPr>
            <w:tcW w:w="2864" w:type="dxa"/>
            <w:vMerge/>
            <w:tcBorders>
              <w:left w:val="single" w:sz="4" w:space="0" w:color="auto"/>
              <w:bottom w:val="single" w:sz="4" w:space="0" w:color="auto"/>
              <w:right w:val="single" w:sz="4" w:space="0" w:color="auto"/>
            </w:tcBorders>
            <w:vAlign w:val="center"/>
          </w:tcPr>
          <w:p w14:paraId="1F5F77E9" w14:textId="77777777" w:rsidR="00C32A6A" w:rsidRDefault="00C32A6A">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2C87F153" w14:textId="77777777" w:rsidR="00C32A6A" w:rsidRDefault="00000000">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7641C229" w14:textId="77777777" w:rsidR="00C32A6A" w:rsidRDefault="00000000">
            <w:pPr>
              <w:jc w:val="center"/>
              <w:rPr>
                <w:rFonts w:cs="宋体" w:hint="eastAsia"/>
                <w:sz w:val="18"/>
                <w:szCs w:val="18"/>
              </w:rPr>
            </w:pPr>
            <w:r>
              <w:rPr>
                <w:rFonts w:cs="宋体" w:hint="eastAsia"/>
                <w:sz w:val="18"/>
                <w:szCs w:val="18"/>
              </w:rPr>
              <w:t>0.28</w:t>
            </w:r>
          </w:p>
        </w:tc>
      </w:tr>
    </w:tbl>
    <w:p w14:paraId="684AE2B2" w14:textId="77777777" w:rsidR="00C32A6A" w:rsidRDefault="0000000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BE7C632" w14:textId="77777777" w:rsidR="00C32A6A" w:rsidRDefault="00000000">
      <w:pPr>
        <w:spacing w:beforeLines="50" w:before="156"/>
        <w:rPr>
          <w:rFonts w:hint="eastAsia"/>
        </w:rPr>
      </w:pPr>
      <w:r>
        <w:t>2）出口边界</w:t>
      </w:r>
      <w:r>
        <w:rPr>
          <w:rFonts w:hint="eastAsia"/>
        </w:rPr>
        <w:t>条件</w:t>
      </w:r>
    </w:p>
    <w:p w14:paraId="25AB257C" w14:textId="77777777" w:rsidR="00C32A6A"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本项目采用自由出流作为出口边界条件。</w:t>
      </w:r>
    </w:p>
    <w:p w14:paraId="31C9DE2A" w14:textId="77777777" w:rsidR="00C32A6A" w:rsidRDefault="00000000">
      <w:pPr>
        <w:pStyle w:val="3"/>
        <w:rPr>
          <w:rFonts w:hint="eastAsia"/>
        </w:rPr>
      </w:pPr>
      <w:bookmarkStart w:id="65" w:name="_Toc509844744"/>
      <w:r>
        <w:rPr>
          <w:rFonts w:hint="eastAsia"/>
        </w:rPr>
        <w:t>壁面边界条件</w:t>
      </w:r>
      <w:bookmarkEnd w:id="65"/>
    </w:p>
    <w:p w14:paraId="285CBC1D" w14:textId="77777777" w:rsidR="00C32A6A" w:rsidRDefault="0000000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08A9699F" w14:textId="77777777" w:rsidR="00C32A6A" w:rsidRDefault="00000000">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6645BE5E" w14:textId="77777777" w:rsidR="00C32A6A" w:rsidRDefault="00000000">
      <w:pPr>
        <w:pStyle w:val="2"/>
        <w:numPr>
          <w:ilvl w:val="1"/>
          <w:numId w:val="3"/>
        </w:numPr>
        <w:rPr>
          <w:rFonts w:hint="eastAsia"/>
        </w:rPr>
      </w:pPr>
      <w:bookmarkStart w:id="66" w:name="_Toc2438"/>
      <w:r>
        <w:rPr>
          <w:rFonts w:hint="eastAsia"/>
        </w:rPr>
        <w:lastRenderedPageBreak/>
        <w:t>湍流模型</w:t>
      </w:r>
      <w:bookmarkEnd w:id="38"/>
      <w:bookmarkEnd w:id="39"/>
      <w:bookmarkEnd w:id="66"/>
    </w:p>
    <w:p w14:paraId="1CA5128A" w14:textId="77777777" w:rsidR="00C32A6A" w:rsidRDefault="00000000">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03C4EB50" w14:textId="77777777" w:rsidR="00C32A6A" w:rsidRDefault="00000000">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348411DD" w14:textId="77777777" w:rsidR="00C32A6A" w:rsidRDefault="0000000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49AE0ECC" w14:textId="77777777" w:rsidR="00C32A6A"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C32A6A" w14:paraId="161F98CE"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357A74D6" w14:textId="77777777" w:rsidR="00C32A6A" w:rsidRDefault="00000000">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35E10F95" w14:textId="77777777" w:rsidR="00C32A6A" w:rsidRDefault="00000000">
            <w:pPr>
              <w:jc w:val="center"/>
              <w:rPr>
                <w:rFonts w:cs="宋体" w:hint="eastAsia"/>
                <w:b/>
                <w:bCs/>
                <w:sz w:val="18"/>
                <w:szCs w:val="18"/>
              </w:rPr>
            </w:pPr>
            <w:r>
              <w:rPr>
                <w:rFonts w:cs="宋体" w:hint="eastAsia"/>
                <w:b/>
                <w:bCs/>
                <w:sz w:val="18"/>
                <w:szCs w:val="18"/>
              </w:rPr>
              <w:t>特点和适用工况</w:t>
            </w:r>
          </w:p>
        </w:tc>
      </w:tr>
      <w:tr w:rsidR="00C32A6A" w14:paraId="5F76FA57" w14:textId="77777777">
        <w:trPr>
          <w:trHeight w:val="447"/>
        </w:trPr>
        <w:tc>
          <w:tcPr>
            <w:tcW w:w="2000" w:type="dxa"/>
            <w:tcBorders>
              <w:top w:val="nil"/>
              <w:left w:val="single" w:sz="4" w:space="0" w:color="auto"/>
              <w:bottom w:val="single" w:sz="4" w:space="0" w:color="auto"/>
              <w:right w:val="single" w:sz="4" w:space="0" w:color="auto"/>
            </w:tcBorders>
            <w:vAlign w:val="center"/>
          </w:tcPr>
          <w:p w14:paraId="5535C9DC" w14:textId="77777777" w:rsidR="00C32A6A" w:rsidRDefault="00000000">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B8DF184" w14:textId="77777777" w:rsidR="00C32A6A" w:rsidRDefault="00000000">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C32A6A" w14:paraId="60B56FB4" w14:textId="77777777">
        <w:trPr>
          <w:trHeight w:val="855"/>
        </w:trPr>
        <w:tc>
          <w:tcPr>
            <w:tcW w:w="2000" w:type="dxa"/>
            <w:tcBorders>
              <w:top w:val="nil"/>
              <w:left w:val="single" w:sz="4" w:space="0" w:color="auto"/>
              <w:bottom w:val="single" w:sz="4" w:space="0" w:color="auto"/>
              <w:right w:val="single" w:sz="4" w:space="0" w:color="auto"/>
            </w:tcBorders>
            <w:vAlign w:val="center"/>
          </w:tcPr>
          <w:p w14:paraId="726ECDF1" w14:textId="77777777" w:rsidR="00C32A6A" w:rsidRDefault="00000000">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FDF9DCC" w14:textId="77777777" w:rsidR="00C32A6A" w:rsidRDefault="00000000">
            <w:pPr>
              <w:rPr>
                <w:rFonts w:cs="宋体" w:hint="eastAsia"/>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C32A6A" w14:paraId="5E816E27" w14:textId="77777777">
        <w:trPr>
          <w:trHeight w:val="570"/>
        </w:trPr>
        <w:tc>
          <w:tcPr>
            <w:tcW w:w="2000" w:type="dxa"/>
            <w:tcBorders>
              <w:top w:val="nil"/>
              <w:left w:val="single" w:sz="4" w:space="0" w:color="auto"/>
              <w:bottom w:val="single" w:sz="4" w:space="0" w:color="auto"/>
              <w:right w:val="single" w:sz="4" w:space="0" w:color="auto"/>
            </w:tcBorders>
            <w:vAlign w:val="center"/>
          </w:tcPr>
          <w:p w14:paraId="2B8B2901" w14:textId="77777777" w:rsidR="00C32A6A" w:rsidRDefault="00000000">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4B0D253" w14:textId="77777777" w:rsidR="00C32A6A" w:rsidRDefault="00000000">
            <w:pPr>
              <w:rPr>
                <w:rFonts w:cs="宋体" w:hint="eastAsia"/>
                <w:sz w:val="18"/>
                <w:szCs w:val="18"/>
              </w:rPr>
            </w:pPr>
            <w:r>
              <w:rPr>
                <w:rFonts w:cs="宋体" w:hint="eastAsia"/>
                <w:sz w:val="18"/>
                <w:szCs w:val="18"/>
              </w:rPr>
              <w:t>旋转流动、强逆压梯度的边界层流动、流动分离和二次流，类似于RNG</w:t>
            </w:r>
          </w:p>
        </w:tc>
      </w:tr>
    </w:tbl>
    <w:p w14:paraId="266BAA42" w14:textId="77777777" w:rsidR="00C32A6A" w:rsidRDefault="00000000">
      <w:pPr>
        <w:pStyle w:val="2"/>
        <w:numPr>
          <w:ilvl w:val="1"/>
          <w:numId w:val="3"/>
        </w:numPr>
        <w:rPr>
          <w:rFonts w:hint="eastAsia"/>
        </w:rPr>
      </w:pPr>
      <w:bookmarkStart w:id="67" w:name="_Toc452108767"/>
      <w:bookmarkStart w:id="68" w:name="_Toc451698939"/>
      <w:bookmarkStart w:id="69" w:name="_Toc10031"/>
      <w:r>
        <w:rPr>
          <w:rFonts w:hint="eastAsia"/>
        </w:rPr>
        <w:t>求解计算</w:t>
      </w:r>
      <w:bookmarkEnd w:id="67"/>
      <w:bookmarkEnd w:id="68"/>
      <w:bookmarkEnd w:id="69"/>
    </w:p>
    <w:p w14:paraId="0B6F6286" w14:textId="77777777" w:rsidR="00C32A6A" w:rsidRDefault="00000000">
      <w:pPr>
        <w:pStyle w:val="3"/>
        <w:rPr>
          <w:rFonts w:hint="eastAsia"/>
        </w:rPr>
      </w:pPr>
      <w:r>
        <w:rPr>
          <w:rFonts w:hint="eastAsia"/>
        </w:rPr>
        <w:t>数学模型</w:t>
      </w:r>
    </w:p>
    <w:p w14:paraId="4B23592A"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262079B9" w14:textId="77777777" w:rsidR="00C32A6A"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46EA8367"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2DBFCE0D" w14:textId="77777777" w:rsidR="00C32A6A"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C32A6A" w14:paraId="167987D8"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32509513" w14:textId="77777777" w:rsidR="00C32A6A" w:rsidRDefault="0000000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5873D743" w14:textId="77777777" w:rsidR="00C32A6A" w:rsidRDefault="0000000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F160B9D" w14:textId="77777777" w:rsidR="00C32A6A"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3BC883EA" w14:textId="77777777" w:rsidR="00C32A6A"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C32A6A" w14:paraId="61A76F7D" w14:textId="77777777">
        <w:tc>
          <w:tcPr>
            <w:tcW w:w="1170" w:type="dxa"/>
            <w:tcBorders>
              <w:top w:val="single" w:sz="6" w:space="0" w:color="auto"/>
              <w:left w:val="single" w:sz="4" w:space="0" w:color="auto"/>
              <w:bottom w:val="single" w:sz="6" w:space="0" w:color="auto"/>
              <w:right w:val="single" w:sz="6" w:space="0" w:color="auto"/>
            </w:tcBorders>
            <w:vAlign w:val="center"/>
          </w:tcPr>
          <w:p w14:paraId="4F5D2928" w14:textId="77777777" w:rsidR="00C32A6A" w:rsidRDefault="0000000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400CC82" w14:textId="77777777" w:rsidR="00C32A6A" w:rsidRDefault="0000000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6DB25D0F" w14:textId="77777777" w:rsidR="00C32A6A" w:rsidRDefault="0000000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6EA8ED60" w14:textId="77777777" w:rsidR="00C32A6A" w:rsidRDefault="00000000">
            <w:pPr>
              <w:widowControl w:val="0"/>
              <w:jc w:val="both"/>
              <w:rPr>
                <w:rFonts w:cs="Calibri" w:hint="eastAsia"/>
                <w:kern w:val="2"/>
                <w:sz w:val="18"/>
                <w:szCs w:val="18"/>
              </w:rPr>
            </w:pPr>
            <w:r>
              <w:rPr>
                <w:sz w:val="18"/>
                <w:szCs w:val="18"/>
              </w:rPr>
              <w:t>0</w:t>
            </w:r>
          </w:p>
        </w:tc>
      </w:tr>
      <w:tr w:rsidR="00C32A6A" w14:paraId="0E324664" w14:textId="77777777">
        <w:tc>
          <w:tcPr>
            <w:tcW w:w="1170" w:type="dxa"/>
            <w:tcBorders>
              <w:top w:val="single" w:sz="6" w:space="0" w:color="auto"/>
              <w:left w:val="single" w:sz="4" w:space="0" w:color="auto"/>
              <w:bottom w:val="single" w:sz="6" w:space="0" w:color="auto"/>
              <w:right w:val="single" w:sz="6" w:space="0" w:color="auto"/>
            </w:tcBorders>
            <w:vAlign w:val="center"/>
          </w:tcPr>
          <w:p w14:paraId="6F6CF2BD" w14:textId="77777777" w:rsidR="00C32A6A" w:rsidRDefault="00000000">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1A91ED1" w14:textId="77777777" w:rsidR="00C32A6A"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0100FF8" w14:textId="77777777" w:rsidR="00C32A6A"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34160FA" w14:textId="77777777" w:rsidR="00C32A6A"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C32A6A" w14:paraId="5D44E854" w14:textId="77777777">
        <w:tc>
          <w:tcPr>
            <w:tcW w:w="1170" w:type="dxa"/>
            <w:tcBorders>
              <w:top w:val="single" w:sz="6" w:space="0" w:color="auto"/>
              <w:left w:val="single" w:sz="4" w:space="0" w:color="auto"/>
              <w:bottom w:val="single" w:sz="6" w:space="0" w:color="auto"/>
              <w:right w:val="single" w:sz="6" w:space="0" w:color="auto"/>
            </w:tcBorders>
            <w:vAlign w:val="center"/>
          </w:tcPr>
          <w:p w14:paraId="39C32F90" w14:textId="77777777" w:rsidR="00C32A6A" w:rsidRDefault="0000000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0047ADC" w14:textId="77777777" w:rsidR="00C32A6A"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6EA11B5" w14:textId="77777777" w:rsidR="00C32A6A"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CB600AE" w14:textId="77777777" w:rsidR="00C32A6A"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C32A6A" w14:paraId="6EEF5ECD" w14:textId="77777777">
        <w:tc>
          <w:tcPr>
            <w:tcW w:w="1170" w:type="dxa"/>
            <w:tcBorders>
              <w:top w:val="single" w:sz="6" w:space="0" w:color="auto"/>
              <w:left w:val="single" w:sz="4" w:space="0" w:color="auto"/>
              <w:bottom w:val="single" w:sz="6" w:space="0" w:color="auto"/>
              <w:right w:val="single" w:sz="6" w:space="0" w:color="auto"/>
            </w:tcBorders>
            <w:vAlign w:val="center"/>
          </w:tcPr>
          <w:p w14:paraId="3791C58B" w14:textId="77777777" w:rsidR="00C32A6A" w:rsidRDefault="00000000">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E5435F7" w14:textId="77777777" w:rsidR="00C32A6A"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FA74815" w14:textId="77777777" w:rsidR="00C32A6A"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F851124" w14:textId="77777777" w:rsidR="00C32A6A"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C32A6A" w14:paraId="5CAB4EE6" w14:textId="77777777">
        <w:tc>
          <w:tcPr>
            <w:tcW w:w="1170" w:type="dxa"/>
            <w:tcBorders>
              <w:top w:val="single" w:sz="6" w:space="0" w:color="auto"/>
              <w:left w:val="single" w:sz="4" w:space="0" w:color="auto"/>
              <w:bottom w:val="single" w:sz="6" w:space="0" w:color="auto"/>
              <w:right w:val="single" w:sz="6" w:space="0" w:color="auto"/>
            </w:tcBorders>
            <w:vAlign w:val="center"/>
          </w:tcPr>
          <w:p w14:paraId="7014DEAC" w14:textId="77777777" w:rsidR="00C32A6A" w:rsidRDefault="00000000">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6BAF6498" w14:textId="77777777" w:rsidR="00C32A6A"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2B2FBA7" w14:textId="77777777" w:rsidR="00C32A6A"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76D06D0" w14:textId="77777777" w:rsidR="00C32A6A"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C32A6A" w14:paraId="4338F9E5" w14:textId="77777777">
        <w:tc>
          <w:tcPr>
            <w:tcW w:w="1170" w:type="dxa"/>
            <w:tcBorders>
              <w:top w:val="single" w:sz="6" w:space="0" w:color="auto"/>
              <w:left w:val="single" w:sz="4" w:space="0" w:color="auto"/>
              <w:bottom w:val="single" w:sz="6" w:space="0" w:color="auto"/>
              <w:right w:val="single" w:sz="6" w:space="0" w:color="auto"/>
            </w:tcBorders>
            <w:vAlign w:val="center"/>
          </w:tcPr>
          <w:p w14:paraId="32FEB8A1" w14:textId="77777777" w:rsidR="00C32A6A" w:rsidRDefault="00000000">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0FDC19E" w14:textId="77777777" w:rsidR="00C32A6A"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1F9AF07" w14:textId="77777777" w:rsidR="00C32A6A"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2BC7748" w14:textId="77777777" w:rsidR="00C32A6A"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C32A6A" w14:paraId="1E4E0103" w14:textId="77777777">
        <w:tc>
          <w:tcPr>
            <w:tcW w:w="1170" w:type="dxa"/>
            <w:tcBorders>
              <w:top w:val="single" w:sz="6" w:space="0" w:color="auto"/>
              <w:left w:val="single" w:sz="4" w:space="0" w:color="auto"/>
              <w:bottom w:val="single" w:sz="4" w:space="0" w:color="auto"/>
              <w:right w:val="single" w:sz="6" w:space="0" w:color="auto"/>
            </w:tcBorders>
            <w:vAlign w:val="center"/>
          </w:tcPr>
          <w:p w14:paraId="7BD7A007" w14:textId="77777777" w:rsidR="00C32A6A" w:rsidRDefault="0000000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1A232495" w14:textId="77777777" w:rsidR="00C32A6A"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13F1B4E" w14:textId="77777777" w:rsidR="00C32A6A"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7D075B7F" w14:textId="77777777" w:rsidR="00C32A6A"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31899CE4"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C32A6A" w14:paraId="0ADB94A0" w14:textId="77777777">
        <w:tc>
          <w:tcPr>
            <w:tcW w:w="2341" w:type="dxa"/>
            <w:vAlign w:val="center"/>
          </w:tcPr>
          <w:p w14:paraId="0754B7A4" w14:textId="77777777" w:rsidR="00C32A6A"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5815B5C4" w14:textId="77777777" w:rsidR="00C32A6A"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53EAF9F7"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788469CB" w14:textId="77777777" w:rsidR="00C32A6A"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C32A6A" w14:paraId="3CD34842" w14:textId="77777777">
        <w:tc>
          <w:tcPr>
            <w:tcW w:w="2341" w:type="dxa"/>
            <w:vAlign w:val="center"/>
          </w:tcPr>
          <w:p w14:paraId="24E1659D"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7604074E"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13994249"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7990A33D"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C32A6A" w14:paraId="7C7930F5" w14:textId="77777777">
        <w:tc>
          <w:tcPr>
            <w:tcW w:w="2341" w:type="dxa"/>
            <w:vAlign w:val="center"/>
          </w:tcPr>
          <w:p w14:paraId="1087D170"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457A77C6"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0651C8B7" w14:textId="77777777" w:rsidR="00C32A6A" w:rsidRDefault="00C32A6A">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0A8DC989" w14:textId="77777777" w:rsidR="00C32A6A" w:rsidRDefault="00C32A6A">
            <w:pPr>
              <w:pStyle w:val="a0"/>
              <w:spacing w:line="240" w:lineRule="atLeast"/>
              <w:ind w:firstLineChars="0" w:firstLine="0"/>
              <w:jc w:val="left"/>
              <w:rPr>
                <w:rFonts w:ascii="微软雅黑" w:eastAsia="微软雅黑" w:hAnsi="微软雅黑" w:hint="eastAsia"/>
                <w:sz w:val="18"/>
                <w:szCs w:val="18"/>
                <w:lang w:val="en-US"/>
              </w:rPr>
            </w:pPr>
          </w:p>
        </w:tc>
      </w:tr>
      <w:tr w:rsidR="00C32A6A" w14:paraId="5F5B1FCB" w14:textId="77777777">
        <w:tc>
          <w:tcPr>
            <w:tcW w:w="8438" w:type="dxa"/>
            <w:gridSpan w:val="4"/>
            <w:vAlign w:val="center"/>
          </w:tcPr>
          <w:p w14:paraId="50581CF1"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C32A6A" w14:paraId="2BEC4FA4" w14:textId="77777777">
        <w:tc>
          <w:tcPr>
            <w:tcW w:w="8438" w:type="dxa"/>
            <w:gridSpan w:val="4"/>
            <w:vAlign w:val="center"/>
          </w:tcPr>
          <w:p w14:paraId="45DF8B35"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C32A6A" w14:paraId="65510DA0" w14:textId="77777777">
        <w:tc>
          <w:tcPr>
            <w:tcW w:w="8438" w:type="dxa"/>
            <w:gridSpan w:val="4"/>
            <w:vAlign w:val="center"/>
          </w:tcPr>
          <w:p w14:paraId="23B802D3" w14:textId="77777777" w:rsidR="00C32A6A"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71849D12" w14:textId="77777777" w:rsidR="00C32A6A" w:rsidRDefault="00C32A6A">
      <w:pPr>
        <w:pStyle w:val="a0"/>
        <w:ind w:firstLineChars="250" w:firstLine="525"/>
        <w:rPr>
          <w:rFonts w:ascii="微软雅黑" w:eastAsia="微软雅黑" w:hAnsi="微软雅黑" w:hint="eastAsia"/>
        </w:rPr>
      </w:pPr>
    </w:p>
    <w:p w14:paraId="078AB59A" w14:textId="77777777" w:rsidR="00C32A6A" w:rsidRDefault="00000000">
      <w:pPr>
        <w:pStyle w:val="3"/>
        <w:rPr>
          <w:rFonts w:hint="eastAsia"/>
        </w:rPr>
      </w:pPr>
      <w:r>
        <w:rPr>
          <w:rFonts w:hint="eastAsia"/>
        </w:rPr>
        <w:t>算法说明</w:t>
      </w:r>
    </w:p>
    <w:p w14:paraId="6F65845F"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24942FE4" w14:textId="77777777" w:rsidR="00C32A6A" w:rsidRDefault="00000000">
      <w:pPr>
        <w:pStyle w:val="2"/>
        <w:rPr>
          <w:rFonts w:hint="eastAsia"/>
        </w:rPr>
      </w:pPr>
      <w:bookmarkStart w:id="72" w:name="_Toc509844747"/>
      <w:bookmarkStart w:id="73" w:name="_Toc3991"/>
      <w:r>
        <w:rPr>
          <w:rFonts w:hint="eastAsia"/>
        </w:rPr>
        <w:t>风速放大系数计算</w:t>
      </w:r>
      <w:bookmarkEnd w:id="72"/>
      <w:bookmarkEnd w:id="73"/>
    </w:p>
    <w:p w14:paraId="63FE0F93"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C32A6A" w14:paraId="6E60740A" w14:textId="77777777">
        <w:trPr>
          <w:trHeight w:val="623"/>
        </w:trPr>
        <w:tc>
          <w:tcPr>
            <w:tcW w:w="7230" w:type="dxa"/>
            <w:vMerge w:val="restart"/>
            <w:vAlign w:val="center"/>
          </w:tcPr>
          <w:p w14:paraId="24A85AC3" w14:textId="77777777" w:rsidR="00C32A6A"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69AEB4F1" w14:textId="77777777" w:rsidR="00C32A6A"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rsidR="00C32A6A" w14:paraId="05F71723" w14:textId="77777777">
        <w:tc>
          <w:tcPr>
            <w:tcW w:w="7230" w:type="dxa"/>
            <w:vMerge/>
          </w:tcPr>
          <w:p w14:paraId="05509275" w14:textId="77777777" w:rsidR="00C32A6A" w:rsidRDefault="00C32A6A">
            <w:pPr>
              <w:rPr>
                <w:rFonts w:hint="eastAsia"/>
                <w:lang w:val="en-US"/>
              </w:rPr>
            </w:pPr>
          </w:p>
        </w:tc>
        <w:tc>
          <w:tcPr>
            <w:tcW w:w="1832" w:type="dxa"/>
            <w:vAlign w:val="center"/>
          </w:tcPr>
          <w:p w14:paraId="7F0F387D" w14:textId="77777777" w:rsidR="00C32A6A"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33F59C7"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60640CBF" w14:textId="77777777" w:rsidR="00C32A6A" w:rsidRDefault="00000000">
      <w:pPr>
        <w:pStyle w:val="a0"/>
        <w:ind w:firstLine="420"/>
        <w:rPr>
          <w:rFonts w:ascii="微软雅黑" w:eastAsia="微软雅黑" w:hAnsi="微软雅黑" w:hint="eastAsia"/>
        </w:rPr>
      </w:pPr>
      <w:r>
        <w:rPr>
          <w:rFonts w:ascii="微软雅黑" w:eastAsia="微软雅黑" w:hAnsi="微软雅黑"/>
          <w:position w:val="-6"/>
        </w:rPr>
        <w:object w:dxaOrig="255" w:dyaOrig="270" w14:anchorId="3DFF2342">
          <v:shape id="_x0000_i1028" type="#_x0000_t75" style="width:12.8pt;height:13.4pt" o:ole="">
            <v:imagedata r:id="rId24" o:title=""/>
          </v:shape>
          <o:OLEObject Type="Embed" ProgID="Equation.3" ShapeID="_x0000_i1028" DrawAspect="Content" ObjectID="_1828707301" r:id="rId25"/>
        </w:object>
      </w:r>
      <w:r>
        <w:rPr>
          <w:rFonts w:ascii="微软雅黑" w:eastAsia="微软雅黑" w:hAnsi="微软雅黑" w:hint="eastAsia"/>
        </w:rPr>
        <w:t>——风速放大系数；</w:t>
      </w:r>
    </w:p>
    <w:p w14:paraId="7949D320"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7FF85FAF">
          <v:shape id="_x0000_i1029" type="#_x0000_t75" style="width:23.2pt;height:18.6pt" o:ole="">
            <v:imagedata r:id="rId26" o:title=""/>
          </v:shape>
          <o:OLEObject Type="Embed" ProgID="Equation.3" ShapeID="_x0000_i1029" DrawAspect="Content" ObjectID="_1828707302" r:id="rId27"/>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2035675E"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767BAC11">
          <v:shape id="_x0000_i1030" type="#_x0000_t75" style="width:23.2pt;height:18.6pt" o:ole="">
            <v:imagedata r:id="rId28" o:title=""/>
          </v:shape>
          <o:OLEObject Type="Embed" ProgID="Equation.3" ShapeID="_x0000_i1030" DrawAspect="Content" ObjectID="_1828707303" r:id="rId29"/>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3BCB34A0"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0184ECCF">
          <v:shape id="_x0000_i1031" type="#_x0000_t75" style="width:18.6pt;height:18.6pt" o:ole="">
            <v:imagedata r:id="rId30" o:title=""/>
          </v:shape>
          <o:OLEObject Type="Embed" ProgID="Equation.3" ShapeID="_x0000_i1031" DrawAspect="Content" ObjectID="_1828707304" r:id="rId31"/>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7DAEAFCB"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319AFE80" w14:textId="77777777" w:rsidR="00C32A6A" w:rsidRDefault="00000000">
      <w:pPr>
        <w:pStyle w:val="1"/>
        <w:rPr>
          <w:rFonts w:ascii="微软雅黑" w:hAnsi="微软雅黑" w:hint="eastAsia"/>
        </w:rPr>
      </w:pPr>
      <w:bookmarkStart w:id="75" w:name="_Toc452108768"/>
      <w:bookmarkStart w:id="76" w:name="_Toc14057"/>
      <w:r>
        <w:rPr>
          <w:rFonts w:ascii="微软雅黑" w:hAnsi="微软雅黑" w:hint="eastAsia"/>
        </w:rPr>
        <w:t>结果</w:t>
      </w:r>
      <w:r>
        <w:rPr>
          <w:rFonts w:ascii="微软雅黑" w:hAnsi="微软雅黑"/>
        </w:rPr>
        <w:t>分析</w:t>
      </w:r>
      <w:bookmarkEnd w:id="75"/>
      <w:bookmarkEnd w:id="76"/>
    </w:p>
    <w:p w14:paraId="222242CD" w14:textId="77777777" w:rsidR="00C32A6A" w:rsidRDefault="00000000">
      <w:pPr>
        <w:pStyle w:val="2"/>
        <w:rPr>
          <w:rFonts w:hint="eastAsia"/>
          <w:szCs w:val="21"/>
        </w:rPr>
      </w:pPr>
      <w:bookmarkStart w:id="77" w:name="_Toc28994"/>
      <w:r>
        <w:rPr>
          <w:rFonts w:hint="eastAsia"/>
          <w:szCs w:val="21"/>
        </w:rPr>
        <w:t>工况</w:t>
      </w:r>
      <w:r>
        <w:rPr>
          <w:szCs w:val="21"/>
        </w:rPr>
        <w:t>表</w:t>
      </w:r>
      <w:bookmarkEnd w:id="77"/>
    </w:p>
    <w:p w14:paraId="17698532" w14:textId="77777777" w:rsidR="00C32A6A" w:rsidRDefault="00000000">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C32A6A" w14:paraId="1E48B739" w14:textId="77777777">
        <w:tc>
          <w:tcPr>
            <w:tcW w:w="658" w:type="pct"/>
            <w:shd w:val="clear" w:color="auto" w:fill="E6E6E6"/>
          </w:tcPr>
          <w:p w14:paraId="46279705" w14:textId="77777777" w:rsidR="00C32A6A" w:rsidRDefault="00000000">
            <w:pPr>
              <w:spacing w:line="400" w:lineRule="exact"/>
              <w:jc w:val="center"/>
              <w:rPr>
                <w:rFonts w:hint="eastAsia"/>
                <w:sz w:val="18"/>
                <w:szCs w:val="18"/>
              </w:rPr>
            </w:pPr>
            <w:bookmarkStart w:id="78" w:name="计算工况表"/>
            <w:r>
              <w:rPr>
                <w:rFonts w:hint="eastAsia"/>
                <w:sz w:val="18"/>
                <w:szCs w:val="18"/>
              </w:rPr>
              <w:t>序号</w:t>
            </w:r>
          </w:p>
        </w:tc>
        <w:tc>
          <w:tcPr>
            <w:tcW w:w="1166" w:type="pct"/>
            <w:shd w:val="clear" w:color="auto" w:fill="E6E6E6"/>
            <w:vAlign w:val="center"/>
          </w:tcPr>
          <w:p w14:paraId="77D97C12" w14:textId="77777777" w:rsidR="00C32A6A" w:rsidRDefault="00000000">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6D79B5E6" w14:textId="77777777" w:rsidR="00C32A6A" w:rsidRDefault="00000000">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71442007" w14:textId="77777777" w:rsidR="00C32A6A" w:rsidRDefault="00000000">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5D8DA6E6" w14:textId="77777777" w:rsidR="00C32A6A" w:rsidRDefault="00000000">
            <w:pPr>
              <w:spacing w:line="400" w:lineRule="exact"/>
              <w:jc w:val="center"/>
              <w:rPr>
                <w:rFonts w:hint="eastAsia"/>
                <w:sz w:val="18"/>
                <w:szCs w:val="18"/>
              </w:rPr>
            </w:pPr>
            <w:r>
              <w:rPr>
                <w:rFonts w:hint="eastAsia"/>
                <w:sz w:val="18"/>
                <w:szCs w:val="18"/>
              </w:rPr>
              <w:t>风向（°</w:t>
            </w:r>
            <w:r>
              <w:rPr>
                <w:sz w:val="18"/>
                <w:szCs w:val="18"/>
              </w:rPr>
              <w:t>）</w:t>
            </w:r>
          </w:p>
        </w:tc>
      </w:tr>
      <w:tr w:rsidR="00C32A6A" w14:paraId="51AC5A3A" w14:textId="77777777">
        <w:tc>
          <w:tcPr>
            <w:tcW w:w="658" w:type="pct"/>
          </w:tcPr>
          <w:p w14:paraId="66A9CE3C" w14:textId="77777777" w:rsidR="00C32A6A" w:rsidRDefault="00000000">
            <w:pPr>
              <w:spacing w:line="400" w:lineRule="exact"/>
              <w:jc w:val="center"/>
              <w:rPr>
                <w:rFonts w:hint="eastAsia"/>
                <w:sz w:val="18"/>
                <w:szCs w:val="18"/>
              </w:rPr>
            </w:pPr>
            <w:r>
              <w:rPr>
                <w:sz w:val="18"/>
                <w:szCs w:val="18"/>
              </w:rPr>
              <w:t>1</w:t>
            </w:r>
          </w:p>
        </w:tc>
        <w:tc>
          <w:tcPr>
            <w:tcW w:w="1166" w:type="pct"/>
            <w:vAlign w:val="center"/>
          </w:tcPr>
          <w:p w14:paraId="1B59CD68" w14:textId="77777777" w:rsidR="00C32A6A" w:rsidRDefault="00000000">
            <w:pPr>
              <w:spacing w:line="400" w:lineRule="exact"/>
              <w:jc w:val="center"/>
              <w:rPr>
                <w:rFonts w:hint="eastAsia"/>
                <w:sz w:val="18"/>
                <w:szCs w:val="18"/>
              </w:rPr>
            </w:pPr>
            <w:r>
              <w:rPr>
                <w:sz w:val="18"/>
                <w:szCs w:val="18"/>
              </w:rPr>
              <w:t>夏季</w:t>
            </w:r>
          </w:p>
        </w:tc>
        <w:tc>
          <w:tcPr>
            <w:tcW w:w="1187" w:type="pct"/>
            <w:vAlign w:val="center"/>
          </w:tcPr>
          <w:p w14:paraId="5F29E10D" w14:textId="77777777" w:rsidR="00C32A6A" w:rsidRDefault="00000000">
            <w:pPr>
              <w:spacing w:line="400" w:lineRule="exact"/>
              <w:jc w:val="center"/>
              <w:rPr>
                <w:rFonts w:hint="eastAsia"/>
                <w:sz w:val="18"/>
                <w:szCs w:val="18"/>
              </w:rPr>
            </w:pPr>
            <w:r>
              <w:rPr>
                <w:sz w:val="18"/>
                <w:szCs w:val="18"/>
              </w:rPr>
              <w:t>2.30</w:t>
            </w:r>
          </w:p>
        </w:tc>
        <w:tc>
          <w:tcPr>
            <w:tcW w:w="994" w:type="pct"/>
          </w:tcPr>
          <w:p w14:paraId="64AB9A7E" w14:textId="77777777" w:rsidR="00C32A6A" w:rsidRDefault="00000000">
            <w:pPr>
              <w:spacing w:line="400" w:lineRule="exact"/>
              <w:jc w:val="center"/>
              <w:rPr>
                <w:rFonts w:hint="eastAsia"/>
                <w:sz w:val="18"/>
                <w:szCs w:val="18"/>
              </w:rPr>
            </w:pPr>
            <w:r>
              <w:rPr>
                <w:sz w:val="18"/>
                <w:szCs w:val="18"/>
              </w:rPr>
              <w:t>SSE</w:t>
            </w:r>
          </w:p>
        </w:tc>
        <w:tc>
          <w:tcPr>
            <w:tcW w:w="994" w:type="pct"/>
          </w:tcPr>
          <w:p w14:paraId="2652CDC2" w14:textId="77777777" w:rsidR="00C32A6A" w:rsidRDefault="00000000">
            <w:pPr>
              <w:spacing w:line="400" w:lineRule="exact"/>
              <w:jc w:val="center"/>
              <w:rPr>
                <w:rFonts w:hint="eastAsia"/>
                <w:sz w:val="18"/>
                <w:szCs w:val="18"/>
              </w:rPr>
            </w:pPr>
            <w:r>
              <w:rPr>
                <w:sz w:val="18"/>
                <w:szCs w:val="18"/>
              </w:rPr>
              <w:t>292.5</w:t>
            </w:r>
          </w:p>
        </w:tc>
      </w:tr>
    </w:tbl>
    <w:bookmarkEnd w:id="78"/>
    <w:p w14:paraId="5C0E393D" w14:textId="77777777" w:rsidR="00C32A6A" w:rsidRDefault="00000000">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8B6AEA8" w14:textId="77777777" w:rsidR="00C32A6A" w:rsidRDefault="00000000">
      <w:pPr>
        <w:jc w:val="center"/>
        <w:rPr>
          <w:rFonts w:hint="eastAsia"/>
        </w:rPr>
      </w:pPr>
      <w:r>
        <w:rPr>
          <w:noProof/>
          <w:lang w:val="en-US"/>
        </w:rPr>
        <w:drawing>
          <wp:inline distT="0" distB="0" distL="0" distR="0" wp14:anchorId="637D7293" wp14:editId="5EA16624">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0357202D" w14:textId="77777777" w:rsidR="00C32A6A" w:rsidRDefault="0000000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407A1A37" w14:textId="77777777" w:rsidR="00C32A6A" w:rsidRDefault="00000000">
      <w:pPr>
        <w:rPr>
          <w:rFonts w:hint="eastAsia"/>
          <w:lang w:val="en-US"/>
        </w:rPr>
      </w:pPr>
      <w:bookmarkStart w:id="79" w:name="冬季工况"/>
      <w:bookmarkEnd w:id="79"/>
      <w:r>
        <w:rPr>
          <w:rFonts w:hint="eastAsia"/>
          <w:lang w:val="en-US"/>
        </w:rPr>
        <w:t xml:space="preserve"> </w:t>
      </w:r>
    </w:p>
    <w:p w14:paraId="274C8ED7" w14:textId="77777777" w:rsidR="00C32A6A" w:rsidRDefault="00000000">
      <w:pPr>
        <w:pStyle w:val="2"/>
        <w:rPr>
          <w:rFonts w:hint="eastAsia"/>
        </w:rPr>
      </w:pPr>
      <w:bookmarkStart w:id="80" w:name="_Toc509844759"/>
      <w:bookmarkStart w:id="81" w:name="_Toc31616"/>
      <w:r>
        <w:rPr>
          <w:rFonts w:hint="eastAsia"/>
        </w:rPr>
        <w:t>夏季</w:t>
      </w:r>
      <w:bookmarkEnd w:id="0"/>
      <w:r>
        <w:rPr>
          <w:rFonts w:hint="eastAsia"/>
        </w:rPr>
        <w:t>工况</w:t>
      </w:r>
      <w:bookmarkEnd w:id="80"/>
      <w:bookmarkEnd w:id="81"/>
    </w:p>
    <w:p w14:paraId="3F10A64C" w14:textId="77777777" w:rsidR="00C32A6A" w:rsidRDefault="00000000">
      <w:pPr>
        <w:ind w:firstLine="420"/>
        <w:rPr>
          <w:rFonts w:hint="eastAsia"/>
        </w:rPr>
      </w:pPr>
      <w:r>
        <w:rPr>
          <w:rFonts w:hint="eastAsia"/>
          <w:lang w:val="en-US"/>
        </w:rPr>
        <w:t>本项目夏季</w:t>
      </w:r>
      <w:bookmarkEnd w:id="2"/>
      <w:r>
        <w:rPr>
          <w:rFonts w:hint="eastAsia"/>
          <w:lang w:val="en-US"/>
        </w:rPr>
        <w:t>工况的入口边界风速为</w:t>
      </w:r>
      <w:bookmarkStart w:id="82" w:name="入口边界风速"/>
      <w:r>
        <w:rPr>
          <w:rFonts w:hint="eastAsia"/>
          <w:lang w:val="en-US"/>
        </w:rPr>
        <w:t>2.30</w:t>
      </w:r>
      <w:bookmarkEnd w:id="82"/>
      <w:r>
        <w:rPr>
          <w:rFonts w:hint="eastAsia"/>
          <w:lang w:val="en-US"/>
        </w:rPr>
        <w:t>m/s，风向为</w:t>
      </w:r>
      <w:bookmarkStart w:id="83" w:name="入口边界风向"/>
      <w:r>
        <w:t>SSE</w:t>
      </w:r>
      <w:bookmarkEnd w:id="83"/>
      <w:r>
        <w:rPr>
          <w:rFonts w:hint="eastAsia"/>
          <w:lang w:val="en-US"/>
        </w:rPr>
        <w:t>。</w:t>
      </w:r>
    </w:p>
    <w:p w14:paraId="7CC8836D" w14:textId="77777777" w:rsidR="00C32A6A" w:rsidRDefault="00000000">
      <w:pPr>
        <w:ind w:firstLine="420"/>
        <w:rPr>
          <w:rFonts w:hint="eastAsia"/>
        </w:rPr>
      </w:pPr>
      <w:r>
        <w:rPr>
          <w:rFonts w:hint="eastAsia"/>
          <w:lang w:val="en-US"/>
        </w:rPr>
        <w:lastRenderedPageBreak/>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夏季</w:t>
      </w:r>
      <w:bookmarkEnd w:id="84"/>
      <w:r>
        <w:rPr>
          <w:rFonts w:hint="eastAsia"/>
          <w:lang w:val="en-US"/>
        </w:rPr>
        <w:t>形成有效的巷道风，优化街区自然通风环境，避免</w:t>
      </w:r>
      <w:bookmarkStart w:id="85" w:name="季节5"/>
      <w:r>
        <w:rPr>
          <w:rFonts w:hint="eastAsia"/>
          <w:lang w:val="en-US"/>
        </w:rPr>
        <w:t>夏季</w:t>
      </w:r>
      <w:bookmarkEnd w:id="85"/>
      <w:r>
        <w:rPr>
          <w:rFonts w:hint="eastAsia"/>
          <w:lang w:val="en-US"/>
        </w:rPr>
        <w:t>人活动区有明显气流旋涡和无风区，从而造成闷热不适感。因此本项目需要分析人活动区的风速，并作出判断。</w:t>
      </w:r>
    </w:p>
    <w:p w14:paraId="3366FA4A" w14:textId="77777777" w:rsidR="00C32A6A" w:rsidRDefault="00000000">
      <w:pPr>
        <w:ind w:firstLine="351"/>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09CAEF2" w14:textId="77777777" w:rsidR="00C32A6A" w:rsidRDefault="00000000">
      <w:pPr>
        <w:pStyle w:val="a0"/>
        <w:ind w:firstLineChars="195" w:firstLine="351"/>
        <w:rPr>
          <w:rFonts w:ascii="微软雅黑" w:eastAsia="微软雅黑" w:hAnsi="微软雅黑" w:hint="eastAsia"/>
          <w:sz w:val="18"/>
          <w:szCs w:val="18"/>
        </w:rPr>
      </w:pPr>
      <w:r>
        <w:rPr>
          <w:rFonts w:ascii="微软雅黑" w:eastAsia="微软雅黑" w:hAnsi="微软雅黑" w:hint="eastAsia"/>
          <w:sz w:val="18"/>
          <w:szCs w:val="18"/>
          <w:lang w:val="en-US"/>
        </w:rPr>
        <w:t>注：无风区的定义参考《</w:t>
      </w:r>
      <w:r>
        <w:rPr>
          <w:rFonts w:ascii="微软雅黑" w:eastAsia="微软雅黑" w:hAnsi="微软雅黑" w:hint="eastAsia"/>
          <w:sz w:val="18"/>
          <w:szCs w:val="18"/>
        </w:rPr>
        <w:t>建筑设计资料集</w:t>
      </w:r>
      <w:r>
        <w:rPr>
          <w:rFonts w:ascii="微软雅黑" w:eastAsia="微软雅黑" w:hAnsi="微软雅黑" w:hint="eastAsia"/>
          <w:sz w:val="18"/>
          <w:szCs w:val="18"/>
          <w:lang w:val="en-US"/>
        </w:rPr>
        <w:t>》第一分册，第二版。</w:t>
      </w:r>
    </w:p>
    <w:p w14:paraId="65F02705" w14:textId="77777777" w:rsidR="00C32A6A" w:rsidRDefault="00000000">
      <w:pPr>
        <w:pStyle w:val="3"/>
        <w:rPr>
          <w:rFonts w:hint="eastAsia"/>
        </w:rPr>
      </w:pPr>
      <w:bookmarkStart w:id="86" w:name="_Toc509844760"/>
      <w:r>
        <w:rPr>
          <w:rFonts w:hint="eastAsia"/>
        </w:rPr>
        <w:t>无风区计算分析</w:t>
      </w:r>
      <w:bookmarkEnd w:id="86"/>
    </w:p>
    <w:p w14:paraId="26CF7D24" w14:textId="62BDA70A" w:rsidR="00CE38B0" w:rsidRPr="00AE5ACD" w:rsidRDefault="00000000" w:rsidP="00CE38B0">
      <w:pPr>
        <w:pStyle w:val="lj"/>
        <w:ind w:firstLine="420"/>
        <w:rPr>
          <w:rFonts w:hint="eastAsia"/>
        </w:rPr>
      </w:pPr>
      <w:r>
        <w:rPr>
          <w:rFonts w:hint="eastAsia"/>
        </w:rPr>
        <w:t>下图为整个计算域内风速分布云图，参考图中速度分布可以对项目中建筑布局进行优化。分析下图，</w:t>
      </w:r>
      <w:bookmarkStart w:id="87" w:name="人活动区风速分析结论"/>
      <w:bookmarkEnd w:id="87"/>
      <w:r w:rsidR="00CE38B0">
        <w:rPr>
          <w:rFonts w:hint="eastAsia"/>
        </w:rPr>
        <w:t>析下图，</w:t>
      </w:r>
      <w:r w:rsidR="00CE38B0" w:rsidRPr="00AE5ACD">
        <w:rPr>
          <w:rFonts w:hint="eastAsia"/>
        </w:rPr>
        <w:t>可知人行区域风速放大系数最大值为</w:t>
      </w:r>
      <w:r w:rsidR="00CE38B0">
        <w:rPr>
          <w:rFonts w:hint="eastAsia"/>
        </w:rPr>
        <w:t>0.22</w:t>
      </w:r>
      <w:r w:rsidR="00426177" w:rsidRPr="00426177">
        <w:t xml:space="preserve"> </w:t>
      </w:r>
      <w:r w:rsidR="00426177">
        <w:t>m/s</w:t>
      </w:r>
      <w:r w:rsidR="00CE38B0" w:rsidRPr="00AE5ACD">
        <w:rPr>
          <w:rFonts w:hint="eastAsia"/>
        </w:rPr>
        <w:t>，</w:t>
      </w:r>
      <w:r w:rsidR="00CE38B0">
        <w:rPr>
          <w:rFonts w:hint="eastAsia"/>
        </w:rPr>
        <w:t>大</w:t>
      </w:r>
      <w:r w:rsidR="00CE38B0" w:rsidRPr="00AE5ACD">
        <w:rPr>
          <w:rFonts w:hint="eastAsia"/>
        </w:rPr>
        <w:t>于</w:t>
      </w:r>
      <w:r w:rsidR="00CE38B0">
        <w:rPr>
          <w:rFonts w:hint="eastAsia"/>
        </w:rPr>
        <w:t>0.</w:t>
      </w:r>
      <w:r w:rsidR="00CE38B0" w:rsidRPr="00AE5ACD">
        <w:rPr>
          <w:rFonts w:hint="eastAsia"/>
        </w:rPr>
        <w:t>2</w:t>
      </w:r>
      <w:r w:rsidR="00426177" w:rsidRPr="00426177">
        <w:t xml:space="preserve"> </w:t>
      </w:r>
      <w:r w:rsidR="00426177">
        <w:t>m/s</w:t>
      </w:r>
      <w:r w:rsidR="00CE38B0" w:rsidRPr="00AE5ACD">
        <w:rPr>
          <w:rFonts w:hint="eastAsia"/>
        </w:rPr>
        <w:t>，</w:t>
      </w:r>
      <w:r w:rsidR="00CE38B0" w:rsidRPr="00AE5ACD">
        <w:rPr>
          <w:rFonts w:cs="Times New Roman" w:hint="eastAsia"/>
          <w:color w:val="0000FF"/>
        </w:rPr>
        <w:t>满足</w:t>
      </w:r>
      <w:r w:rsidR="00CE38B0" w:rsidRPr="00AE5ACD">
        <w:rPr>
          <w:rFonts w:hint="eastAsia"/>
        </w:rPr>
        <w:t>绿标要求。</w:t>
      </w:r>
    </w:p>
    <w:p w14:paraId="4915D1FE" w14:textId="01008288" w:rsidR="00C32A6A" w:rsidRPr="00CE38B0" w:rsidRDefault="00C32A6A">
      <w:pPr>
        <w:pStyle w:val="lj"/>
        <w:ind w:firstLine="420"/>
        <w:rPr>
          <w:rFonts w:hint="eastAsia"/>
        </w:rPr>
      </w:pPr>
    </w:p>
    <w:p w14:paraId="6525DBAE" w14:textId="77777777" w:rsidR="00C32A6A" w:rsidRDefault="00000000">
      <w:pPr>
        <w:pStyle w:val="a0"/>
        <w:spacing w:afterLines="50" w:after="156"/>
        <w:ind w:firstLineChars="0" w:firstLine="0"/>
        <w:jc w:val="center"/>
        <w:rPr>
          <w:rFonts w:ascii="微软雅黑" w:eastAsia="微软雅黑" w:hAnsi="微软雅黑" w:hint="eastAsia"/>
        </w:rPr>
      </w:pPr>
      <w:bookmarkStart w:id="88" w:name="人行区风速云图"/>
      <w:bookmarkEnd w:id="88"/>
      <w:r>
        <w:rPr>
          <w:noProof/>
        </w:rPr>
        <w:drawing>
          <wp:inline distT="0" distB="0" distL="0" distR="0" wp14:anchorId="70D8583B" wp14:editId="36BDB184">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78699D51" w14:textId="77777777" w:rsidR="00C32A6A"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计算域内-1.5米高度水平面风速云图-夏季</w:t>
      </w:r>
    </w:p>
    <w:p w14:paraId="06C516FA" w14:textId="77777777" w:rsidR="00C32A6A" w:rsidRDefault="00C32A6A">
      <w:pPr>
        <w:pStyle w:val="a0"/>
        <w:ind w:firstLine="420"/>
        <w:rPr>
          <w:rFonts w:ascii="微软雅黑" w:eastAsia="微软雅黑" w:hAnsi="微软雅黑" w:hint="eastAsia"/>
        </w:rPr>
      </w:pPr>
    </w:p>
    <w:p w14:paraId="520F33AF" w14:textId="77777777" w:rsidR="00C32A6A" w:rsidRDefault="00000000">
      <w:pPr>
        <w:pStyle w:val="3"/>
        <w:rPr>
          <w:rFonts w:hint="eastAsia"/>
        </w:rPr>
      </w:pPr>
      <w:bookmarkStart w:id="89" w:name="_Toc509844761"/>
      <w:r>
        <w:rPr>
          <w:rFonts w:hint="eastAsia"/>
        </w:rPr>
        <w:lastRenderedPageBreak/>
        <w:t>旋涡区分析</w:t>
      </w:r>
      <w:bookmarkEnd w:id="89"/>
    </w:p>
    <w:p w14:paraId="2C3EA9A0" w14:textId="77777777"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下图为计算域内的风速矢量图，分析下图可知，计算域内没有明显的旋涡产生，本项目建筑布局基本合理。</w:t>
      </w:r>
    </w:p>
    <w:p w14:paraId="7AFE2BEC" w14:textId="77777777" w:rsidR="00C32A6A" w:rsidRDefault="00000000">
      <w:pPr>
        <w:pStyle w:val="a0"/>
        <w:ind w:firstLineChars="0" w:firstLine="0"/>
        <w:jc w:val="center"/>
        <w:rPr>
          <w:rFonts w:ascii="微软雅黑" w:eastAsia="微软雅黑" w:hAnsi="微软雅黑" w:hint="eastAsia"/>
          <w:lang w:val="en-US"/>
        </w:rPr>
      </w:pPr>
      <w:bookmarkStart w:id="90" w:name="人行区风速矢量图"/>
      <w:bookmarkEnd w:id="90"/>
      <w:r>
        <w:rPr>
          <w:noProof/>
        </w:rPr>
        <w:drawing>
          <wp:inline distT="0" distB="0" distL="0" distR="0" wp14:anchorId="264FE5F4" wp14:editId="623582AD">
            <wp:extent cx="5667375" cy="3333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333750"/>
                    </a:xfrm>
                    <a:prstGeom prst="rect">
                      <a:avLst/>
                    </a:prstGeom>
                  </pic:spPr>
                </pic:pic>
              </a:graphicData>
            </a:graphic>
          </wp:inline>
        </w:drawing>
      </w:r>
    </w:p>
    <w:p w14:paraId="03E803E9" w14:textId="77777777" w:rsidR="00C32A6A"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计算域内-1.5米高度水平面风速矢量图</w:t>
      </w:r>
    </w:p>
    <w:p w14:paraId="76EAA8D4" w14:textId="77777777" w:rsidR="00C32A6A" w:rsidRDefault="00C32A6A">
      <w:pPr>
        <w:pStyle w:val="a0"/>
        <w:ind w:firstLine="420"/>
        <w:rPr>
          <w:rFonts w:ascii="微软雅黑" w:eastAsia="微软雅黑" w:hAnsi="微软雅黑" w:hint="eastAsia"/>
          <w:lang w:val="en-US"/>
        </w:rPr>
      </w:pPr>
    </w:p>
    <w:p w14:paraId="235BCD25" w14:textId="77777777" w:rsidR="00C32A6A" w:rsidRDefault="00000000">
      <w:pPr>
        <w:pStyle w:val="3"/>
        <w:rPr>
          <w:rFonts w:hint="eastAsia"/>
        </w:rPr>
      </w:pPr>
      <w:bookmarkStart w:id="91" w:name="_Toc509844762"/>
      <w:r>
        <w:rPr>
          <w:rFonts w:hint="eastAsia"/>
        </w:rPr>
        <w:t>旋涡区/无风区达标</w:t>
      </w:r>
      <w:bookmarkEnd w:id="91"/>
      <w:r>
        <w:rPr>
          <w:rFonts w:hint="eastAsia"/>
        </w:rPr>
        <w:t>结果汇总</w:t>
      </w:r>
    </w:p>
    <w:p w14:paraId="13D9CF4C" w14:textId="77777777" w:rsidR="00C32A6A"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92" w:name="季节8"/>
      <w:r>
        <w:rPr>
          <w:rFonts w:ascii="微软雅黑" w:eastAsia="微软雅黑" w:hAnsi="微软雅黑" w:hint="eastAsia"/>
          <w:sz w:val="18"/>
          <w:szCs w:val="18"/>
        </w:rPr>
        <w:t>夏季</w:t>
      </w:r>
      <w:bookmarkEnd w:id="92"/>
      <w:r>
        <w:rPr>
          <w:rFonts w:ascii="微软雅黑" w:eastAsia="微软雅黑" w:hAnsi="微软雅黑" w:hint="eastAsia"/>
          <w:sz w:val="18"/>
          <w:szCs w:val="18"/>
        </w:rPr>
        <w:t>无风区/旋涡区达标分析汇总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C32A6A" w14:paraId="0A575874" w14:textId="77777777">
        <w:trPr>
          <w:trHeight w:val="270"/>
        </w:trPr>
        <w:tc>
          <w:tcPr>
            <w:tcW w:w="1418" w:type="dxa"/>
            <w:tcBorders>
              <w:top w:val="single" w:sz="4" w:space="0" w:color="auto"/>
              <w:left w:val="single" w:sz="4" w:space="0" w:color="auto"/>
              <w:bottom w:val="single" w:sz="4" w:space="0" w:color="auto"/>
              <w:right w:val="single" w:sz="4" w:space="0" w:color="auto"/>
            </w:tcBorders>
            <w:noWrap/>
            <w:vAlign w:val="center"/>
          </w:tcPr>
          <w:p w14:paraId="25F25BB2" w14:textId="77777777" w:rsidR="00C32A6A" w:rsidRDefault="00000000">
            <w:pPr>
              <w:spacing w:line="44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tcPr>
          <w:p w14:paraId="5DB48145" w14:textId="77777777" w:rsidR="00C32A6A" w:rsidRDefault="00000000">
            <w:pPr>
              <w:spacing w:line="44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tcPr>
          <w:p w14:paraId="70D02A73" w14:textId="77777777" w:rsidR="00C32A6A" w:rsidRDefault="00000000">
            <w:pPr>
              <w:spacing w:line="44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tcPr>
          <w:p w14:paraId="7CF97DAD" w14:textId="77777777" w:rsidR="00C32A6A" w:rsidRDefault="00000000">
            <w:pPr>
              <w:spacing w:line="44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C32A6A" w14:paraId="70A75F6A"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53E8FE55" w14:textId="77777777" w:rsidR="00C32A6A" w:rsidRDefault="00000000">
            <w:pPr>
              <w:spacing w:line="440" w:lineRule="exact"/>
              <w:jc w:val="center"/>
              <w:rPr>
                <w:rFonts w:cs="宋体" w:hint="eastAsia"/>
                <w:sz w:val="18"/>
                <w:szCs w:val="18"/>
              </w:rPr>
            </w:pPr>
            <w:r>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tcPr>
          <w:p w14:paraId="2C71D274" w14:textId="77777777" w:rsidR="00C32A6A" w:rsidRDefault="00000000">
            <w:pPr>
              <w:spacing w:line="440" w:lineRule="exact"/>
              <w:jc w:val="center"/>
              <w:rPr>
                <w:rFonts w:cs="宋体" w:hint="eastAsia"/>
                <w:sz w:val="18"/>
                <w:szCs w:val="18"/>
              </w:rPr>
            </w:pPr>
            <w:r>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tcPr>
          <w:p w14:paraId="25A3823C" w14:textId="175F4194" w:rsidR="00C32A6A" w:rsidRDefault="00563097">
            <w:pPr>
              <w:spacing w:line="440" w:lineRule="exact"/>
              <w:jc w:val="center"/>
              <w:rPr>
                <w:rFonts w:cs="宋体" w:hint="eastAsia"/>
                <w:color w:val="000000"/>
                <w:sz w:val="18"/>
                <w:szCs w:val="18"/>
                <w:lang w:val="en-US"/>
              </w:rPr>
            </w:pPr>
            <w:r>
              <w:rPr>
                <w:rFonts w:cs="宋体"/>
                <w:color w:val="000000"/>
                <w:sz w:val="18"/>
                <w:szCs w:val="18"/>
                <w:lang w:val="en-US"/>
              </w:rPr>
              <w:t>否</w:t>
            </w:r>
          </w:p>
        </w:tc>
        <w:tc>
          <w:tcPr>
            <w:tcW w:w="1702" w:type="dxa"/>
            <w:tcBorders>
              <w:top w:val="nil"/>
              <w:left w:val="nil"/>
              <w:bottom w:val="single" w:sz="4" w:space="0" w:color="auto"/>
              <w:right w:val="single" w:sz="4" w:space="0" w:color="auto"/>
            </w:tcBorders>
            <w:noWrap/>
            <w:vAlign w:val="center"/>
          </w:tcPr>
          <w:p w14:paraId="0CC80653" w14:textId="0375A6ED" w:rsidR="00C32A6A" w:rsidRDefault="00563097">
            <w:pPr>
              <w:spacing w:line="440" w:lineRule="exact"/>
              <w:jc w:val="center"/>
              <w:rPr>
                <w:rFonts w:cs="宋体" w:hint="eastAsia"/>
                <w:color w:val="000000"/>
                <w:sz w:val="18"/>
                <w:szCs w:val="18"/>
                <w:lang w:val="en-US"/>
              </w:rPr>
            </w:pPr>
            <w:r>
              <w:rPr>
                <w:rFonts w:cs="宋体"/>
                <w:color w:val="000000"/>
                <w:sz w:val="18"/>
                <w:szCs w:val="18"/>
                <w:lang w:val="en-US"/>
              </w:rPr>
              <w:t>是</w:t>
            </w:r>
          </w:p>
        </w:tc>
      </w:tr>
      <w:tr w:rsidR="00C32A6A" w14:paraId="74BB7A51"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6004475D" w14:textId="77777777" w:rsidR="00C32A6A" w:rsidRDefault="00000000">
            <w:pPr>
              <w:spacing w:line="440" w:lineRule="exact"/>
              <w:jc w:val="center"/>
              <w:rPr>
                <w:rFonts w:cs="宋体" w:hint="eastAsia"/>
                <w:sz w:val="18"/>
                <w:szCs w:val="18"/>
              </w:rPr>
            </w:pPr>
            <w:r>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tcPr>
          <w:p w14:paraId="1F329D51" w14:textId="77777777" w:rsidR="00C32A6A" w:rsidRDefault="00000000">
            <w:pPr>
              <w:spacing w:line="440" w:lineRule="exact"/>
              <w:jc w:val="center"/>
              <w:rPr>
                <w:rFonts w:cs="宋体" w:hint="eastAsia"/>
                <w:sz w:val="18"/>
                <w:szCs w:val="18"/>
              </w:rPr>
            </w:pPr>
            <w:r>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tcPr>
          <w:p w14:paraId="73CA00CB" w14:textId="77777777" w:rsidR="00C32A6A" w:rsidRDefault="00000000">
            <w:pPr>
              <w:spacing w:line="440" w:lineRule="exact"/>
              <w:jc w:val="center"/>
              <w:rPr>
                <w:rFonts w:cs="宋体" w:hint="eastAsia"/>
                <w:color w:val="000000"/>
                <w:sz w:val="18"/>
                <w:szCs w:val="18"/>
                <w:lang w:val="en-US"/>
              </w:rPr>
            </w:pPr>
            <w:bookmarkStart w:id="93" w:name="是否有旋涡区"/>
            <w:r>
              <w:rPr>
                <w:rFonts w:cs="宋体"/>
                <w:color w:val="000000"/>
                <w:sz w:val="18"/>
                <w:szCs w:val="18"/>
                <w:lang w:val="en-US"/>
              </w:rPr>
              <w:t>否</w:t>
            </w:r>
            <w:bookmarkEnd w:id="93"/>
          </w:p>
        </w:tc>
        <w:tc>
          <w:tcPr>
            <w:tcW w:w="1702" w:type="dxa"/>
            <w:tcBorders>
              <w:top w:val="nil"/>
              <w:left w:val="nil"/>
              <w:bottom w:val="single" w:sz="4" w:space="0" w:color="auto"/>
              <w:right w:val="single" w:sz="4" w:space="0" w:color="auto"/>
            </w:tcBorders>
            <w:noWrap/>
            <w:vAlign w:val="center"/>
          </w:tcPr>
          <w:p w14:paraId="278D59D1" w14:textId="77777777" w:rsidR="00C32A6A" w:rsidRDefault="00000000">
            <w:pPr>
              <w:spacing w:line="440" w:lineRule="exact"/>
              <w:jc w:val="center"/>
              <w:rPr>
                <w:rFonts w:cs="宋体" w:hint="eastAsia"/>
                <w:color w:val="000000"/>
                <w:sz w:val="18"/>
                <w:szCs w:val="18"/>
                <w:lang w:val="en-US"/>
              </w:rPr>
            </w:pPr>
            <w:bookmarkStart w:id="94" w:name="旋涡区达标判断"/>
            <w:r>
              <w:rPr>
                <w:rFonts w:cs="宋体"/>
                <w:color w:val="000000"/>
                <w:sz w:val="18"/>
                <w:szCs w:val="18"/>
                <w:lang w:val="en-US"/>
              </w:rPr>
              <w:t>是</w:t>
            </w:r>
            <w:bookmarkEnd w:id="94"/>
          </w:p>
        </w:tc>
      </w:tr>
    </w:tbl>
    <w:p w14:paraId="57507BFF" w14:textId="77777777" w:rsidR="00C32A6A" w:rsidRDefault="00000000">
      <w:pPr>
        <w:pStyle w:val="3"/>
        <w:rPr>
          <w:rFonts w:hint="eastAsia"/>
        </w:rPr>
      </w:pPr>
      <w:bookmarkStart w:id="95" w:name="_Toc504501018"/>
      <w:bookmarkStart w:id="96" w:name="_Toc509844763"/>
      <w:r>
        <w:rPr>
          <w:rFonts w:hint="eastAsia"/>
        </w:rPr>
        <w:t>外窗内外表面风压</w:t>
      </w:r>
      <w:bookmarkEnd w:id="95"/>
      <w:r>
        <w:rPr>
          <w:rFonts w:hint="eastAsia"/>
        </w:rPr>
        <w:t>差达标分析</w:t>
      </w:r>
      <w:bookmarkEnd w:id="96"/>
    </w:p>
    <w:p w14:paraId="45B1C82B" w14:textId="77777777" w:rsidR="00C32A6A" w:rsidRDefault="00000000">
      <w:pPr>
        <w:ind w:firstLine="420"/>
        <w:rPr>
          <w:rFonts w:hint="eastAsia"/>
        </w:rPr>
      </w:pPr>
      <w:r>
        <w:rPr>
          <w:rFonts w:hint="eastAsia"/>
          <w:lang w:val="en-US"/>
        </w:rPr>
        <w:t>分析《绿色建筑评价标准》，</w:t>
      </w:r>
      <w:bookmarkStart w:id="97" w:name="季节9"/>
      <w:r>
        <w:rPr>
          <w:rFonts w:hint="eastAsia"/>
          <w:lang w:val="en-US"/>
        </w:rPr>
        <w:t>夏季</w:t>
      </w:r>
      <w:bookmarkEnd w:id="97"/>
      <w:r>
        <w:rPr>
          <w:rFonts w:hint="eastAsia"/>
          <w:lang w:val="en-US"/>
        </w:rPr>
        <w:t>为充分利用自然通风获得良好的室内风环境，要求50%以上可开启外窗室内外表面的风压差大于0.5Pa。</w:t>
      </w:r>
    </w:p>
    <w:p w14:paraId="5058EDFD" w14:textId="77777777" w:rsidR="00C32A6A" w:rsidRDefault="00000000">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w:t>
      </w:r>
      <w:r>
        <w:rPr>
          <w:rFonts w:hint="eastAsia"/>
          <w:lang w:val="en-US"/>
        </w:rPr>
        <w:lastRenderedPageBreak/>
        <w:t>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EAEF0FA" w14:textId="77777777" w:rsidR="00C32A6A" w:rsidRDefault="00000000">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p w14:paraId="185FA082" w14:textId="77777777" w:rsidR="00C32A6A" w:rsidRDefault="00000000">
      <w:pPr>
        <w:pStyle w:val="a0"/>
        <w:ind w:firstLineChars="0" w:firstLine="0"/>
        <w:jc w:val="center"/>
        <w:rPr>
          <w:rFonts w:ascii="微软雅黑" w:eastAsia="微软雅黑" w:hAnsi="微软雅黑" w:hint="eastAsia"/>
        </w:rPr>
      </w:pPr>
      <w:bookmarkStart w:id="98" w:name="迎风面风压云图"/>
      <w:bookmarkEnd w:id="98"/>
      <w:r>
        <w:rPr>
          <w:noProof/>
        </w:rPr>
        <w:drawing>
          <wp:inline distT="0" distB="0" distL="0" distR="0" wp14:anchorId="39E31A2A" wp14:editId="586F85A3">
            <wp:extent cx="5667375" cy="3286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279D4E1B" w14:textId="77777777" w:rsidR="00C32A6A"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w:t>
      </w:r>
      <w:bookmarkStart w:id="99" w:name="季节10"/>
      <w:r>
        <w:rPr>
          <w:rFonts w:ascii="微软雅黑" w:eastAsia="微软雅黑" w:hAnsi="微软雅黑" w:hint="eastAsia"/>
          <w:sz w:val="18"/>
          <w:szCs w:val="18"/>
        </w:rPr>
        <w:t>夏季</w:t>
      </w:r>
      <w:bookmarkEnd w:id="99"/>
    </w:p>
    <w:p w14:paraId="58CA2219" w14:textId="77777777" w:rsidR="00C32A6A" w:rsidRDefault="00000000">
      <w:pPr>
        <w:jc w:val="center"/>
        <w:rPr>
          <w:rFonts w:hint="eastAsia"/>
        </w:rPr>
      </w:pPr>
      <w:bookmarkStart w:id="100" w:name="背风面风压云图"/>
      <w:bookmarkEnd w:id="100"/>
      <w:r>
        <w:rPr>
          <w:noProof/>
        </w:rPr>
        <w:drawing>
          <wp:inline distT="0" distB="0" distL="0" distR="0" wp14:anchorId="4966A9E3" wp14:editId="029043FB">
            <wp:extent cx="5667375" cy="3295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5D8AED13" w14:textId="77777777" w:rsidR="00C32A6A"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建筑背风面外窗表面风压云图-</w:t>
      </w:r>
      <w:bookmarkStart w:id="101" w:name="季节11"/>
      <w:r>
        <w:rPr>
          <w:rFonts w:ascii="微软雅黑" w:eastAsia="微软雅黑" w:hAnsi="微软雅黑" w:hint="eastAsia"/>
          <w:sz w:val="18"/>
          <w:szCs w:val="18"/>
        </w:rPr>
        <w:t>夏季</w:t>
      </w:r>
      <w:bookmarkEnd w:id="101"/>
      <w:r>
        <w:rPr>
          <w:rFonts w:ascii="微软雅黑" w:eastAsia="微软雅黑" w:hAnsi="微软雅黑" w:hint="eastAsia"/>
          <w:sz w:val="18"/>
          <w:szCs w:val="18"/>
        </w:rPr>
        <w:t xml:space="preserve"> </w:t>
      </w:r>
    </w:p>
    <w:p w14:paraId="35B5E37F" w14:textId="77777777" w:rsidR="00C32A6A" w:rsidRDefault="00000000">
      <w:pPr>
        <w:ind w:firstLine="420"/>
        <w:rPr>
          <w:rFonts w:hint="eastAsia"/>
        </w:rPr>
      </w:pPr>
      <w:r>
        <w:rPr>
          <w:rFonts w:hint="eastAsia"/>
        </w:rPr>
        <w:lastRenderedPageBreak/>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DE540B4" w14:textId="77777777" w:rsidR="00C32A6A" w:rsidRDefault="0000000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C32A6A" w14:paraId="1E6EF6E5" w14:textId="77777777">
        <w:tc>
          <w:tcPr>
            <w:tcW w:w="1273" w:type="dxa"/>
            <w:shd w:val="clear" w:color="auto" w:fill="E6E6E6"/>
            <w:vAlign w:val="center"/>
          </w:tcPr>
          <w:p w14:paraId="7EEFEA64" w14:textId="77777777" w:rsidR="00C32A6A" w:rsidRDefault="00000000">
            <w:pPr>
              <w:spacing w:line="440" w:lineRule="exact"/>
              <w:jc w:val="center"/>
              <w:rPr>
                <w:rFonts w:hint="eastAsia"/>
                <w:sz w:val="18"/>
                <w:szCs w:val="18"/>
                <w:lang w:val="en-US"/>
              </w:rPr>
            </w:pPr>
            <w:bookmarkStart w:id="102" w:name="建筑室内外风压差达标判定"/>
            <w:r>
              <w:rPr>
                <w:rFonts w:hint="eastAsia"/>
                <w:sz w:val="18"/>
                <w:szCs w:val="18"/>
                <w:lang w:val="en-US"/>
              </w:rPr>
              <w:t>建筑编号</w:t>
            </w:r>
          </w:p>
        </w:tc>
        <w:tc>
          <w:tcPr>
            <w:tcW w:w="1335" w:type="dxa"/>
            <w:shd w:val="clear" w:color="auto" w:fill="E6E6E6"/>
            <w:vAlign w:val="center"/>
          </w:tcPr>
          <w:p w14:paraId="54FFF696" w14:textId="77777777" w:rsidR="00C32A6A" w:rsidRDefault="00000000">
            <w:pPr>
              <w:spacing w:line="440" w:lineRule="exact"/>
              <w:jc w:val="center"/>
              <w:rPr>
                <w:rFonts w:hint="eastAsia"/>
                <w:sz w:val="18"/>
                <w:szCs w:val="18"/>
                <w:lang w:val="en-US"/>
              </w:rPr>
            </w:pPr>
            <w:r>
              <w:rPr>
                <w:rFonts w:hint="eastAsia"/>
                <w:sz w:val="18"/>
                <w:szCs w:val="18"/>
                <w:lang w:val="en-US"/>
              </w:rPr>
              <w:t>建筑表面积（㎡）</w:t>
            </w:r>
          </w:p>
        </w:tc>
        <w:tc>
          <w:tcPr>
            <w:tcW w:w="3484" w:type="dxa"/>
            <w:shd w:val="clear" w:color="auto" w:fill="E6E6E6"/>
            <w:vAlign w:val="center"/>
          </w:tcPr>
          <w:p w14:paraId="7AA3C6DC" w14:textId="77777777" w:rsidR="00C32A6A" w:rsidRDefault="00000000">
            <w:pPr>
              <w:spacing w:line="440" w:lineRule="exact"/>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810D51D" w14:textId="77777777" w:rsidR="00C32A6A" w:rsidRDefault="00000000">
            <w:pPr>
              <w:spacing w:line="440" w:lineRule="exact"/>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38CCA8A8" w14:textId="77777777" w:rsidR="00C32A6A" w:rsidRDefault="00000000">
            <w:pPr>
              <w:spacing w:line="440" w:lineRule="exact"/>
              <w:jc w:val="center"/>
              <w:rPr>
                <w:rFonts w:hint="eastAsia"/>
                <w:sz w:val="18"/>
                <w:szCs w:val="18"/>
                <w:lang w:val="en-US"/>
              </w:rPr>
            </w:pPr>
            <w:r>
              <w:rPr>
                <w:rFonts w:hint="eastAsia"/>
                <w:sz w:val="18"/>
                <w:szCs w:val="18"/>
                <w:lang w:val="en-US"/>
              </w:rPr>
              <w:t>是否达标</w:t>
            </w:r>
          </w:p>
        </w:tc>
      </w:tr>
      <w:tr w:rsidR="00C32A6A" w14:paraId="74AB7A98" w14:textId="77777777">
        <w:tc>
          <w:tcPr>
            <w:tcW w:w="1273" w:type="dxa"/>
            <w:vAlign w:val="center"/>
          </w:tcPr>
          <w:p w14:paraId="22027C12" w14:textId="77777777" w:rsidR="00C32A6A" w:rsidRDefault="00000000">
            <w:pPr>
              <w:spacing w:line="440" w:lineRule="exact"/>
              <w:jc w:val="center"/>
              <w:rPr>
                <w:rFonts w:hint="eastAsia"/>
                <w:sz w:val="18"/>
                <w:szCs w:val="18"/>
                <w:lang w:val="en-US"/>
              </w:rPr>
            </w:pPr>
            <w:r>
              <w:rPr>
                <w:sz w:val="18"/>
                <w:szCs w:val="18"/>
                <w:lang w:val="en-US"/>
              </w:rPr>
              <w:t>1</w:t>
            </w:r>
          </w:p>
        </w:tc>
        <w:tc>
          <w:tcPr>
            <w:tcW w:w="1335" w:type="dxa"/>
            <w:vAlign w:val="center"/>
          </w:tcPr>
          <w:p w14:paraId="545E7FF3" w14:textId="77777777" w:rsidR="00C32A6A" w:rsidRDefault="00000000">
            <w:pPr>
              <w:spacing w:line="440" w:lineRule="exact"/>
              <w:jc w:val="center"/>
              <w:rPr>
                <w:rFonts w:hint="eastAsia"/>
                <w:sz w:val="18"/>
                <w:szCs w:val="18"/>
                <w:lang w:val="en-US"/>
              </w:rPr>
            </w:pPr>
            <w:r>
              <w:rPr>
                <w:sz w:val="18"/>
                <w:szCs w:val="18"/>
                <w:lang w:val="en-US"/>
              </w:rPr>
              <w:t>256171.00</w:t>
            </w:r>
          </w:p>
        </w:tc>
        <w:tc>
          <w:tcPr>
            <w:tcW w:w="3484" w:type="dxa"/>
            <w:vAlign w:val="center"/>
          </w:tcPr>
          <w:p w14:paraId="485F7D12" w14:textId="77777777" w:rsidR="00C32A6A" w:rsidRDefault="00000000">
            <w:pPr>
              <w:spacing w:line="440" w:lineRule="exact"/>
              <w:jc w:val="center"/>
              <w:rPr>
                <w:rFonts w:hint="eastAsia"/>
                <w:sz w:val="18"/>
                <w:szCs w:val="18"/>
                <w:lang w:val="en-US"/>
              </w:rPr>
            </w:pPr>
            <w:r>
              <w:rPr>
                <w:sz w:val="18"/>
                <w:szCs w:val="18"/>
                <w:lang w:val="en-US"/>
              </w:rPr>
              <w:t>157279.00</w:t>
            </w:r>
          </w:p>
        </w:tc>
        <w:tc>
          <w:tcPr>
            <w:tcW w:w="1085" w:type="dxa"/>
            <w:vAlign w:val="center"/>
          </w:tcPr>
          <w:p w14:paraId="124DF5AE" w14:textId="77777777" w:rsidR="00C32A6A" w:rsidRDefault="00000000">
            <w:pPr>
              <w:spacing w:line="440" w:lineRule="exact"/>
              <w:jc w:val="center"/>
              <w:rPr>
                <w:rFonts w:hint="eastAsia"/>
                <w:sz w:val="18"/>
                <w:szCs w:val="18"/>
                <w:lang w:val="en-US"/>
              </w:rPr>
            </w:pPr>
            <w:r>
              <w:rPr>
                <w:sz w:val="18"/>
                <w:szCs w:val="18"/>
                <w:lang w:val="en-US"/>
              </w:rPr>
              <w:t>61.40</w:t>
            </w:r>
          </w:p>
        </w:tc>
        <w:tc>
          <w:tcPr>
            <w:tcW w:w="1042" w:type="dxa"/>
            <w:vAlign w:val="center"/>
          </w:tcPr>
          <w:p w14:paraId="53D6DB64" w14:textId="77777777" w:rsidR="00C32A6A" w:rsidRDefault="00000000">
            <w:pPr>
              <w:spacing w:line="440" w:lineRule="exact"/>
              <w:jc w:val="center"/>
              <w:rPr>
                <w:rFonts w:hint="eastAsia"/>
                <w:sz w:val="18"/>
                <w:szCs w:val="18"/>
                <w:lang w:val="en-US"/>
              </w:rPr>
            </w:pPr>
            <w:r>
              <w:rPr>
                <w:sz w:val="18"/>
                <w:szCs w:val="18"/>
                <w:lang w:val="en-US"/>
              </w:rPr>
              <w:t>是</w:t>
            </w:r>
          </w:p>
        </w:tc>
      </w:tr>
      <w:tr w:rsidR="00C32A6A" w14:paraId="18DB3FB8" w14:textId="77777777">
        <w:tc>
          <w:tcPr>
            <w:tcW w:w="1273" w:type="dxa"/>
            <w:vAlign w:val="center"/>
          </w:tcPr>
          <w:p w14:paraId="718B0F4E" w14:textId="77777777" w:rsidR="00C32A6A" w:rsidRDefault="00000000">
            <w:pPr>
              <w:spacing w:line="440" w:lineRule="exact"/>
              <w:jc w:val="center"/>
              <w:rPr>
                <w:rFonts w:hint="eastAsia"/>
                <w:sz w:val="18"/>
                <w:szCs w:val="18"/>
                <w:lang w:val="en-US"/>
              </w:rPr>
            </w:pPr>
            <w:r>
              <w:rPr>
                <w:sz w:val="18"/>
                <w:szCs w:val="18"/>
                <w:lang w:val="en-US"/>
              </w:rPr>
              <w:t>2</w:t>
            </w:r>
          </w:p>
        </w:tc>
        <w:tc>
          <w:tcPr>
            <w:tcW w:w="1335" w:type="dxa"/>
            <w:vAlign w:val="center"/>
          </w:tcPr>
          <w:p w14:paraId="7ED7075D" w14:textId="77777777" w:rsidR="00C32A6A" w:rsidRDefault="00000000">
            <w:pPr>
              <w:spacing w:line="440" w:lineRule="exact"/>
              <w:jc w:val="center"/>
              <w:rPr>
                <w:rFonts w:hint="eastAsia"/>
                <w:sz w:val="18"/>
                <w:szCs w:val="18"/>
                <w:lang w:val="en-US"/>
              </w:rPr>
            </w:pPr>
            <w:r>
              <w:rPr>
                <w:sz w:val="18"/>
                <w:szCs w:val="18"/>
                <w:lang w:val="en-US"/>
              </w:rPr>
              <w:t>5256.21</w:t>
            </w:r>
          </w:p>
        </w:tc>
        <w:tc>
          <w:tcPr>
            <w:tcW w:w="3484" w:type="dxa"/>
            <w:vAlign w:val="center"/>
          </w:tcPr>
          <w:p w14:paraId="1A426782" w14:textId="77777777" w:rsidR="00C32A6A" w:rsidRDefault="00000000">
            <w:pPr>
              <w:spacing w:line="440" w:lineRule="exact"/>
              <w:jc w:val="center"/>
              <w:rPr>
                <w:rFonts w:hint="eastAsia"/>
                <w:sz w:val="18"/>
                <w:szCs w:val="18"/>
                <w:lang w:val="en-US"/>
              </w:rPr>
            </w:pPr>
            <w:r>
              <w:rPr>
                <w:sz w:val="18"/>
                <w:szCs w:val="18"/>
                <w:lang w:val="en-US"/>
              </w:rPr>
              <w:t>5256.21</w:t>
            </w:r>
          </w:p>
        </w:tc>
        <w:tc>
          <w:tcPr>
            <w:tcW w:w="1085" w:type="dxa"/>
            <w:vAlign w:val="center"/>
          </w:tcPr>
          <w:p w14:paraId="0089AF49" w14:textId="77777777" w:rsidR="00C32A6A" w:rsidRDefault="00000000">
            <w:pPr>
              <w:spacing w:line="440" w:lineRule="exact"/>
              <w:jc w:val="center"/>
              <w:rPr>
                <w:rFonts w:hint="eastAsia"/>
                <w:sz w:val="18"/>
                <w:szCs w:val="18"/>
                <w:lang w:val="en-US"/>
              </w:rPr>
            </w:pPr>
            <w:r>
              <w:rPr>
                <w:sz w:val="18"/>
                <w:szCs w:val="18"/>
                <w:lang w:val="en-US"/>
              </w:rPr>
              <w:t>100.00</w:t>
            </w:r>
          </w:p>
        </w:tc>
        <w:tc>
          <w:tcPr>
            <w:tcW w:w="1042" w:type="dxa"/>
            <w:vAlign w:val="center"/>
          </w:tcPr>
          <w:p w14:paraId="3D163AD1" w14:textId="77777777" w:rsidR="00C32A6A" w:rsidRDefault="00000000">
            <w:pPr>
              <w:spacing w:line="440" w:lineRule="exact"/>
              <w:jc w:val="center"/>
              <w:rPr>
                <w:rFonts w:hint="eastAsia"/>
                <w:sz w:val="18"/>
                <w:szCs w:val="18"/>
                <w:lang w:val="en-US"/>
              </w:rPr>
            </w:pPr>
            <w:r>
              <w:rPr>
                <w:sz w:val="18"/>
                <w:szCs w:val="18"/>
                <w:lang w:val="en-US"/>
              </w:rPr>
              <w:t>是</w:t>
            </w:r>
          </w:p>
        </w:tc>
      </w:tr>
      <w:tr w:rsidR="00C32A6A" w14:paraId="477E90D4" w14:textId="77777777">
        <w:tc>
          <w:tcPr>
            <w:tcW w:w="1273" w:type="dxa"/>
            <w:vAlign w:val="center"/>
          </w:tcPr>
          <w:p w14:paraId="2E2821FA" w14:textId="77777777" w:rsidR="00C32A6A" w:rsidRDefault="00000000">
            <w:pPr>
              <w:spacing w:line="440" w:lineRule="exact"/>
              <w:jc w:val="center"/>
              <w:rPr>
                <w:rFonts w:hint="eastAsia"/>
                <w:sz w:val="18"/>
                <w:szCs w:val="18"/>
                <w:lang w:val="en-US"/>
              </w:rPr>
            </w:pPr>
            <w:r>
              <w:rPr>
                <w:sz w:val="18"/>
                <w:szCs w:val="18"/>
                <w:lang w:val="en-US"/>
              </w:rPr>
              <w:t>3</w:t>
            </w:r>
          </w:p>
        </w:tc>
        <w:tc>
          <w:tcPr>
            <w:tcW w:w="1335" w:type="dxa"/>
            <w:vAlign w:val="center"/>
          </w:tcPr>
          <w:p w14:paraId="54AC4D22" w14:textId="77777777" w:rsidR="00C32A6A" w:rsidRDefault="00000000">
            <w:pPr>
              <w:spacing w:line="440" w:lineRule="exact"/>
              <w:jc w:val="center"/>
              <w:rPr>
                <w:rFonts w:hint="eastAsia"/>
                <w:sz w:val="18"/>
                <w:szCs w:val="18"/>
                <w:lang w:val="en-US"/>
              </w:rPr>
            </w:pPr>
            <w:r>
              <w:rPr>
                <w:sz w:val="18"/>
                <w:szCs w:val="18"/>
                <w:lang w:val="en-US"/>
              </w:rPr>
              <w:t>6073.71</w:t>
            </w:r>
          </w:p>
        </w:tc>
        <w:tc>
          <w:tcPr>
            <w:tcW w:w="3484" w:type="dxa"/>
            <w:vAlign w:val="center"/>
          </w:tcPr>
          <w:p w14:paraId="7117FEF8" w14:textId="77777777" w:rsidR="00C32A6A" w:rsidRDefault="00000000">
            <w:pPr>
              <w:spacing w:line="440" w:lineRule="exact"/>
              <w:jc w:val="center"/>
              <w:rPr>
                <w:rFonts w:hint="eastAsia"/>
                <w:sz w:val="18"/>
                <w:szCs w:val="18"/>
                <w:lang w:val="en-US"/>
              </w:rPr>
            </w:pPr>
            <w:r>
              <w:rPr>
                <w:sz w:val="18"/>
                <w:szCs w:val="18"/>
                <w:lang w:val="en-US"/>
              </w:rPr>
              <w:t>6030.37</w:t>
            </w:r>
          </w:p>
        </w:tc>
        <w:tc>
          <w:tcPr>
            <w:tcW w:w="1085" w:type="dxa"/>
            <w:vAlign w:val="center"/>
          </w:tcPr>
          <w:p w14:paraId="409D6655" w14:textId="77777777" w:rsidR="00C32A6A" w:rsidRDefault="00000000">
            <w:pPr>
              <w:spacing w:line="440" w:lineRule="exact"/>
              <w:jc w:val="center"/>
              <w:rPr>
                <w:rFonts w:hint="eastAsia"/>
                <w:sz w:val="18"/>
                <w:szCs w:val="18"/>
                <w:lang w:val="en-US"/>
              </w:rPr>
            </w:pPr>
            <w:r>
              <w:rPr>
                <w:sz w:val="18"/>
                <w:szCs w:val="18"/>
                <w:lang w:val="en-US"/>
              </w:rPr>
              <w:t>99.29</w:t>
            </w:r>
          </w:p>
        </w:tc>
        <w:tc>
          <w:tcPr>
            <w:tcW w:w="1042" w:type="dxa"/>
            <w:vAlign w:val="center"/>
          </w:tcPr>
          <w:p w14:paraId="716B96A1" w14:textId="77777777" w:rsidR="00C32A6A" w:rsidRDefault="00000000">
            <w:pPr>
              <w:spacing w:line="440" w:lineRule="exact"/>
              <w:jc w:val="center"/>
              <w:rPr>
                <w:rFonts w:hint="eastAsia"/>
                <w:sz w:val="18"/>
                <w:szCs w:val="18"/>
                <w:lang w:val="en-US"/>
              </w:rPr>
            </w:pPr>
            <w:r>
              <w:rPr>
                <w:sz w:val="18"/>
                <w:szCs w:val="18"/>
                <w:lang w:val="en-US"/>
              </w:rPr>
              <w:t>是</w:t>
            </w:r>
          </w:p>
        </w:tc>
      </w:tr>
    </w:tbl>
    <w:bookmarkEnd w:id="102"/>
    <w:p w14:paraId="5D86F60C" w14:textId="77777777" w:rsidR="00C32A6A" w:rsidRDefault="00000000">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D9A0CD1" w14:textId="77777777" w:rsidR="00C32A6A" w:rsidRDefault="00000000">
      <w:pPr>
        <w:rPr>
          <w:rFonts w:hint="eastAsia"/>
        </w:rPr>
      </w:pPr>
      <w:r>
        <w:rPr>
          <w:rFonts w:hint="eastAsia"/>
        </w:rPr>
        <w:t xml:space="preserve"> </w:t>
      </w:r>
      <w:bookmarkEnd w:id="26"/>
    </w:p>
    <w:p w14:paraId="39EA7B54" w14:textId="77777777" w:rsidR="00C32A6A" w:rsidRDefault="00000000">
      <w:pPr>
        <w:ind w:firstLine="420"/>
        <w:rPr>
          <w:rFonts w:hint="eastAsia"/>
          <w:lang w:val="en-US"/>
        </w:rPr>
      </w:pPr>
      <w:bookmarkStart w:id="103" w:name="建筑室内外风压差达标判定结论"/>
      <w:r>
        <w:rPr>
          <w:rFonts w:hint="eastAsia"/>
          <w:lang w:val="en-US"/>
        </w:rPr>
        <w:t>结论：本项目中所有建筑均满足“50%以上可开启外窗室内外表面的风压差大于0.5Pa”的要求。</w:t>
      </w:r>
      <w:bookmarkEnd w:id="103"/>
      <w:r>
        <w:rPr>
          <w:rFonts w:hint="eastAsia"/>
          <w:lang w:val="en-US"/>
        </w:rPr>
        <w:t xml:space="preserve"> </w:t>
      </w:r>
    </w:p>
    <w:p w14:paraId="738A1157" w14:textId="77777777" w:rsidR="00C32A6A" w:rsidRDefault="00000000">
      <w:pPr>
        <w:rPr>
          <w:rFonts w:hint="eastAsia"/>
          <w:lang w:val="en-US"/>
        </w:rPr>
      </w:pPr>
      <w:bookmarkStart w:id="104" w:name="其他工况"/>
      <w:bookmarkEnd w:id="104"/>
      <w:r>
        <w:rPr>
          <w:rFonts w:hint="eastAsia"/>
          <w:lang w:val="en-US"/>
        </w:rPr>
        <w:t xml:space="preserve"> </w:t>
      </w:r>
    </w:p>
    <w:p w14:paraId="12C82FEB" w14:textId="77777777" w:rsidR="00C32A6A" w:rsidRDefault="00000000">
      <w:pPr>
        <w:pStyle w:val="1"/>
      </w:pPr>
      <w:bookmarkStart w:id="105" w:name="_Toc509844764"/>
      <w:bookmarkStart w:id="106" w:name="_Toc4697"/>
      <w:r>
        <w:rPr>
          <w:rFonts w:hint="eastAsia"/>
        </w:rPr>
        <w:t>结论</w:t>
      </w:r>
      <w:bookmarkEnd w:id="105"/>
      <w:bookmarkEnd w:id="106"/>
    </w:p>
    <w:p w14:paraId="24E300D9" w14:textId="77777777" w:rsidR="00C32A6A" w:rsidRDefault="00000000">
      <w:pPr>
        <w:pStyle w:val="2"/>
        <w:rPr>
          <w:rFonts w:hint="eastAsia"/>
        </w:rPr>
      </w:pPr>
      <w:bookmarkStart w:id="107" w:name="_Toc509844767"/>
      <w:bookmarkStart w:id="108" w:name="_Toc509844768"/>
      <w:bookmarkStart w:id="109" w:name="_Toc509844769"/>
      <w:bookmarkStart w:id="110" w:name="_Toc18628"/>
      <w:bookmarkEnd w:id="107"/>
      <w:bookmarkEnd w:id="108"/>
      <w:r>
        <w:rPr>
          <w:rFonts w:hint="eastAsia"/>
        </w:rPr>
        <w:t>过渡季、夏季工况达标判断</w:t>
      </w:r>
      <w:bookmarkEnd w:id="109"/>
      <w:bookmarkEnd w:id="110"/>
    </w:p>
    <w:p w14:paraId="33A43A55" w14:textId="77777777" w:rsidR="00C32A6A"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过渡季、夏季工况达标判断表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C32A6A" w14:paraId="54D7FC21" w14:textId="77777777">
        <w:tc>
          <w:tcPr>
            <w:tcW w:w="1526" w:type="dxa"/>
            <w:shd w:val="clear" w:color="auto" w:fill="E6E6E6"/>
            <w:vAlign w:val="center"/>
          </w:tcPr>
          <w:p w14:paraId="3E5E9CE1" w14:textId="77777777" w:rsidR="00C32A6A" w:rsidRDefault="00000000">
            <w:pPr>
              <w:jc w:val="center"/>
              <w:rPr>
                <w:rFonts w:hint="eastAsia"/>
                <w:sz w:val="18"/>
                <w:szCs w:val="18"/>
                <w:lang w:val="en-US"/>
              </w:rPr>
            </w:pPr>
            <w:r>
              <w:rPr>
                <w:rFonts w:hint="eastAsia"/>
                <w:sz w:val="18"/>
                <w:szCs w:val="18"/>
                <w:lang w:val="en-US"/>
              </w:rPr>
              <w:t>评价项目</w:t>
            </w:r>
          </w:p>
        </w:tc>
        <w:tc>
          <w:tcPr>
            <w:tcW w:w="2444" w:type="dxa"/>
            <w:shd w:val="clear" w:color="auto" w:fill="E6E6E6"/>
          </w:tcPr>
          <w:p w14:paraId="4EB540F3" w14:textId="77777777" w:rsidR="00C32A6A" w:rsidRDefault="00000000">
            <w:pPr>
              <w:jc w:val="center"/>
              <w:rPr>
                <w:rFonts w:hint="eastAsia"/>
                <w:sz w:val="18"/>
                <w:szCs w:val="18"/>
                <w:lang w:val="en-US"/>
              </w:rPr>
            </w:pPr>
            <w:r>
              <w:rPr>
                <w:rFonts w:hint="eastAsia"/>
                <w:sz w:val="18"/>
                <w:szCs w:val="18"/>
                <w:lang w:val="en-US"/>
              </w:rPr>
              <w:t>标准要求</w:t>
            </w:r>
          </w:p>
        </w:tc>
        <w:tc>
          <w:tcPr>
            <w:tcW w:w="2410" w:type="dxa"/>
            <w:shd w:val="clear" w:color="auto" w:fill="E6E6E6"/>
            <w:vAlign w:val="center"/>
          </w:tcPr>
          <w:p w14:paraId="1A89829F" w14:textId="77777777" w:rsidR="00C32A6A" w:rsidRDefault="00000000">
            <w:pPr>
              <w:jc w:val="center"/>
              <w:rPr>
                <w:rFonts w:hint="eastAsia"/>
                <w:sz w:val="18"/>
                <w:szCs w:val="18"/>
                <w:lang w:val="en-US"/>
              </w:rPr>
            </w:pPr>
            <w:r>
              <w:rPr>
                <w:rFonts w:hint="eastAsia"/>
                <w:sz w:val="18"/>
                <w:szCs w:val="18"/>
                <w:lang w:val="en-US"/>
              </w:rPr>
              <w:t>项目计算结果</w:t>
            </w:r>
          </w:p>
        </w:tc>
        <w:tc>
          <w:tcPr>
            <w:tcW w:w="1134" w:type="dxa"/>
            <w:shd w:val="clear" w:color="auto" w:fill="E6E6E6"/>
          </w:tcPr>
          <w:p w14:paraId="2864C729" w14:textId="77777777" w:rsidR="00C32A6A" w:rsidRDefault="00000000">
            <w:pPr>
              <w:jc w:val="center"/>
              <w:rPr>
                <w:rFonts w:hint="eastAsia"/>
                <w:sz w:val="18"/>
                <w:szCs w:val="18"/>
                <w:lang w:val="en-US"/>
              </w:rPr>
            </w:pPr>
            <w:r>
              <w:rPr>
                <w:rFonts w:hint="eastAsia"/>
                <w:sz w:val="18"/>
                <w:szCs w:val="18"/>
                <w:lang w:val="en-US"/>
              </w:rPr>
              <w:t>达标判定</w:t>
            </w:r>
          </w:p>
        </w:tc>
        <w:tc>
          <w:tcPr>
            <w:tcW w:w="992" w:type="dxa"/>
            <w:shd w:val="clear" w:color="auto" w:fill="E6E6E6"/>
          </w:tcPr>
          <w:p w14:paraId="3D39289E" w14:textId="77777777" w:rsidR="00C32A6A" w:rsidRDefault="00000000">
            <w:pPr>
              <w:jc w:val="center"/>
              <w:rPr>
                <w:rFonts w:hint="eastAsia"/>
                <w:sz w:val="18"/>
                <w:szCs w:val="18"/>
                <w:lang w:val="en-US"/>
              </w:rPr>
            </w:pPr>
            <w:r>
              <w:rPr>
                <w:rFonts w:hint="eastAsia"/>
                <w:sz w:val="18"/>
                <w:szCs w:val="18"/>
                <w:lang w:val="en-US"/>
              </w:rPr>
              <w:t>得分</w:t>
            </w:r>
          </w:p>
        </w:tc>
      </w:tr>
      <w:tr w:rsidR="00C32A6A" w14:paraId="74F20E09" w14:textId="77777777">
        <w:tc>
          <w:tcPr>
            <w:tcW w:w="1526" w:type="dxa"/>
            <w:vAlign w:val="center"/>
          </w:tcPr>
          <w:p w14:paraId="7CF069CF" w14:textId="77777777" w:rsidR="00C32A6A" w:rsidRDefault="00000000">
            <w:pPr>
              <w:jc w:val="center"/>
              <w:rPr>
                <w:rFonts w:hint="eastAsia"/>
                <w:sz w:val="18"/>
                <w:szCs w:val="18"/>
                <w:lang w:val="en-US"/>
              </w:rPr>
            </w:pPr>
            <w:r>
              <w:rPr>
                <w:rFonts w:hint="eastAsia"/>
                <w:sz w:val="18"/>
                <w:szCs w:val="18"/>
                <w:lang w:val="en-US"/>
              </w:rPr>
              <w:t>无风区</w:t>
            </w:r>
          </w:p>
        </w:tc>
        <w:tc>
          <w:tcPr>
            <w:tcW w:w="2444" w:type="dxa"/>
            <w:vMerge w:val="restart"/>
          </w:tcPr>
          <w:p w14:paraId="2E1812A7" w14:textId="77777777" w:rsidR="00C32A6A" w:rsidRDefault="00000000">
            <w:pP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11" w:name="标准要求夏季风速得分"/>
            <w:r>
              <w:rPr>
                <w:rFonts w:hint="eastAsia"/>
                <w:sz w:val="18"/>
                <w:szCs w:val="18"/>
                <w:lang w:val="en-US"/>
              </w:rPr>
              <w:t>3</w:t>
            </w:r>
            <w:bookmarkEnd w:id="111"/>
            <w:r>
              <w:rPr>
                <w:rFonts w:hint="eastAsia"/>
                <w:sz w:val="18"/>
                <w:szCs w:val="18"/>
                <w:lang w:val="en-US"/>
              </w:rPr>
              <w:t>分</w:t>
            </w:r>
            <w:r>
              <w:rPr>
                <w:sz w:val="18"/>
                <w:szCs w:val="18"/>
                <w:lang w:val="en-US"/>
              </w:rPr>
              <w:t xml:space="preserve"> </w:t>
            </w:r>
          </w:p>
        </w:tc>
        <w:tc>
          <w:tcPr>
            <w:tcW w:w="2410" w:type="dxa"/>
            <w:vAlign w:val="center"/>
          </w:tcPr>
          <w:p w14:paraId="6C904C3C" w14:textId="5C315DBD" w:rsidR="00C32A6A" w:rsidRDefault="00000000">
            <w:pPr>
              <w:jc w:val="center"/>
              <w:rPr>
                <w:rFonts w:hint="eastAsia"/>
                <w:sz w:val="18"/>
                <w:szCs w:val="18"/>
                <w:lang w:val="en-US"/>
              </w:rPr>
            </w:pPr>
            <w:r>
              <w:rPr>
                <w:rFonts w:hint="eastAsia"/>
                <w:sz w:val="18"/>
                <w:szCs w:val="18"/>
                <w:lang w:val="en-US"/>
              </w:rPr>
              <w:t>计算域</w:t>
            </w:r>
            <w:r w:rsidR="00563097">
              <w:rPr>
                <w:rFonts w:hint="eastAsia"/>
                <w:sz w:val="18"/>
                <w:szCs w:val="18"/>
                <w:lang w:val="en-US"/>
              </w:rPr>
              <w:t>无</w:t>
            </w:r>
            <w:r>
              <w:rPr>
                <w:rFonts w:hint="eastAsia"/>
                <w:sz w:val="18"/>
                <w:szCs w:val="18"/>
                <w:lang w:val="en-US"/>
              </w:rPr>
              <w:t>无风区</w:t>
            </w:r>
          </w:p>
        </w:tc>
        <w:tc>
          <w:tcPr>
            <w:tcW w:w="1134" w:type="dxa"/>
            <w:vMerge w:val="restart"/>
            <w:vAlign w:val="center"/>
          </w:tcPr>
          <w:p w14:paraId="76C98325" w14:textId="6AAABFE8" w:rsidR="00C32A6A" w:rsidRDefault="00563097">
            <w:pPr>
              <w:jc w:val="center"/>
              <w:rPr>
                <w:rFonts w:hint="eastAsia"/>
                <w:sz w:val="18"/>
                <w:szCs w:val="18"/>
                <w:lang w:val="en-US"/>
              </w:rPr>
            </w:pPr>
            <w:r>
              <w:rPr>
                <w:rFonts w:hint="eastAsia"/>
                <w:b/>
                <w:sz w:val="18"/>
                <w:szCs w:val="18"/>
                <w:lang w:val="en-US"/>
              </w:rPr>
              <w:t>达标</w:t>
            </w:r>
          </w:p>
        </w:tc>
        <w:tc>
          <w:tcPr>
            <w:tcW w:w="992" w:type="dxa"/>
            <w:vMerge w:val="restart"/>
            <w:vAlign w:val="center"/>
          </w:tcPr>
          <w:p w14:paraId="2BB90B45" w14:textId="50831915" w:rsidR="00C32A6A" w:rsidRDefault="00563097">
            <w:pPr>
              <w:jc w:val="center"/>
              <w:rPr>
                <w:rFonts w:hint="eastAsia"/>
                <w:sz w:val="18"/>
                <w:szCs w:val="18"/>
                <w:lang w:val="en-US"/>
              </w:rPr>
            </w:pPr>
            <w:r>
              <w:rPr>
                <w:rFonts w:hint="eastAsia"/>
                <w:sz w:val="18"/>
                <w:szCs w:val="18"/>
                <w:lang w:val="en-US"/>
              </w:rPr>
              <w:t>3分</w:t>
            </w:r>
          </w:p>
        </w:tc>
      </w:tr>
      <w:tr w:rsidR="00C32A6A" w14:paraId="5E8C9ED3" w14:textId="77777777">
        <w:tc>
          <w:tcPr>
            <w:tcW w:w="1526" w:type="dxa"/>
            <w:vAlign w:val="center"/>
          </w:tcPr>
          <w:p w14:paraId="0511636A" w14:textId="77777777" w:rsidR="00C32A6A" w:rsidRDefault="00000000">
            <w:pPr>
              <w:jc w:val="center"/>
              <w:rPr>
                <w:rFonts w:hint="eastAsia"/>
                <w:sz w:val="18"/>
                <w:szCs w:val="18"/>
                <w:lang w:val="en-US"/>
              </w:rPr>
            </w:pPr>
            <w:r>
              <w:rPr>
                <w:rFonts w:hint="eastAsia"/>
                <w:sz w:val="18"/>
                <w:szCs w:val="18"/>
                <w:lang w:val="en-US"/>
              </w:rPr>
              <w:t>旋涡区</w:t>
            </w:r>
          </w:p>
        </w:tc>
        <w:tc>
          <w:tcPr>
            <w:tcW w:w="2444" w:type="dxa"/>
            <w:vMerge/>
          </w:tcPr>
          <w:p w14:paraId="071F7B9B" w14:textId="77777777" w:rsidR="00C32A6A" w:rsidRDefault="00C32A6A">
            <w:pPr>
              <w:jc w:val="center"/>
              <w:rPr>
                <w:rFonts w:hint="eastAsia"/>
                <w:sz w:val="18"/>
                <w:szCs w:val="18"/>
                <w:lang w:val="en-US"/>
              </w:rPr>
            </w:pPr>
          </w:p>
        </w:tc>
        <w:tc>
          <w:tcPr>
            <w:tcW w:w="2410" w:type="dxa"/>
            <w:vAlign w:val="center"/>
          </w:tcPr>
          <w:p w14:paraId="5DD58F39" w14:textId="77777777" w:rsidR="00C32A6A" w:rsidRDefault="00000000">
            <w:pPr>
              <w:jc w:val="center"/>
              <w:rPr>
                <w:rFonts w:hint="eastAsia"/>
                <w:sz w:val="18"/>
                <w:szCs w:val="18"/>
                <w:lang w:val="en-US"/>
              </w:rPr>
            </w:pPr>
            <w:r>
              <w:rPr>
                <w:rFonts w:hint="eastAsia"/>
                <w:sz w:val="18"/>
                <w:szCs w:val="18"/>
                <w:lang w:val="en-US"/>
              </w:rPr>
              <w:t>计算域无旋涡区</w:t>
            </w:r>
          </w:p>
        </w:tc>
        <w:tc>
          <w:tcPr>
            <w:tcW w:w="1134" w:type="dxa"/>
            <w:vMerge/>
          </w:tcPr>
          <w:p w14:paraId="64E45419" w14:textId="77777777" w:rsidR="00C32A6A" w:rsidRDefault="00C32A6A">
            <w:pPr>
              <w:jc w:val="center"/>
              <w:rPr>
                <w:rFonts w:hint="eastAsia"/>
                <w:sz w:val="18"/>
                <w:szCs w:val="18"/>
                <w:lang w:val="en-US"/>
              </w:rPr>
            </w:pPr>
          </w:p>
        </w:tc>
        <w:tc>
          <w:tcPr>
            <w:tcW w:w="992" w:type="dxa"/>
            <w:vMerge/>
          </w:tcPr>
          <w:p w14:paraId="267B2D7B" w14:textId="77777777" w:rsidR="00C32A6A" w:rsidRDefault="00C32A6A">
            <w:pPr>
              <w:jc w:val="center"/>
              <w:rPr>
                <w:rFonts w:hint="eastAsia"/>
                <w:sz w:val="18"/>
                <w:szCs w:val="18"/>
                <w:lang w:val="en-US"/>
              </w:rPr>
            </w:pPr>
          </w:p>
        </w:tc>
      </w:tr>
      <w:tr w:rsidR="00C32A6A" w14:paraId="0E8188B8" w14:textId="77777777">
        <w:tc>
          <w:tcPr>
            <w:tcW w:w="1526" w:type="dxa"/>
            <w:vAlign w:val="center"/>
          </w:tcPr>
          <w:p w14:paraId="53B5E802" w14:textId="77777777" w:rsidR="00C32A6A" w:rsidRDefault="00000000">
            <w:pPr>
              <w:jc w:val="center"/>
              <w:rPr>
                <w:rFonts w:hint="eastAsia"/>
                <w:sz w:val="18"/>
                <w:szCs w:val="18"/>
                <w:lang w:val="en-US"/>
              </w:rPr>
            </w:pPr>
            <w:r>
              <w:rPr>
                <w:rFonts w:hint="eastAsia"/>
                <w:sz w:val="18"/>
                <w:szCs w:val="18"/>
                <w:lang w:val="en-US"/>
              </w:rPr>
              <w:t>外窗室内外表面的风压差</w:t>
            </w:r>
          </w:p>
        </w:tc>
        <w:tc>
          <w:tcPr>
            <w:tcW w:w="2444" w:type="dxa"/>
          </w:tcPr>
          <w:p w14:paraId="04926906" w14:textId="77777777" w:rsidR="00C32A6A" w:rsidRDefault="00000000">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12" w:name="标准要求夏季风压得分"/>
            <w:r>
              <w:rPr>
                <w:rFonts w:hint="eastAsia"/>
                <w:sz w:val="18"/>
                <w:szCs w:val="18"/>
                <w:lang w:val="en-US"/>
              </w:rPr>
              <w:t>2</w:t>
            </w:r>
            <w:bookmarkEnd w:id="112"/>
            <w:r>
              <w:rPr>
                <w:rFonts w:hint="eastAsia"/>
                <w:sz w:val="18"/>
                <w:szCs w:val="18"/>
                <w:lang w:val="en-US"/>
              </w:rPr>
              <w:t>分。</w:t>
            </w:r>
          </w:p>
        </w:tc>
        <w:tc>
          <w:tcPr>
            <w:tcW w:w="2410" w:type="dxa"/>
            <w:vAlign w:val="center"/>
          </w:tcPr>
          <w:p w14:paraId="7FD3CBEA" w14:textId="77777777" w:rsidR="00C32A6A" w:rsidRDefault="00000000">
            <w:pPr>
              <w:jc w:val="center"/>
              <w:rPr>
                <w:rFonts w:hint="eastAsia"/>
                <w:sz w:val="18"/>
                <w:szCs w:val="18"/>
                <w:lang w:val="en-US"/>
              </w:rPr>
            </w:pPr>
            <w:r>
              <w:rPr>
                <w:rFonts w:hint="eastAsia"/>
                <w:b/>
                <w:sz w:val="18"/>
                <w:szCs w:val="18"/>
                <w:lang w:val="en-US"/>
              </w:rPr>
              <w:t>可开启外窗室内外表面的风压差</w:t>
            </w:r>
            <w:bookmarkStart w:id="113" w:name="夏季窗内外风压差结果"/>
            <w:r>
              <w:rPr>
                <w:rFonts w:hint="eastAsia"/>
                <w:sz w:val="18"/>
                <w:szCs w:val="18"/>
                <w:lang w:val="en-US"/>
              </w:rPr>
              <w:t>满足</w:t>
            </w:r>
            <w:bookmarkEnd w:id="113"/>
            <w:r>
              <w:rPr>
                <w:rFonts w:hint="eastAsia"/>
                <w:sz w:val="18"/>
                <w:szCs w:val="18"/>
                <w:lang w:val="en-US"/>
              </w:rPr>
              <w:t>标准要求</w:t>
            </w:r>
          </w:p>
        </w:tc>
        <w:tc>
          <w:tcPr>
            <w:tcW w:w="1134" w:type="dxa"/>
            <w:vAlign w:val="center"/>
          </w:tcPr>
          <w:p w14:paraId="7B42CDCF" w14:textId="77777777" w:rsidR="00C32A6A" w:rsidRDefault="00000000">
            <w:pPr>
              <w:jc w:val="center"/>
              <w:rPr>
                <w:rFonts w:hint="eastAsia"/>
                <w:b/>
                <w:sz w:val="18"/>
                <w:szCs w:val="18"/>
                <w:lang w:val="en-US"/>
              </w:rPr>
            </w:pPr>
            <w:bookmarkStart w:id="114" w:name="夏季窗内外风压差达标判定"/>
            <w:r>
              <w:rPr>
                <w:rFonts w:hint="eastAsia"/>
                <w:b/>
                <w:sz w:val="18"/>
                <w:szCs w:val="18"/>
                <w:lang w:val="en-US"/>
              </w:rPr>
              <w:t>达标</w:t>
            </w:r>
            <w:bookmarkEnd w:id="114"/>
          </w:p>
        </w:tc>
        <w:tc>
          <w:tcPr>
            <w:tcW w:w="992" w:type="dxa"/>
            <w:vAlign w:val="center"/>
          </w:tcPr>
          <w:p w14:paraId="4CDE7D80" w14:textId="77777777" w:rsidR="00C32A6A" w:rsidRDefault="00000000">
            <w:pPr>
              <w:jc w:val="center"/>
              <w:rPr>
                <w:rFonts w:hint="eastAsia"/>
                <w:sz w:val="18"/>
                <w:szCs w:val="18"/>
                <w:lang w:val="en-US"/>
              </w:rPr>
            </w:pPr>
            <w:bookmarkStart w:id="115" w:name="夏季窗内外风压差得分"/>
            <w:r>
              <w:rPr>
                <w:rFonts w:hint="eastAsia"/>
                <w:sz w:val="18"/>
                <w:szCs w:val="18"/>
                <w:lang w:val="en-US"/>
              </w:rPr>
              <w:t>2</w:t>
            </w:r>
            <w:bookmarkEnd w:id="115"/>
            <w:r>
              <w:rPr>
                <w:rFonts w:hint="eastAsia"/>
                <w:sz w:val="18"/>
                <w:szCs w:val="18"/>
                <w:lang w:val="en-US"/>
              </w:rPr>
              <w:t>分</w:t>
            </w:r>
          </w:p>
        </w:tc>
      </w:tr>
    </w:tbl>
    <w:p w14:paraId="1A66BFEE" w14:textId="77777777" w:rsidR="00C32A6A" w:rsidRDefault="00C32A6A">
      <w:pPr>
        <w:rPr>
          <w:rFonts w:hint="eastAsia"/>
          <w:lang w:val="en-US"/>
        </w:rPr>
      </w:pPr>
    </w:p>
    <w:p w14:paraId="72DDD311" w14:textId="3284CC52" w:rsidR="00C32A6A"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r w:rsidR="00563097">
        <w:rPr>
          <w:rFonts w:ascii="微软雅黑" w:eastAsia="微软雅黑" w:hAnsi="微软雅黑" w:hint="eastAsia"/>
          <w:lang w:val="en-US"/>
        </w:rPr>
        <w:t>5</w:t>
      </w:r>
      <w:r>
        <w:rPr>
          <w:rFonts w:ascii="微软雅黑" w:eastAsia="微软雅黑" w:hAnsi="微软雅黑" w:hint="eastAsia"/>
          <w:lang w:val="en-US"/>
        </w:rPr>
        <w:t>分。</w:t>
      </w:r>
    </w:p>
    <w:p w14:paraId="42F72990" w14:textId="77777777" w:rsidR="00C32A6A" w:rsidRDefault="00C32A6A">
      <w:pPr>
        <w:pStyle w:val="a0"/>
        <w:ind w:firstLineChars="0" w:firstLine="0"/>
        <w:rPr>
          <w:rFonts w:ascii="微软雅黑" w:eastAsia="微软雅黑" w:hAnsi="微软雅黑" w:hint="eastAsia"/>
          <w:lang w:val="en-US"/>
        </w:rPr>
      </w:pPr>
    </w:p>
    <w:sectPr w:rsidR="00C32A6A">
      <w:headerReference w:type="default" r:id="rId37"/>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9DE4C" w14:textId="77777777" w:rsidR="000569D0" w:rsidRDefault="000569D0">
      <w:pPr>
        <w:rPr>
          <w:rFonts w:hint="eastAsia"/>
        </w:rPr>
      </w:pPr>
      <w:r>
        <w:separator/>
      </w:r>
    </w:p>
  </w:endnote>
  <w:endnote w:type="continuationSeparator" w:id="0">
    <w:p w14:paraId="2C96CE35" w14:textId="77777777" w:rsidR="000569D0" w:rsidRDefault="000569D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C32A6A" w14:paraId="7BD89CC4" w14:textId="77777777">
      <w:tc>
        <w:tcPr>
          <w:tcW w:w="2840" w:type="dxa"/>
        </w:tcPr>
        <w:p w14:paraId="7F28CEAF" w14:textId="77777777" w:rsidR="00C32A6A" w:rsidRDefault="00C32A6A">
          <w:pPr>
            <w:pStyle w:val="ab"/>
            <w:rPr>
              <w:rFonts w:hint="eastAsia"/>
              <w:sz w:val="20"/>
              <w:szCs w:val="21"/>
            </w:rPr>
          </w:pPr>
        </w:p>
      </w:tc>
      <w:tc>
        <w:tcPr>
          <w:tcW w:w="2841" w:type="dxa"/>
        </w:tcPr>
        <w:p w14:paraId="5B8E0656" w14:textId="77777777" w:rsidR="00C32A6A" w:rsidRDefault="00000000">
          <w:pPr>
            <w:pStyle w:val="ab"/>
            <w:jc w:val="center"/>
            <w:rPr>
              <w:rFonts w:hint="eastAsia"/>
              <w:sz w:val="20"/>
              <w:szCs w:val="21"/>
            </w:rPr>
          </w:pPr>
          <w:sdt>
            <w:sdtPr>
              <w:rPr>
                <w:sz w:val="20"/>
              </w:rPr>
              <w:id w:val="-524636966"/>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7295E755" w14:textId="77777777" w:rsidR="00C32A6A" w:rsidRDefault="00C32A6A">
          <w:pPr>
            <w:pStyle w:val="ab"/>
            <w:jc w:val="right"/>
            <w:rPr>
              <w:rFonts w:hint="eastAsia"/>
              <w:sz w:val="20"/>
              <w:szCs w:val="21"/>
            </w:rPr>
          </w:pPr>
        </w:p>
      </w:tc>
    </w:tr>
  </w:tbl>
  <w:p w14:paraId="4002F2D4" w14:textId="77777777" w:rsidR="00C32A6A" w:rsidRDefault="00C32A6A">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7D44" w14:textId="77777777" w:rsidR="00C32A6A" w:rsidRDefault="00C32A6A">
    <w:pPr>
      <w:pStyle w:val="ab"/>
      <w:jc w:val="center"/>
      <w:rPr>
        <w:rFonts w:asciiTheme="minorEastAsia" w:eastAsiaTheme="minorEastAsia" w:hAnsiTheme="minorEastAsia" w:hint="eastAsia"/>
        <w:szCs w:val="21"/>
      </w:rPr>
    </w:pPr>
  </w:p>
  <w:p w14:paraId="725D5C03" w14:textId="77777777" w:rsidR="00C32A6A" w:rsidRDefault="00C32A6A">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CCF11" w14:textId="77777777" w:rsidR="000569D0" w:rsidRDefault="000569D0">
      <w:pPr>
        <w:rPr>
          <w:rFonts w:hint="eastAsia"/>
        </w:rPr>
      </w:pPr>
      <w:r>
        <w:separator/>
      </w:r>
    </w:p>
  </w:footnote>
  <w:footnote w:type="continuationSeparator" w:id="0">
    <w:p w14:paraId="27B23B28" w14:textId="77777777" w:rsidR="000569D0" w:rsidRDefault="000569D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E1B4" w14:textId="77777777" w:rsidR="00C32A6A" w:rsidRDefault="00000000">
    <w:pPr>
      <w:pStyle w:val="ad"/>
      <w:pBdr>
        <w:bottom w:val="single" w:sz="6" w:space="0" w:color="auto"/>
      </w:pBdr>
      <w:jc w:val="left"/>
      <w:rPr>
        <w:rFonts w:hint="eastAsia"/>
      </w:rPr>
    </w:pPr>
    <w:r>
      <w:rPr>
        <w:noProof/>
        <w:lang w:val="en-US"/>
      </w:rPr>
      <w:drawing>
        <wp:inline distT="0" distB="0" distL="0" distR="0" wp14:anchorId="6838685C" wp14:editId="57088CC1">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0258" w14:textId="77777777" w:rsidR="00C32A6A" w:rsidRDefault="00000000">
    <w:pPr>
      <w:pStyle w:val="ad"/>
      <w:pBdr>
        <w:bottom w:val="single" w:sz="6" w:space="0" w:color="auto"/>
      </w:pBdr>
      <w:jc w:val="left"/>
      <w:rPr>
        <w:rFonts w:hint="eastAsia"/>
      </w:rPr>
    </w:pPr>
    <w:r>
      <w:rPr>
        <w:noProof/>
        <w:lang w:val="en-US"/>
      </w:rPr>
      <w:drawing>
        <wp:inline distT="0" distB="0" distL="0" distR="0" wp14:anchorId="7E0CA133" wp14:editId="4591209B">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2137141293">
    <w:abstractNumId w:val="0"/>
  </w:num>
  <w:num w:numId="2" w16cid:durableId="1338342048">
    <w:abstractNumId w:val="1"/>
  </w:num>
  <w:num w:numId="3" w16cid:durableId="1597978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89078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49278C0"/>
    <w:rsid w:val="00000E39"/>
    <w:rsid w:val="00005045"/>
    <w:rsid w:val="0000578F"/>
    <w:rsid w:val="0002001E"/>
    <w:rsid w:val="000219DF"/>
    <w:rsid w:val="000268F9"/>
    <w:rsid w:val="00037A4C"/>
    <w:rsid w:val="000569D0"/>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34F3"/>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26177"/>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3097"/>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D656F"/>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2A6A"/>
    <w:rsid w:val="00C34A1E"/>
    <w:rsid w:val="00C37EFB"/>
    <w:rsid w:val="00C404B0"/>
    <w:rsid w:val="00C50BDB"/>
    <w:rsid w:val="00C57197"/>
    <w:rsid w:val="00C63237"/>
    <w:rsid w:val="00C67778"/>
    <w:rsid w:val="00C70046"/>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38B0"/>
    <w:rsid w:val="00CE6B55"/>
    <w:rsid w:val="00CF109A"/>
    <w:rsid w:val="00CF421E"/>
    <w:rsid w:val="00D13ABE"/>
    <w:rsid w:val="00D233EB"/>
    <w:rsid w:val="00D24F54"/>
    <w:rsid w:val="00D30545"/>
    <w:rsid w:val="00D32543"/>
    <w:rsid w:val="00D35ECB"/>
    <w:rsid w:val="00D40158"/>
    <w:rsid w:val="00D43C46"/>
    <w:rsid w:val="00D45C26"/>
    <w:rsid w:val="00D46891"/>
    <w:rsid w:val="00D5111E"/>
    <w:rsid w:val="00D51770"/>
    <w:rsid w:val="00D56084"/>
    <w:rsid w:val="00D62A9A"/>
    <w:rsid w:val="00D65980"/>
    <w:rsid w:val="00D9645E"/>
    <w:rsid w:val="00D97D3C"/>
    <w:rsid w:val="00DA0532"/>
    <w:rsid w:val="00DA15CB"/>
    <w:rsid w:val="00DA260F"/>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74927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DC36A7"/>
  <w15:docId w15:val="{5C745BBA-9430-4376-8FF9-FE912717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Template>
  <TotalTime>7</TotalTime>
  <Pages>16</Pages>
  <Words>3695</Words>
  <Characters>4620</Characters>
  <Application>Microsoft Office Word</Application>
  <DocSecurity>0</DocSecurity>
  <Lines>462</Lines>
  <Paragraphs>519</Paragraphs>
  <ScaleCrop>false</ScaleCrop>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LLX.</dc:creator>
  <cp:lastModifiedBy>航 周</cp:lastModifiedBy>
  <cp:revision>6</cp:revision>
  <dcterms:created xsi:type="dcterms:W3CDTF">2025-12-31T09:09:00Z</dcterms:created>
  <dcterms:modified xsi:type="dcterms:W3CDTF">2025-12-31T09:28:00Z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407AD357CAC14D64BE5F8E8F3DA11FBE_11</vt:lpwstr>
  </property>
  <property fmtid="{D5CDD505-2E9C-101B-9397-08002B2CF9AE}" pid="4" name="KSOTemplateDocerSaveRecord">
    <vt:lpwstr>eyJoZGlkIjoiMmI2MzZiODA5OTIxMTM5ZTcyYjhiNWI1OGRlNDdmOWQiLCJ1c2VySWQiOiI3ODQwMjAyNzMifQ==</vt:lpwstr>
  </property>
</Properties>
</file>