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0" w:type="dxa"/>
            <w:vAlign w:val="center"/>
          </w:tcPr>
          <w:p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71" w:name="_GoBack"/>
            <w:bookmarkEnd w:id="171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54"/>
                <w:kern w:val="0"/>
                <w:sz w:val="72"/>
                <w:szCs w:val="52"/>
                <w:fitText w:val="9001" w:id="-745291007"/>
              </w:rPr>
              <w:t>绿色建筑降碳措施报告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52"/>
                <w:fitText w:val="9001" w:id="-745291007"/>
              </w:rPr>
              <w:t>书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养老院</w:t>
            </w:r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2025-12-29</w:t>
            </w:r>
            <w:bookmarkEnd w:id="2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广东-深圳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AAA建筑工程有限公司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BBB绿箭口香糖设计有限公司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2025年12月29日</w:t>
            </w:r>
            <w:bookmarkEnd w:id="7"/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T13432931304</w:t>
            </w:r>
            <w:bookmarkEnd w:id="10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_Toc13443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_Toc13443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_Toc4582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_Toc4582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_Toc8137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_Toc8137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_Toc23340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_Toc23340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_Toc13390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_Toc13390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_Toc6068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_Toc6068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_Toc12048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_Toc12048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_Toc14973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_Toc14973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_Toc8484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_Toc8484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_Toc6678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_Toc6678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_Toc4480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_Toc4480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_Toc2481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_Toc2481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_Toc13883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_Toc13883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_Toc8187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_Toc8187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_Toc18581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_Toc18581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_Toc16740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_Toc16740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_Toc21134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_Toc21134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_Toc29184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_Toc2508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_Toc21294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_Toc21294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_Toc11045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_Toc5022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_Toc5022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_Toc8968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多联机/单元式热泵能耗</w:t>
      </w:r>
      <w:r>
        <w:tab/>
      </w:r>
      <w:r>
        <w:fldChar w:fldCharType="begin"/>
      </w:r>
      <w:r>
        <w:instrText xml:space="preserve"> PAGEREF _Toc8968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_Toc3191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_Toc3191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_Toc29334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_Toc29334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_Toc23714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电梯</w:t>
      </w:r>
      <w:r>
        <w:tab/>
      </w:r>
      <w:r>
        <w:fldChar w:fldCharType="begin"/>
      </w:r>
      <w:r>
        <w:instrText xml:space="preserve"> PAGEREF _Toc23714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8.7.1 </w:t>
      </w:r>
      <w:r>
        <w:t>直梯</w:t>
      </w:r>
      <w:r>
        <w:tab/>
      </w:r>
      <w:r>
        <w:fldChar w:fldCharType="begin"/>
      </w:r>
      <w:r>
        <w:instrText xml:space="preserve"> PAGEREF _Toc32307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_Toc7053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8.7.2 </w:t>
      </w:r>
      <w:r>
        <w:t>电梯碳排放</w:t>
      </w:r>
      <w:r>
        <w:tab/>
      </w:r>
      <w:r>
        <w:fldChar w:fldCharType="begin"/>
      </w:r>
      <w:r>
        <w:instrText xml:space="preserve"> PAGEREF _Toc7053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_Toc6604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光伏发电</w:t>
      </w:r>
      <w:r>
        <w:tab/>
      </w:r>
      <w:r>
        <w:fldChar w:fldCharType="begin"/>
      </w:r>
      <w:r>
        <w:instrText xml:space="preserve"> PAGEREF _Toc6604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_Toc18142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_Toc18142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_Toc2088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_Toc27379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_Toc27379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_Toc3591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_Toc17439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_Toc17439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_Toc32465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_Toc32465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_Toc18173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多联机/单元式空调能耗</w:t>
      </w:r>
      <w:r>
        <w:tab/>
      </w:r>
      <w:r>
        <w:fldChar w:fldCharType="begin"/>
      </w:r>
      <w:r>
        <w:instrText xml:space="preserve"> PAGEREF _Toc18173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_Toc6180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_Toc6180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多联机/单元式热泵能耗</w:t>
      </w:r>
      <w:r>
        <w:tab/>
      </w:r>
      <w:r>
        <w:fldChar w:fldCharType="begin"/>
      </w:r>
      <w:r>
        <w:instrText xml:space="preserve"> PAGEREF _Toc12383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_Toc27276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_Toc27276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_Toc409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_Toc409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_Toc16671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电梯</w:t>
      </w:r>
      <w:r>
        <w:tab/>
      </w:r>
      <w:r>
        <w:fldChar w:fldCharType="begin"/>
      </w:r>
      <w:r>
        <w:instrText xml:space="preserve"> PAGEREF _Toc16671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_Toc13371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9.7.1 </w:t>
      </w:r>
      <w:r>
        <w:t>直梯</w:t>
      </w:r>
      <w:r>
        <w:tab/>
      </w:r>
      <w:r>
        <w:fldChar w:fldCharType="begin"/>
      </w:r>
      <w:r>
        <w:instrText xml:space="preserve"> PAGEREF _Toc13371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_Toc18132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9.7.2 </w:t>
      </w:r>
      <w:r>
        <w:t>电梯碳排放</w:t>
      </w:r>
      <w:r>
        <w:tab/>
      </w:r>
      <w:r>
        <w:fldChar w:fldCharType="begin"/>
      </w:r>
      <w:r>
        <w:instrText xml:space="preserve"> PAGEREF _Toc18132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_Toc2160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_Toc2160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_Toc24534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_Toc24534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_Toc11175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_Toc11175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_Toc7709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_Toc7709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_Toc8494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_Toc8494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_Toc13327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_Toc13327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_Toc25824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_Toc25824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_Toc7423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_Toc7423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_Toc16413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_Toc16413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_Toc12989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全生命周期碳排放</w:t>
      </w:r>
      <w:r>
        <w:tab/>
      </w:r>
      <w:r>
        <w:fldChar w:fldCharType="begin"/>
      </w:r>
      <w:r>
        <w:instrText xml:space="preserve"> PAGEREF _Toc12989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_Toc19362 </w:instrText>
      </w:r>
      <w:r>
        <w:fldChar w:fldCharType="separate"/>
      </w:r>
      <w:r>
        <w:rPr>
          <w:rFonts w:hint="eastAsia"/>
        </w:rPr>
        <w:t xml:space="preserve">11 </w:t>
      </w:r>
      <w:r>
        <w:t>降碳措施</w:t>
      </w:r>
      <w:r>
        <w:tab/>
      </w:r>
      <w:r>
        <w:fldChar w:fldCharType="begin"/>
      </w:r>
      <w:r>
        <w:instrText xml:space="preserve"> PAGEREF _Toc19362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_Toc24727 </w:instrText>
      </w:r>
      <w:r>
        <w:fldChar w:fldCharType="separate"/>
      </w:r>
      <w:r>
        <w:rPr>
          <w:rFonts w:hint="eastAsia"/>
        </w:rPr>
        <w:t xml:space="preserve">12 </w:t>
      </w:r>
      <w:r>
        <w:t>结论</w:t>
      </w:r>
      <w:r>
        <w:tab/>
      </w:r>
      <w:r>
        <w:fldChar w:fldCharType="begin"/>
      </w:r>
      <w:r>
        <w:instrText xml:space="preserve"> PAGEREF _Toc24727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_Toc11513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_Toc11513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_Toc26495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_Toc26495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_Toc21660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_Toc21660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_Toc1067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_Toc1067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_Toc27136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_Toc27136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_Toc3946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_Toc3946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</w:pPr>
      <w:bookmarkStart w:id="11" w:name="_Toc1344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养老院</w:t>
            </w:r>
            <w:bookmarkEnd w:id="1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广东-深圳</w:t>
            </w:r>
            <w:bookmarkEnd w:id="1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23.30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113.83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7277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9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31.4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28588.85</w:t>
            </w:r>
            <w:bookmarkEnd w:id="2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13388.55</w:t>
            </w:r>
            <w:bookmarkEnd w:id="2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r>
              <w:t>钢混结构</w:t>
            </w:r>
            <w:bookmarkEnd w:id="2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0.73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0.73</w:t>
            </w:r>
            <w:bookmarkEnd w:id="2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TitleFormat"/>
    </w:p>
    <w:p>
      <w:pPr>
        <w:pStyle w:val="2"/>
      </w:pPr>
      <w:bookmarkStart w:id="31" w:name="_Toc4582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《绿色建筑评价标准》(GB/T 50378-2019)(2024年版)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2"/>
      </w:pPr>
      <w:bookmarkStart w:id="33" w:name="_Toc59800596"/>
      <w:bookmarkStart w:id="34" w:name="_Toc59787735"/>
      <w:bookmarkStart w:id="35" w:name="_Toc58336110"/>
      <w:bookmarkStart w:id="36" w:name="_Toc59802421"/>
      <w:bookmarkStart w:id="37" w:name="_Toc813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为平台，与建筑节能模型无缝对接，支持《绿色建筑评价标准》GB/T 50378-2019 (2024年版)第3.2.8条绿色建筑星级的技术要求及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的对比计算（其中建筑运行碳降低的比较基准是现行强制性工程建设规范《建筑节能与可再生能源利用通用规范》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）。</w:t>
      </w:r>
    </w:p>
    <w:p>
      <w:pPr>
        <w:pStyle w:val="3"/>
        <w:ind w:firstLine="420"/>
        <w:rPr>
          <w:lang w:val="en-US"/>
        </w:rPr>
      </w:pPr>
    </w:p>
    <w:p>
      <w:pPr>
        <w:pStyle w:val="2"/>
      </w:pPr>
      <w:bookmarkStart w:id="39" w:name="_Toc23340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13390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6068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12048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07月27日14时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27.2</w:t>
            </w:r>
          </w:p>
        </w:tc>
        <w:tc>
          <w:tcPr>
            <w:vAlign w:val="center"/>
          </w:tcPr>
          <w:p>
            <w:r>
              <w:t>20.6</w:t>
            </w:r>
          </w:p>
        </w:tc>
        <w:tc>
          <w:tcPr>
            <w:vAlign w:val="center"/>
          </w:tcPr>
          <w:p>
            <w:r>
              <w:t>88.0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11月22日04时</w:t>
            </w:r>
          </w:p>
        </w:tc>
        <w:tc>
          <w:tcPr>
            <w:vAlign w:val="center"/>
          </w:tcPr>
          <w:p>
            <w:r>
              <w:t>8.3</w:t>
            </w:r>
          </w:p>
        </w:tc>
        <w:tc>
          <w:tcPr>
            <w:vAlign w:val="center"/>
          </w:tcPr>
          <w:p>
            <w:r>
              <w:t>5.6</w:t>
            </w:r>
          </w:p>
        </w:tc>
        <w:tc>
          <w:tcPr>
            <w:vAlign w:val="center"/>
          </w:tcPr>
          <w:p>
            <w:r>
              <w:t>4.3</w:t>
            </w:r>
          </w:p>
        </w:tc>
        <w:tc>
          <w:tcPr>
            <w:vAlign w:val="center"/>
          </w:tcPr>
          <w:p>
            <w:r>
              <w:t>19.2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14973"/>
      <w:r>
        <w:t>建筑大样</w:t>
      </w:r>
      <w:bookmarkEnd w:id="46"/>
    </w:p>
    <w:p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前视图</w:t>
      </w:r>
    </w:p>
    <w:p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后视图</w:t>
      </w:r>
    </w:p>
    <w:p>
      <w:pPr>
        <w:pStyle w:val="2"/>
        <w:widowControl w:val="0"/>
        <w:jc w:val="both"/>
      </w:pPr>
      <w:bookmarkStart w:id="47" w:name="_Toc8484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6678"/>
      <w:r>
        <w:t>工程材料</w:t>
      </w:r>
      <w:bookmarkEnd w:id="48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49" w:name="_Toc4480"/>
      <w:r>
        <w:t>围护结构作法简要说明</w:t>
      </w:r>
      <w:bookmarkEnd w:id="49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(K=0.768,D=3.691)：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(K=1.113,D=2.941)：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</w:rPr>
        <w:t>外墙构造一 (K=1.126,D=2.941)：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热桥柱：</w:t>
      </w:r>
      <w:r>
        <w:rPr>
          <w:color w:val="0000FF"/>
        </w:rPr>
        <w:t>梁柱构造一 (K=1.113,D=2.941)：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</w:rPr>
        <w:t>12A钢铝单框双玻窗（平均） (K=3.900)：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传热系数3.900W/㎡.K，窗太阳得热系数0.653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12A钢铝单框双玻窗（平均） (K=3.900)：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传热系数3.900W/㎡.K，窗太阳得热系数0.653</w:t>
      </w:r>
    </w:p>
    <w:p>
      <w:pPr>
        <w:pStyle w:val="2"/>
        <w:widowControl w:val="0"/>
        <w:jc w:val="both"/>
        <w:rPr>
          <w:color w:val="000000"/>
        </w:rPr>
      </w:pPr>
      <w:bookmarkStart w:id="50" w:name="_Toc2481"/>
      <w:r>
        <w:rPr>
          <w:color w:val="000000"/>
        </w:rPr>
        <w:t>围护结构概况</w:t>
      </w:r>
      <w:bookmarkEnd w:id="50"/>
    </w:p>
    <w:p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3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5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6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3.69</w:t>
            </w:r>
            <w:bookmarkEnd w:id="56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57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4.18</w:t>
            </w:r>
            <w:bookmarkEnd w:id="5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1.12</w:t>
            </w:r>
            <w:bookmarkEnd w:id="59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60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1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2.85</w:t>
            </w:r>
            <w:bookmarkEnd w:id="6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  <w:bookmarkEnd w:id="63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2.15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1.18</w:t>
            </w:r>
            <w:bookmarkEnd w:id="65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2.15</w:t>
            </w:r>
            <w:bookmarkEnd w:id="6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1"/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72" w:name="_Toc13883"/>
      <w:r>
        <w:rPr>
          <w:color w:val="000000"/>
        </w:rPr>
        <w:t>设计建筑</w:t>
      </w:r>
      <w:bookmarkEnd w:id="72"/>
    </w:p>
    <w:p>
      <w:pPr>
        <w:pStyle w:val="4"/>
        <w:widowControl w:val="0"/>
        <w:jc w:val="both"/>
        <w:rPr>
          <w:color w:val="000000"/>
        </w:rPr>
      </w:pPr>
      <w:bookmarkStart w:id="73" w:name="_Toc8187"/>
      <w:r>
        <w:rPr>
          <w:color w:val="000000"/>
        </w:rPr>
        <w:t>房间类型</w:t>
      </w:r>
      <w:bookmarkEnd w:id="73"/>
    </w:p>
    <w:p>
      <w:pPr>
        <w:pStyle w:val="5"/>
        <w:widowControl w:val="0"/>
        <w:jc w:val="both"/>
        <w:rPr>
          <w:color w:val="000000"/>
        </w:rPr>
      </w:pPr>
      <w:bookmarkStart w:id="74" w:name="_Toc18581"/>
      <w:r>
        <w:rPr>
          <w:color w:val="000000"/>
        </w:rPr>
        <w:t>房间参数表</w:t>
      </w:r>
      <w:bookmarkEnd w:id="7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3星客房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中餐厅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候诊、挂号大厅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多功能厅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多媒体区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治疗室、诊室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5" w:name="_Toc16740"/>
      <w:r>
        <w:rPr>
          <w:color w:val="000000"/>
        </w:rPr>
        <w:t>作息时间表</w:t>
      </w:r>
      <w:bookmarkEnd w:id="7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76" w:name="_Toc21134"/>
      <w:r>
        <w:rPr>
          <w:color w:val="000000"/>
        </w:rPr>
        <w:t>系统类型</w:t>
      </w:r>
      <w:bookmarkEnd w:id="76"/>
    </w:p>
    <w:p>
      <w:pPr>
        <w:pStyle w:val="5"/>
        <w:widowControl w:val="0"/>
        <w:jc w:val="both"/>
        <w:rPr>
          <w:color w:val="000000"/>
        </w:rPr>
      </w:pPr>
      <w:bookmarkStart w:id="77" w:name="_Toc29184"/>
      <w:r>
        <w:rPr>
          <w:color w:val="000000"/>
        </w:rPr>
        <w:t>系统分区</w:t>
      </w:r>
      <w:bookmarkEnd w:id="7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单元式空调</w:t>
            </w:r>
          </w:p>
        </w:tc>
        <w:tc>
          <w:tcPr>
            <w:vAlign w:val="center"/>
          </w:tcPr>
          <w:p>
            <w:r>
              <w:t>6253.67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8" w:name="_Toc2508"/>
      <w:r>
        <w:rPr>
          <w:color w:val="000000"/>
        </w:rPr>
        <w:t>热回收参数</w:t>
      </w:r>
      <w:bookmarkEnd w:id="7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9" w:name="_Toc21294"/>
      <w:r>
        <w:rPr>
          <w:color w:val="000000"/>
        </w:rPr>
        <w:t>制冷系统</w:t>
      </w:r>
      <w:bookmarkEnd w:id="79"/>
    </w:p>
    <w:p>
      <w:pPr>
        <w:pStyle w:val="5"/>
        <w:widowControl w:val="0"/>
        <w:jc w:val="both"/>
        <w:rPr>
          <w:color w:val="000000"/>
        </w:rPr>
      </w:pPr>
      <w:bookmarkStart w:id="80" w:name="_Toc11045"/>
      <w:r>
        <w:rPr>
          <w:color w:val="000000"/>
        </w:rPr>
        <w:t>多联机/单元式空调能耗</w:t>
      </w:r>
      <w:bookmarkEnd w:id="80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4.00[全年能源消耗效率(APF)]</w:t>
            </w:r>
          </w:p>
        </w:tc>
        <w:tc>
          <w:tcPr>
            <w:vAlign w:val="center"/>
          </w:tcPr>
          <w:p>
            <w:r>
              <w:t>1227650</w:t>
            </w:r>
          </w:p>
        </w:tc>
        <w:tc>
          <w:tcPr>
            <w:vAlign w:val="center"/>
          </w:tcPr>
          <w:p>
            <w:r>
              <w:t>306913</w:t>
            </w:r>
          </w:p>
        </w:tc>
        <w:tc>
          <w:tcPr>
            <w:vAlign w:val="center"/>
          </w:tcPr>
          <w:p>
            <w:r>
              <w:t>0.4403</w:t>
            </w:r>
          </w:p>
        </w:tc>
        <w:tc>
          <w:tcPr>
            <w:vAlign w:val="center"/>
          </w:tcPr>
          <w:p>
            <w:r>
              <w:t>135.134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1" w:name="_Toc5022"/>
      <w:r>
        <w:rPr>
          <w:color w:val="000000"/>
        </w:rPr>
        <w:t>供暖系统</w:t>
      </w:r>
      <w:bookmarkEnd w:id="81"/>
    </w:p>
    <w:p>
      <w:pPr>
        <w:pStyle w:val="5"/>
        <w:widowControl w:val="0"/>
        <w:jc w:val="both"/>
        <w:rPr>
          <w:color w:val="000000"/>
        </w:rPr>
      </w:pPr>
      <w:bookmarkStart w:id="82" w:name="_Toc8968"/>
      <w:r>
        <w:rPr>
          <w:color w:val="000000"/>
        </w:rPr>
        <w:t>多联机/单元式热泵能耗</w:t>
      </w:r>
      <w:bookmarkEnd w:id="8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4.00[全年能源消耗效率(APF)]</w:t>
            </w:r>
          </w:p>
        </w:tc>
        <w:tc>
          <w:tcPr>
            <w:vAlign w:val="center"/>
          </w:tcPr>
          <w:p>
            <w:r>
              <w:t>37611</w:t>
            </w:r>
          </w:p>
        </w:tc>
        <w:tc>
          <w:tcPr>
            <w:vAlign w:val="center"/>
          </w:tcPr>
          <w:p>
            <w:r>
              <w:t>9403</w:t>
            </w:r>
          </w:p>
        </w:tc>
        <w:tc>
          <w:tcPr>
            <w:vAlign w:val="center"/>
          </w:tcPr>
          <w:p>
            <w:r>
              <w:t>0.4403</w:t>
            </w:r>
          </w:p>
        </w:tc>
        <w:tc>
          <w:tcPr>
            <w:vAlign w:val="center"/>
          </w:tcPr>
          <w:p>
            <w:r>
              <w:t>4.140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3" w:name="_Toc3191"/>
      <w:r>
        <w:rPr>
          <w:color w:val="000000"/>
        </w:rPr>
        <w:t>空调风机</w:t>
      </w:r>
      <w:bookmarkEnd w:id="83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60538</w:t>
            </w:r>
          </w:p>
        </w:tc>
        <w:tc>
          <w:tcPr>
            <w:vMerge w:val="restart"/>
            <w:vAlign w:val="center"/>
          </w:tcPr>
          <w:p>
            <w:r>
              <w:t>0.4403</w:t>
            </w:r>
          </w:p>
        </w:tc>
        <w:tc>
          <w:tcPr>
            <w:vAlign w:val="center"/>
          </w:tcPr>
          <w:p>
            <w:r>
              <w:t>26.655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26.655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4" w:name="_Toc29334"/>
      <w:r>
        <w:rPr>
          <w:color w:val="000000"/>
        </w:rPr>
        <w:t>照明</w:t>
      </w:r>
      <w:bookmarkEnd w:id="8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宾馆-3星客房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>
            <w:r>
              <w:t>1622</w:t>
            </w:r>
          </w:p>
        </w:tc>
        <w:tc>
          <w:tcPr>
            <w:vAlign w:val="center"/>
          </w:tcPr>
          <w:p>
            <w:r>
              <w:t>32673</w:t>
            </w:r>
          </w:p>
        </w:tc>
        <w:tc>
          <w:tcPr>
            <w:vMerge w:val="restart"/>
            <w:vAlign w:val="center"/>
          </w:tcPr>
          <w:p>
            <w:r>
              <w:t>0.4403</w:t>
            </w:r>
          </w:p>
        </w:tc>
        <w:tc>
          <w:tcPr>
            <w:vAlign w:val="center"/>
          </w:tcPr>
          <w:p>
            <w:r>
              <w:t>14.386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宾馆-中餐厅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177</w:t>
            </w:r>
          </w:p>
        </w:tc>
        <w:tc>
          <w:tcPr>
            <w:vAlign w:val="center"/>
          </w:tcPr>
          <w:p>
            <w:r>
              <w:t>3567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1.570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宾馆-休息室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1358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0.598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医院-门诊候诊、挂号大厅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230</w:t>
            </w:r>
          </w:p>
        </w:tc>
        <w:tc>
          <w:tcPr>
            <w:vAlign w:val="center"/>
          </w:tcPr>
          <w:p>
            <w:r>
              <w:t>7378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宾馆-健身房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83</w:t>
            </w:r>
          </w:p>
        </w:tc>
        <w:tc>
          <w:tcPr>
            <w:vAlign w:val="center"/>
          </w:tcPr>
          <w:p>
            <w:r>
              <w:t>1682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0.741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医院-门诊办公室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172</w:t>
            </w:r>
          </w:p>
        </w:tc>
        <w:tc>
          <w:tcPr>
            <w:vAlign w:val="center"/>
          </w:tcPr>
          <w:p>
            <w:r>
              <w:t>5518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2.430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宾馆-卫生间</w:t>
            </w:r>
          </w:p>
        </w:tc>
        <w:tc>
          <w:tcPr>
            <w:vAlign w:val="center"/>
          </w:tcPr>
          <w:p>
            <w:r>
              <w:t>13.43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630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9.45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464</w:t>
            </w:r>
          </w:p>
        </w:tc>
        <w:tc>
          <w:tcPr>
            <w:vAlign w:val="center"/>
          </w:tcPr>
          <w:p>
            <w:r>
              <w:t>4385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1.931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医院-门诊卫生间</w:t>
            </w:r>
          </w:p>
        </w:tc>
        <w:tc>
          <w:tcPr>
            <w:vAlign w:val="center"/>
          </w:tcPr>
          <w:p>
            <w:r>
              <w:t>16.06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348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0.153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宾馆-多功能厅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488</w:t>
            </w:r>
          </w:p>
        </w:tc>
        <w:tc>
          <w:tcPr>
            <w:vAlign w:val="center"/>
          </w:tcPr>
          <w:p>
            <w:r>
              <w:t>9839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4.332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办公-多媒体区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178</w:t>
            </w:r>
          </w:p>
        </w:tc>
        <w:tc>
          <w:tcPr>
            <w:vAlign w:val="center"/>
          </w:tcPr>
          <w:p>
            <w:r>
              <w:t>3365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1.481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宾馆-大厅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284</w:t>
            </w:r>
          </w:p>
        </w:tc>
        <w:tc>
          <w:tcPr>
            <w:vAlign w:val="center"/>
          </w:tcPr>
          <w:p>
            <w:r>
              <w:t>5725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2.521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2988</w:t>
            </w:r>
          </w:p>
        </w:tc>
        <w:tc>
          <w:tcPr>
            <w:vAlign w:val="center"/>
          </w:tcPr>
          <w:p>
            <w:r>
              <w:t>56464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24.861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办公-楼梯间</w:t>
            </w:r>
          </w:p>
        </w:tc>
        <w:tc>
          <w:tcPr>
            <w:vAlign w:val="center"/>
          </w:tcPr>
          <w:p>
            <w:r>
              <w:t>4.73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211</w:t>
            </w:r>
          </w:p>
        </w:tc>
        <w:tc>
          <w:tcPr>
            <w:vAlign w:val="center"/>
          </w:tcPr>
          <w:p>
            <w:r>
              <w:t>996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0.439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宾馆-楼梯间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119</w:t>
            </w:r>
          </w:p>
        </w:tc>
        <w:tc>
          <w:tcPr>
            <w:vAlign w:val="center"/>
          </w:tcPr>
          <w:p>
            <w:r>
              <w:t>799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医院-门诊治疗室、诊室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1393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宾馆-走廊</w:t>
            </w:r>
          </w:p>
        </w:tc>
        <w:tc>
          <w:tcPr>
            <w:vAlign w:val="center"/>
          </w:tcPr>
          <w:p>
            <w:r>
              <w:t>10.07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304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0.134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60.067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5" w:name="_Toc23714"/>
      <w:r>
        <w:rPr>
          <w:color w:val="000000"/>
        </w:rPr>
        <w:t>电梯</w:t>
      </w:r>
      <w:bookmarkEnd w:id="85"/>
    </w:p>
    <w:p>
      <w:pPr>
        <w:pStyle w:val="5"/>
        <w:widowControl w:val="0"/>
        <w:jc w:val="both"/>
        <w:rPr>
          <w:color w:val="000000"/>
        </w:rPr>
      </w:pPr>
      <w:bookmarkStart w:id="86" w:name="_Toc32307"/>
      <w:r>
        <w:rPr>
          <w:color w:val="000000"/>
        </w:rPr>
        <w:t>直梯</w:t>
      </w:r>
      <w:bookmarkEnd w:id="8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0.56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15091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15091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7" w:name="_Toc7053"/>
      <w:r>
        <w:rPr>
          <w:color w:val="000000"/>
        </w:rPr>
        <w:t>电梯碳排放</w:t>
      </w:r>
      <w:bookmarkEnd w:id="87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15091</w:t>
            </w:r>
          </w:p>
        </w:tc>
        <w:tc>
          <w:tcPr>
            <w:vAlign w:val="center"/>
          </w:tcPr>
          <w:p>
            <w:r>
              <w:t>0.4403</w:t>
            </w:r>
          </w:p>
        </w:tc>
        <w:tc>
          <w:tcPr>
            <w:vAlign w:val="center"/>
          </w:tcPr>
          <w:p>
            <w:r>
              <w:t>6.645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6.645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8" w:name="_Toc6604"/>
      <w:r>
        <w:rPr>
          <w:color w:val="000000"/>
        </w:rPr>
        <w:t>光伏发电</w:t>
      </w:r>
      <w:bookmarkEnd w:id="8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日照辐照量(kJ/㎡.天)：12702，年运行天数：365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2028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266397</w:t>
            </w:r>
          </w:p>
        </w:tc>
        <w:tc>
          <w:tcPr>
            <w:vAlign w:val="center"/>
          </w:tcPr>
          <w:p>
            <w:r>
              <w:t>0.4403</w:t>
            </w:r>
          </w:p>
        </w:tc>
        <w:tc>
          <w:tcPr>
            <w:vAlign w:val="center"/>
          </w:tcPr>
          <w:p>
            <w:r>
              <w:t>117.295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117.295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9" w:name="_Toc18142"/>
      <w:r>
        <w:rPr>
          <w:color w:val="000000"/>
        </w:rPr>
        <w:t>参照建筑</w:t>
      </w:r>
      <w:bookmarkEnd w:id="89"/>
    </w:p>
    <w:p>
      <w:pPr>
        <w:pStyle w:val="4"/>
        <w:widowControl w:val="0"/>
        <w:jc w:val="both"/>
        <w:rPr>
          <w:color w:val="000000"/>
        </w:rPr>
      </w:pPr>
      <w:bookmarkStart w:id="90" w:name="_Toc2088"/>
      <w:r>
        <w:rPr>
          <w:color w:val="000000"/>
        </w:rPr>
        <w:t>房间类型</w:t>
      </w:r>
      <w:bookmarkEnd w:id="90"/>
    </w:p>
    <w:p>
      <w:pPr>
        <w:pStyle w:val="5"/>
        <w:widowControl w:val="0"/>
        <w:jc w:val="both"/>
        <w:rPr>
          <w:color w:val="000000"/>
        </w:rPr>
      </w:pPr>
      <w:bookmarkStart w:id="91" w:name="_Toc27379"/>
      <w:r>
        <w:rPr>
          <w:color w:val="000000"/>
        </w:rPr>
        <w:t>房间参数表</w:t>
      </w:r>
      <w:bookmarkEnd w:id="9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3星客房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中餐厅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候诊、挂号大厅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多功能厅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多媒体区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治疗室、诊室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2" w:name="_Toc3591"/>
      <w:r>
        <w:rPr>
          <w:color w:val="000000"/>
        </w:rPr>
        <w:t>作息时间表</w:t>
      </w:r>
      <w:bookmarkEnd w:id="9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bookmarkStart w:id="93" w:name="_Toc17439"/>
      <w:r>
        <w:rPr>
          <w:color w:val="000000"/>
        </w:rPr>
        <w:t>系统类型</w:t>
      </w:r>
      <w:bookmarkEnd w:id="93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单元式空调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4" w:name="_Toc32465"/>
      <w:r>
        <w:rPr>
          <w:color w:val="000000"/>
        </w:rPr>
        <w:t>制冷系统</w:t>
      </w:r>
      <w:bookmarkEnd w:id="94"/>
    </w:p>
    <w:p>
      <w:pPr>
        <w:pStyle w:val="5"/>
        <w:widowControl w:val="0"/>
        <w:jc w:val="both"/>
        <w:rPr>
          <w:color w:val="000000"/>
        </w:rPr>
      </w:pPr>
      <w:bookmarkStart w:id="95" w:name="_Toc18173"/>
      <w:r>
        <w:rPr>
          <w:color w:val="000000"/>
        </w:rPr>
        <w:t>多联机/单元式空调能耗</w:t>
      </w:r>
      <w:bookmarkEnd w:id="95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3.50[全年能源消耗效率(APF)]</w:t>
            </w:r>
          </w:p>
        </w:tc>
        <w:tc>
          <w:tcPr>
            <w:vAlign w:val="center"/>
          </w:tcPr>
          <w:p>
            <w:r>
              <w:t>1144040</w:t>
            </w:r>
          </w:p>
        </w:tc>
        <w:tc>
          <w:tcPr>
            <w:vAlign w:val="center"/>
          </w:tcPr>
          <w:p>
            <w:r>
              <w:t>326869</w:t>
            </w:r>
          </w:p>
        </w:tc>
        <w:tc>
          <w:tcPr>
            <w:vAlign w:val="center"/>
          </w:tcPr>
          <w:p>
            <w:r>
              <w:t>0.4403</w:t>
            </w:r>
          </w:p>
        </w:tc>
        <w:tc>
          <w:tcPr>
            <w:vAlign w:val="center"/>
          </w:tcPr>
          <w:p>
            <w:r>
              <w:t>143.920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6" w:name="_Toc6180"/>
      <w:r>
        <w:rPr>
          <w:color w:val="000000"/>
        </w:rPr>
        <w:t>供暖系统</w:t>
      </w:r>
      <w:bookmarkEnd w:id="96"/>
    </w:p>
    <w:p>
      <w:pPr>
        <w:pStyle w:val="5"/>
        <w:widowControl w:val="0"/>
        <w:jc w:val="both"/>
        <w:rPr>
          <w:color w:val="000000"/>
        </w:rPr>
      </w:pPr>
      <w:bookmarkStart w:id="97" w:name="_Toc12383"/>
      <w:r>
        <w:rPr>
          <w:color w:val="000000"/>
        </w:rPr>
        <w:t>多联机/单元式热泵能耗</w:t>
      </w:r>
      <w:bookmarkEnd w:id="97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3.50[全年能源消耗效率(APF)]</w:t>
            </w:r>
          </w:p>
        </w:tc>
        <w:tc>
          <w:tcPr>
            <w:vAlign w:val="center"/>
          </w:tcPr>
          <w:p>
            <w:r>
              <w:t>35313</w:t>
            </w:r>
          </w:p>
        </w:tc>
        <w:tc>
          <w:tcPr>
            <w:vAlign w:val="center"/>
          </w:tcPr>
          <w:p>
            <w:r>
              <w:t>10089</w:t>
            </w:r>
          </w:p>
        </w:tc>
        <w:tc>
          <w:tcPr>
            <w:vAlign w:val="center"/>
          </w:tcPr>
          <w:p>
            <w:r>
              <w:t>0.4403</w:t>
            </w:r>
          </w:p>
        </w:tc>
        <w:tc>
          <w:tcPr>
            <w:vAlign w:val="center"/>
          </w:tcPr>
          <w:p>
            <w:r>
              <w:t>4.442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8" w:name="_Toc27276"/>
      <w:r>
        <w:rPr>
          <w:color w:val="000000"/>
        </w:rPr>
        <w:t>空调风机</w:t>
      </w:r>
      <w:bookmarkEnd w:id="98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76514</w:t>
            </w:r>
          </w:p>
        </w:tc>
        <w:tc>
          <w:tcPr>
            <w:vMerge w:val="restart"/>
            <w:vAlign w:val="center"/>
          </w:tcPr>
          <w:p>
            <w:r>
              <w:t>0.4403</w:t>
            </w:r>
          </w:p>
        </w:tc>
        <w:tc>
          <w:tcPr>
            <w:vAlign w:val="center"/>
          </w:tcPr>
          <w:p>
            <w:r>
              <w:t>33.689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33.689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9" w:name="_Toc409"/>
      <w:r>
        <w:rPr>
          <w:color w:val="000000"/>
        </w:rPr>
        <w:t>照明</w:t>
      </w:r>
      <w:bookmarkEnd w:id="9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宾馆-3星客房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>
            <w:r>
              <w:t>1622</w:t>
            </w:r>
          </w:p>
        </w:tc>
        <w:tc>
          <w:tcPr>
            <w:vAlign w:val="center"/>
          </w:tcPr>
          <w:p>
            <w:r>
              <w:t>32673</w:t>
            </w:r>
          </w:p>
        </w:tc>
        <w:tc>
          <w:tcPr>
            <w:vMerge w:val="restart"/>
            <w:vAlign w:val="center"/>
          </w:tcPr>
          <w:p>
            <w:r>
              <w:t>0.4403</w:t>
            </w:r>
          </w:p>
        </w:tc>
        <w:tc>
          <w:tcPr>
            <w:vAlign w:val="center"/>
          </w:tcPr>
          <w:p>
            <w:r>
              <w:t>14.386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宾馆-中餐厅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177</w:t>
            </w:r>
          </w:p>
        </w:tc>
        <w:tc>
          <w:tcPr>
            <w:vAlign w:val="center"/>
          </w:tcPr>
          <w:p>
            <w:r>
              <w:t>3567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宾馆-休息室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1358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0.598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医院-门诊候诊、挂号大厅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230</w:t>
            </w:r>
          </w:p>
        </w:tc>
        <w:tc>
          <w:tcPr>
            <w:vAlign w:val="center"/>
          </w:tcPr>
          <w:p>
            <w:r>
              <w:t>7378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宾馆-健身房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83</w:t>
            </w:r>
          </w:p>
        </w:tc>
        <w:tc>
          <w:tcPr>
            <w:vAlign w:val="center"/>
          </w:tcPr>
          <w:p>
            <w:r>
              <w:t>1682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0.741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医院-门诊办公室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172</w:t>
            </w:r>
          </w:p>
        </w:tc>
        <w:tc>
          <w:tcPr>
            <w:vAlign w:val="center"/>
          </w:tcPr>
          <w:p>
            <w:r>
              <w:t>5518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2.430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宾馆-卫生间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945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0.416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464</w:t>
            </w:r>
          </w:p>
        </w:tc>
        <w:tc>
          <w:tcPr>
            <w:vAlign w:val="center"/>
          </w:tcPr>
          <w:p>
            <w:r>
              <w:t>8770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3.861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医院-门诊卫生间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697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宾馆-多功能厅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488</w:t>
            </w:r>
          </w:p>
        </w:tc>
        <w:tc>
          <w:tcPr>
            <w:vAlign w:val="center"/>
          </w:tcPr>
          <w:p>
            <w:r>
              <w:t>9839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办公-多媒体区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178</w:t>
            </w:r>
          </w:p>
        </w:tc>
        <w:tc>
          <w:tcPr>
            <w:vAlign w:val="center"/>
          </w:tcPr>
          <w:p>
            <w:r>
              <w:t>3365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1.481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宾馆-大厅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284</w:t>
            </w:r>
          </w:p>
        </w:tc>
        <w:tc>
          <w:tcPr>
            <w:vAlign w:val="center"/>
          </w:tcPr>
          <w:p>
            <w:r>
              <w:t>5725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2.521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2988</w:t>
            </w:r>
          </w:p>
        </w:tc>
        <w:tc>
          <w:tcPr>
            <w:vAlign w:val="center"/>
          </w:tcPr>
          <w:p>
            <w:r>
              <w:t>56464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24.861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办公-楼梯间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211</w:t>
            </w:r>
          </w:p>
        </w:tc>
        <w:tc>
          <w:tcPr>
            <w:vAlign w:val="center"/>
          </w:tcPr>
          <w:p>
            <w:r>
              <w:t>3984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1.754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宾馆-楼梯间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119</w:t>
            </w:r>
          </w:p>
        </w:tc>
        <w:tc>
          <w:tcPr>
            <w:vAlign w:val="center"/>
          </w:tcPr>
          <w:p>
            <w:r>
              <w:t>2397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1.055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医院-门诊治疗室、诊室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1393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宾馆-走廊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608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64.443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0" w:name="_Toc16671"/>
      <w:r>
        <w:rPr>
          <w:color w:val="000000"/>
        </w:rPr>
        <w:t>电梯</w:t>
      </w:r>
      <w:bookmarkEnd w:id="100"/>
    </w:p>
    <w:p>
      <w:pPr>
        <w:pStyle w:val="5"/>
        <w:widowControl w:val="0"/>
        <w:jc w:val="both"/>
        <w:rPr>
          <w:color w:val="000000"/>
        </w:rPr>
      </w:pPr>
      <w:bookmarkStart w:id="101" w:name="_Toc13371"/>
      <w:r>
        <w:rPr>
          <w:color w:val="000000"/>
        </w:rPr>
        <w:t>直梯</w:t>
      </w:r>
      <w:bookmarkEnd w:id="10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37548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37548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2" w:name="_Toc18132"/>
      <w:r>
        <w:rPr>
          <w:color w:val="000000"/>
        </w:rPr>
        <w:t>电梯碳排放</w:t>
      </w:r>
      <w:bookmarkEnd w:id="10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37548</w:t>
            </w:r>
          </w:p>
        </w:tc>
        <w:tc>
          <w:tcPr>
            <w:vAlign w:val="center"/>
          </w:tcPr>
          <w:p>
            <w:r>
              <w:t>0.4403</w:t>
            </w:r>
          </w:p>
        </w:tc>
        <w:tc>
          <w:tcPr>
            <w:vAlign w:val="center"/>
          </w:tcPr>
          <w:p>
            <w:r>
              <w:t>16.533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16.533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3" w:name="_Toc2160"/>
      <w:r>
        <w:rPr>
          <w:color w:val="000000"/>
        </w:rPr>
        <w:t>计算结果</w:t>
      </w:r>
      <w:bookmarkEnd w:id="103"/>
    </w:p>
    <w:p>
      <w:pPr>
        <w:pStyle w:val="4"/>
        <w:widowControl w:val="0"/>
        <w:jc w:val="both"/>
        <w:rPr>
          <w:color w:val="000000"/>
        </w:rPr>
      </w:pPr>
      <w:bookmarkStart w:id="104" w:name="_Toc24534"/>
      <w:r>
        <w:rPr>
          <w:color w:val="000000"/>
        </w:rPr>
        <w:t>建材生产运输碳排放</w:t>
      </w:r>
      <w:bookmarkEnd w:id="104"/>
    </w:p>
    <w:p>
      <w:pPr>
        <w:pStyle w:val="5"/>
        <w:widowControl w:val="0"/>
        <w:jc w:val="both"/>
        <w:rPr>
          <w:color w:val="000000"/>
        </w:rPr>
      </w:pPr>
      <w:bookmarkStart w:id="105" w:name="_Toc11175"/>
      <w:r>
        <w:rPr>
          <w:color w:val="000000"/>
        </w:rPr>
        <w:t>建材生产阶段</w:t>
      </w:r>
      <w:bookmarkEnd w:id="105"/>
    </w:p>
    <w:tbl>
      <w:tblPr>
        <w:tblStyle w:val="18"/>
        <w:tblW w:w="92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3849.77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1308.922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516.70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1209.078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116.44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275.381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218.32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160.465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钢混预制楼板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247.43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钢混预制墙板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378.43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184.674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钢混预制楼梯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20.961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1666.54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616.620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196.93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131.746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269.20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88.028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348.817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887.85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298.318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3641.87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471.622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6.294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489.90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23.662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7590.38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148.012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285.973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1273.55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119.841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10916.20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39.298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5907.966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6" w:name="_Toc7709"/>
      <w:r>
        <w:rPr>
          <w:color w:val="000000"/>
        </w:rPr>
        <w:t>建材运输阶段</w:t>
      </w:r>
      <w:bookmarkEnd w:id="10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建材运输碳排放采用比例系数法进行计算，公式如下：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Cys = G × Csc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其中Cys 为建材运输过程碳排放，Csc为建材生产阶段碳排放，G为比例系数。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01"/>
        <w:gridCol w:w="31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建材生产阶段碳排放(tCO2e)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运输碳排占生产阶段比例(%)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建材运输排放量(tCO2e)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5907.966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59.079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7" w:name="_Toc8494"/>
      <w:r>
        <w:rPr>
          <w:color w:val="000000"/>
        </w:rPr>
        <w:t>建筑建造拆除碳排放</w:t>
      </w:r>
      <w:bookmarkEnd w:id="107"/>
    </w:p>
    <w:p>
      <w:pPr>
        <w:pStyle w:val="5"/>
        <w:widowControl w:val="0"/>
        <w:jc w:val="both"/>
        <w:rPr>
          <w:color w:val="000000"/>
        </w:rPr>
      </w:pPr>
      <w:bookmarkStart w:id="108" w:name="_Toc13327"/>
      <w:r>
        <w:rPr>
          <w:color w:val="000000"/>
        </w:rPr>
        <w:t>建筑建造</w:t>
      </w:r>
      <w:bookmarkEnd w:id="108"/>
    </w:p>
    <w:tbl>
      <w:tblPr>
        <w:tblStyle w:val="18"/>
        <w:tblW w:w="92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2830"/>
        <w:gridCol w:w="3678"/>
        <w:gridCol w:w="16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建材生产阶段(tCO2)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建造占建材生产阶段比例(%)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5907.966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295.398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r>
              <w:t>碳排放占施工机械碳排放的比例(%)：0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295.398</w:t>
            </w:r>
          </w:p>
        </w:tc>
      </w:tr>
    </w:tbl>
    <w:p>
      <w:pPr>
        <w:pStyle w:val="5"/>
      </w:pPr>
      <w:bookmarkStart w:id="109" w:name="_Toc25824"/>
      <w:r>
        <w:t>建筑拆除</w:t>
      </w:r>
      <w:bookmarkEnd w:id="109"/>
    </w:p>
    <w:tbl>
      <w:tblPr>
        <w:tblStyle w:val="18"/>
        <w:tblW w:w="92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2830"/>
        <w:gridCol w:w="3678"/>
        <w:gridCol w:w="16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建筑建造阶段(tCO2)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拆除排放占建造阶段比例(%)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295.398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14.770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10" w:name="_Toc7423"/>
      <w:r>
        <w:rPr>
          <w:color w:val="000000"/>
        </w:rPr>
        <w:t>碳汇</w:t>
      </w:r>
      <w:bookmarkEnd w:id="11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2150"/>
        <w:gridCol w:w="990"/>
        <w:gridCol w:w="707"/>
        <w:gridCol w:w="16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CO2固定量kg/(㎡·a)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减碳量(tCO2)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>
            <w:r>
              <w:t>27.5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Merge w:val="restart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137.500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密植灌木丛（高约0.45m，土壤深度&gt;0.5m）</w:t>
            </w:r>
          </w:p>
        </w:tc>
        <w:tc>
          <w:tcPr>
            <w:vAlign w:val="center"/>
          </w:tcPr>
          <w:p>
            <w:r>
              <w:t>5.13</w:t>
            </w:r>
          </w:p>
        </w:tc>
        <w:tc>
          <w:tcPr>
            <w:vAlign w:val="center"/>
          </w:tcPr>
          <w:p>
            <w:r>
              <w:t>5000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1282.500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1420.000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>
      <w:pPr>
        <w:pStyle w:val="4"/>
        <w:widowControl w:val="0"/>
        <w:jc w:val="both"/>
        <w:rPr>
          <w:color w:val="000000"/>
        </w:rPr>
      </w:pPr>
      <w:bookmarkStart w:id="111" w:name="_Toc16413"/>
      <w:r>
        <w:rPr>
          <w:color w:val="000000"/>
        </w:rPr>
        <w:t>建筑运行碳排放</w:t>
      </w:r>
      <w:bookmarkEnd w:id="111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035"/>
        <w:gridCol w:w="2268"/>
        <w:gridCol w:w="213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空调能耗_电耗CO2排放kgCO2_m2_a"/>
            <w:r>
              <w:t>18.57</w:t>
            </w:r>
            <w:bookmarkEnd w:id="113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空调能耗_电耗CO2排放kgCO2_m2_a"/>
            <w:r>
              <w:t>19.78</w:t>
            </w:r>
            <w:bookmarkEnd w:id="11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供暖能耗_电耗CO2排放kgCO2_m2_a"/>
            <w:r>
              <w:t>0.57</w:t>
            </w:r>
            <w:bookmarkEnd w:id="115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供暖能耗_电耗CO2排放kgCO2_m2_a"/>
            <w:r>
              <w:t>0.61</w:t>
            </w:r>
            <w:bookmarkEnd w:id="11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空调动力能耗_电耗CO2排放kgCO2_m2_a"/>
            <w:r>
              <w:t>3.66</w:t>
            </w:r>
            <w:bookmarkEnd w:id="117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空调动力能耗_电耗CO2排放kgCO2_m2_a"/>
            <w:r>
              <w:t>4.63</w:t>
            </w:r>
            <w:bookmarkEnd w:id="11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照明能耗_电耗CO2排放kgCO2_m2_a"/>
            <w:r>
              <w:t>8.25</w:t>
            </w:r>
            <w:bookmarkEnd w:id="119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照明能耗_电耗CO2排放kgCO2_m2_a"/>
            <w:r>
              <w:t>8.86</w:t>
            </w:r>
            <w:bookmarkEnd w:id="12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动力系统能耗_电耗CO2排放kgCO2_m2_a"/>
            <w:r>
              <w:t>0.91</w:t>
            </w:r>
            <w:bookmarkEnd w:id="121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动力系统能耗_电耗CO2排放kgCO2_m2_a"/>
            <w:r>
              <w:t>2.27</w:t>
            </w:r>
            <w:bookmarkEnd w:id="12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生活热水_电能"/>
            <w:bookmarkEnd w:id="123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热水系统能耗_电耗CO2排放kgCO2_m2_a"/>
            <w:r>
              <w:t>0.00</w:t>
            </w:r>
            <w:bookmarkEnd w:id="124"/>
            <w:r>
              <w:rPr>
                <w:lang w:val="en-US"/>
              </w:rPr>
              <w:t xml:space="preserve"> </w:t>
            </w:r>
            <w:bookmarkStart w:id="125" w:name="生活热水供需关系"/>
            <w:r>
              <w:rPr>
                <w:rFonts w:hint="eastAsia"/>
                <w:lang w:val="en-US"/>
              </w:rPr>
              <w:t>(太阳能供大于需)</w:t>
            </w:r>
            <w:bookmarkEnd w:id="125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热水系统能耗_电耗CO2排放kgCO2_m2_a"/>
            <w:r>
              <w:t>0.00</w:t>
            </w:r>
            <w:bookmarkEnd w:id="12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热源能耗_燃料类型"/>
            <w:r>
              <w:t>无</w:t>
            </w:r>
            <w:bookmarkEnd w:id="127"/>
          </w:p>
        </w:tc>
        <w:tc>
          <w:tcPr>
            <w:tcW w:w="3035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热源能耗锅炉碳排放kgCO2_m2_a"/>
            <w:r>
              <w:t>0.00</w:t>
            </w:r>
            <w:bookmarkEnd w:id="128"/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热源能耗锅炉碳排放kgCO2_m2_a"/>
            <w:r>
              <w:t>0.00</w:t>
            </w:r>
            <w:bookmarkEnd w:id="12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生活热水热源能耗_燃料类型"/>
            <w:r>
              <w:t>无</w:t>
            </w:r>
            <w:bookmarkEnd w:id="130"/>
          </w:p>
        </w:tc>
        <w:tc>
          <w:tcPr>
            <w:tcW w:w="3035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设计建筑生活热水锅炉碳排放kgCO2_m2_a"/>
            <w:r>
              <w:t>0.00</w:t>
            </w:r>
            <w:bookmarkEnd w:id="131"/>
            <w:r>
              <w:rPr>
                <w:rFonts w:hint="eastAsia"/>
                <w:lang w:val="en-US"/>
              </w:rPr>
              <w:t xml:space="preserve"> </w:t>
            </w:r>
            <w:bookmarkStart w:id="132" w:name="生活热水供需关系2"/>
            <w:r>
              <w:t>(太阳能供大于需)</w:t>
            </w:r>
            <w:bookmarkEnd w:id="132"/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生活热水锅炉碳排放kgCO2_m2_a"/>
            <w:r>
              <w:t>0.00</w:t>
            </w:r>
            <w:bookmarkEnd w:id="133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光伏能耗_电耗CO2排放kgCO2_m2_a"/>
            <w:r>
              <w:t>16.12</w:t>
            </w:r>
            <w:bookmarkEnd w:id="134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风力能耗_电耗CO2排放kgCO2_m2_a"/>
            <w:r>
              <w:t>0.00</w:t>
            </w:r>
            <w:bookmarkEnd w:id="135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碳汇减碳量kgCO2(/㎡·a)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设计建筑碳汇kgCO2_m2_a"/>
            <w:r>
              <w:t>3.90</w:t>
            </w:r>
            <w:bookmarkEnd w:id="136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  <w:r>
              <w:rPr>
                <w:rFonts w:hint="eastAsia"/>
                <w:lang w:val="en-US"/>
              </w:rPr>
              <w:t>kgCO2(/㎡·a)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建筑总碳排放kgCO2_m2_a"/>
            <w:r>
              <w:t>11.94</w:t>
            </w:r>
            <w:bookmarkEnd w:id="137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建筑总碳排放kgCO2_m2_a"/>
            <w:r>
              <w:t>36.14</w:t>
            </w:r>
            <w:bookmarkEnd w:id="13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节碳率"/>
            <w:r>
              <w:t>66.96</w:t>
            </w:r>
            <w:bookmarkEnd w:id="139"/>
            <w:r>
              <w:rPr>
                <w:rFonts w:hint="eastAsia"/>
                <w:lang w:val="en-US"/>
              </w:rPr>
              <w:t xml:space="preserve"> </w:t>
            </w:r>
            <w:bookmarkStart w:id="140" w:name="碳排放强度降低比例目标值描述"/>
            <w:bookmarkEnd w:id="14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405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碳排放降低强度"/>
            <w:r>
              <w:t>24.20</w:t>
            </w:r>
            <w:bookmarkEnd w:id="141"/>
            <w:r>
              <w:rPr>
                <w:rFonts w:hint="eastAsia"/>
                <w:lang w:val="en-US"/>
              </w:rPr>
              <w:t xml:space="preserve"> </w:t>
            </w:r>
            <w:bookmarkStart w:id="142" w:name="碳排放强度降低目标值描述"/>
            <w:bookmarkEnd w:id="142"/>
          </w:p>
        </w:tc>
      </w:tr>
      <w:bookmarkEnd w:id="112"/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143" w:name="_Toc12989"/>
      <w:r>
        <w:rPr>
          <w:color w:val="000000"/>
        </w:rPr>
        <w:t>全生命周期碳排放</w:t>
      </w:r>
      <w:bookmarkEnd w:id="14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设计建筑年碳排放量kgCO2/(㎡·a)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参照建筑碳排放量(kgCO2/㎡)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16.24</w:t>
            </w:r>
          </w:p>
        </w:tc>
        <w:tc>
          <w:tcPr>
            <w:vAlign w:val="center"/>
          </w:tcPr>
          <w:p>
            <w:r>
              <w:t>16.24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0.81</w:t>
            </w:r>
          </w:p>
        </w:tc>
        <w:tc>
          <w:tcPr>
            <w:vAlign w:val="center"/>
          </w:tcPr>
          <w:p>
            <w:r>
              <w:t>0.81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t>0.04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15.84</w:t>
            </w:r>
          </w:p>
        </w:tc>
        <w:tc>
          <w:tcPr>
            <w:vAlign w:val="center"/>
          </w:tcPr>
          <w:p>
            <w:r>
              <w:t>36.14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29.19</w:t>
            </w:r>
          </w:p>
        </w:tc>
        <w:tc>
          <w:tcPr>
            <w:vAlign w:val="center"/>
          </w:tcPr>
          <w:p>
            <w:r>
              <w:t>53.39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降碳比例(%)</w:t>
            </w:r>
          </w:p>
        </w:tc>
        <w:tc>
          <w:tcPr>
            <w:gridSpan w:val="2"/>
            <w:vAlign w:val="center"/>
          </w:tcPr>
          <w:p>
            <w:r>
              <w:t>45.33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44" w:name="_Toc19362"/>
      <w:r>
        <w:rPr>
          <w:color w:val="000000"/>
        </w:rPr>
        <w:t>降碳措施</w:t>
      </w:r>
      <w:bookmarkEnd w:id="144"/>
    </w:p>
    <w:p>
      <w:pPr>
        <w:rPr>
          <w:rFonts w:hint="eastAsia" w:ascii="宋体" w:hAnsi="宋体" w:eastAsia="宋体"/>
        </w:rPr>
      </w:pPr>
      <w:bookmarkStart w:id="145" w:name="被动式设计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被动式设计：合理利用建筑朝向、自然通风系统和日照，减少了对机械通风和人工照明的依赖。</w:t>
      </w:r>
    </w:p>
    <w:bookmarkEnd w:id="145"/>
    <w:p>
      <w:pPr>
        <w:rPr>
          <w:rFonts w:hint="eastAsia" w:ascii="宋体" w:hAnsi="宋体" w:eastAsia="宋体"/>
        </w:rPr>
      </w:pPr>
      <w:bookmarkStart w:id="146" w:name="形体紧凑，装饰简洁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形式紧凑装饰简洁：建筑形体宜规整紧凑，无大量装饰性构件。</w:t>
      </w:r>
    </w:p>
    <w:bookmarkEnd w:id="146"/>
    <w:p>
      <w:pPr>
        <w:ind w:left="210" w:hanging="210" w:hangingChars="100"/>
        <w:rPr>
          <w:rFonts w:hint="eastAsia" w:ascii="宋体" w:hAnsi="宋体" w:eastAsia="宋体"/>
        </w:rPr>
      </w:pPr>
      <w:bookmarkStart w:id="147" w:name="高效能建筑材料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高效能建筑材料：使用具有高热阻、高保温性能的材料，减少了建筑物的冷热损失，降低能源消耗。</w:t>
      </w:r>
    </w:p>
    <w:bookmarkEnd w:id="147"/>
    <w:p>
      <w:pPr>
        <w:rPr>
          <w:rFonts w:hint="eastAsia" w:ascii="宋体" w:hAnsi="宋体" w:eastAsia="宋体"/>
        </w:rPr>
      </w:pPr>
      <w:bookmarkStart w:id="148" w:name="本地建材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本地建材：优先采购本地材料，减少了建材运输碳排。</w:t>
      </w:r>
    </w:p>
    <w:bookmarkEnd w:id="148"/>
    <w:p>
      <w:pPr>
        <w:rPr>
          <w:rFonts w:hint="eastAsia" w:ascii="宋体" w:hAnsi="宋体" w:eastAsia="宋体"/>
        </w:rPr>
      </w:pPr>
      <w:bookmarkStart w:id="149" w:name="高耐久性材料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耐久性材料：采用高耐久性混凝土、耐候型防腐涂料等高耐久性建筑结构材料。</w:t>
      </w:r>
    </w:p>
    <w:bookmarkEnd w:id="149"/>
    <w:p>
      <w:pPr>
        <w:rPr>
          <w:rFonts w:hint="eastAsia" w:ascii="宋体" w:hAnsi="宋体" w:eastAsia="宋体"/>
        </w:rPr>
      </w:pPr>
      <w:bookmarkStart w:id="150" w:name="装配式构件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装配式构件：采用工业化内装部品进行室内装配式装修。</w:t>
      </w:r>
    </w:p>
    <w:bookmarkEnd w:id="150"/>
    <w:p>
      <w:pPr>
        <w:rPr>
          <w:rFonts w:hint="eastAsia" w:ascii="宋体" w:hAnsi="宋体" w:eastAsia="宋体"/>
        </w:rPr>
      </w:pPr>
      <w:bookmarkStart w:id="151" w:name="高效空调系统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供暖空调系统：采用先进的HVAC系统，通过智能控制和优化运行策略，提高能源利用效率。</w:t>
      </w:r>
    </w:p>
    <w:bookmarkEnd w:id="151"/>
    <w:p>
      <w:pPr>
        <w:ind w:left="210" w:hanging="210" w:hangingChars="100"/>
        <w:rPr>
          <w:rFonts w:hint="eastAsia" w:ascii="宋体" w:hAnsi="宋体" w:eastAsia="宋体"/>
        </w:rPr>
      </w:pPr>
      <w:bookmarkStart w:id="152" w:name="照明及节能控制策略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照明及控制策略：采用节能性电气设备及节能控制措施，其中可利用天然光的区域宜随天然光照度变化自动调节照度；门厅、大堂、电梯厅等公区范围采用夜间定时降低照度的自动控制装置；公共建筑楼梯间、走道等场所按使用需求自动开关灯或调光。</w:t>
      </w:r>
    </w:p>
    <w:bookmarkEnd w:id="152"/>
    <w:p>
      <w:pPr>
        <w:ind w:left="210" w:hanging="210" w:hangingChars="100"/>
        <w:rPr>
          <w:rFonts w:hint="eastAsia" w:ascii="宋体" w:hAnsi="宋体" w:eastAsia="宋体"/>
        </w:rPr>
      </w:pPr>
      <w:bookmarkStart w:id="153" w:name="节能电梯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节能电梯：垂直电梯应采用群控、变频调速及能量反馈等节能措施，自动扶梯采用变频感应启动等节能措施。</w:t>
      </w:r>
    </w:p>
    <w:bookmarkEnd w:id="153"/>
    <w:p>
      <w:pPr>
        <w:ind w:left="210" w:hanging="210" w:hangingChars="100"/>
        <w:rPr>
          <w:rFonts w:hint="eastAsia" w:ascii="宋体" w:hAnsi="宋体" w:eastAsia="宋体"/>
        </w:rPr>
      </w:pPr>
      <w:bookmarkStart w:id="154" w:name="遮阳措施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遮阳设施：设置了可调节的内外遮阳设施，减少太阳辐射影响。</w:t>
      </w:r>
    </w:p>
    <w:bookmarkEnd w:id="154"/>
    <w:p>
      <w:pPr>
        <w:rPr>
          <w:rFonts w:hint="eastAsia" w:ascii="宋体" w:hAnsi="宋体" w:eastAsia="宋体"/>
        </w:rPr>
      </w:pPr>
      <w:bookmarkStart w:id="155" w:name="太阳能利用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太阳能：在建筑设计中集成太阳能光伏板，将太阳能转化为电能供建筑使用，减少对电网依赖。</w:t>
      </w:r>
    </w:p>
    <w:bookmarkEnd w:id="155"/>
    <w:p>
      <w:pPr>
        <w:rPr>
          <w:rFonts w:hint="eastAsia" w:ascii="宋体" w:hAnsi="宋体" w:eastAsia="宋体"/>
        </w:rPr>
      </w:pPr>
      <w:bookmarkStart w:id="156" w:name="风能利用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风能利用：利用风能，为建筑提供供暖、制冷等能源需求。</w:t>
      </w:r>
    </w:p>
    <w:bookmarkEnd w:id="156"/>
    <w:p>
      <w:pPr>
        <w:rPr>
          <w:rFonts w:hint="eastAsia" w:ascii="宋体" w:hAnsi="宋体" w:eastAsia="宋体"/>
        </w:rPr>
      </w:pPr>
      <w:bookmarkStart w:id="157" w:name="地热能利用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地热能利用：利用地热能，为建筑提供供暖等能源需求。</w:t>
      </w:r>
    </w:p>
    <w:bookmarkEnd w:id="157"/>
    <w:p>
      <w:pPr>
        <w:ind w:left="210" w:hanging="210" w:hangingChars="100"/>
        <w:rPr>
          <w:rFonts w:hint="eastAsia" w:ascii="宋体" w:hAnsi="宋体" w:eastAsia="宋体"/>
        </w:rPr>
      </w:pPr>
      <w:bookmarkStart w:id="158" w:name="屋顶绿化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屋顶绿化：在屋顶种植植被，不仅美化环境，还能提供隔热效果，减少建筑物的冷暖需求，从而节约能源并减少碳排放。</w:t>
      </w:r>
    </w:p>
    <w:bookmarkEnd w:id="158"/>
    <w:p>
      <w:pPr>
        <w:rPr>
          <w:rFonts w:hint="eastAsia" w:ascii="宋体" w:hAnsi="宋体" w:eastAsia="宋体"/>
        </w:rPr>
      </w:pPr>
      <w:bookmarkStart w:id="159" w:name="垂直绿化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垂直绿化：通过垂直绿化等方式，改善建筑外观，同时提供一定的隔热效果。</w:t>
      </w:r>
    </w:p>
    <w:bookmarkEnd w:id="159"/>
    <w:p>
      <w:pPr>
        <w:ind w:left="210" w:hanging="210" w:hangingChars="100"/>
        <w:rPr>
          <w:rFonts w:hint="eastAsia" w:ascii="宋体" w:hAnsi="宋体" w:eastAsia="宋体"/>
        </w:rPr>
      </w:pPr>
      <w:bookmarkStart w:id="160" w:name="场地绿化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场地绿化：</w:t>
      </w:r>
      <w:r>
        <w:rPr>
          <w:rFonts w:ascii="宋体" w:hAnsi="宋体" w:eastAsia="宋体"/>
        </w:rPr>
        <w:t>根据</w:t>
      </w:r>
      <w:r>
        <w:rPr>
          <w:rFonts w:hint="eastAsia" w:ascii="宋体" w:hAnsi="宋体" w:eastAsia="宋体"/>
        </w:rPr>
        <w:t>本项目的</w:t>
      </w:r>
      <w:r>
        <w:rPr>
          <w:rFonts w:ascii="宋体" w:hAnsi="宋体" w:eastAsia="宋体"/>
        </w:rPr>
        <w:t>地理位置、气候条件、土壤类型等因素，选择适宜的绿化植物和配置方式</w:t>
      </w:r>
      <w:r>
        <w:rPr>
          <w:rFonts w:hint="eastAsia" w:ascii="宋体" w:hAnsi="宋体" w:eastAsia="宋体"/>
        </w:rPr>
        <w:t>。</w:t>
      </w:r>
    </w:p>
    <w:bookmarkEnd w:id="160"/>
    <w:p>
      <w:pPr>
        <w:ind w:left="210" w:hanging="210" w:hangingChars="100"/>
        <w:rPr>
          <w:rFonts w:hint="eastAsia" w:ascii="宋体" w:hAnsi="宋体" w:eastAsia="宋体"/>
        </w:rPr>
      </w:pPr>
      <w:bookmarkStart w:id="161" w:name="废旧材料回收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废旧材料回收：在建筑物拆除时，合理处理废旧材料，通过回收和再利用减少新建材生产过程中的能源消耗和排放。</w:t>
      </w:r>
      <w:bookmarkEnd w:id="161"/>
    </w:p>
    <w:p>
      <w:pPr>
        <w:pStyle w:val="2"/>
        <w:widowControl w:val="0"/>
        <w:jc w:val="both"/>
        <w:rPr>
          <w:color w:val="000000"/>
        </w:rPr>
      </w:pPr>
      <w:bookmarkStart w:id="162" w:name="_Toc24727"/>
      <w:r>
        <w:rPr>
          <w:color w:val="000000"/>
        </w:rPr>
        <w:t>结论</w:t>
      </w:r>
      <w:bookmarkEnd w:id="162"/>
    </w:p>
    <w:p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bookmarkStart w:id="163" w:name="结论_节碳率"/>
      <w:r>
        <w:t>满足</w:t>
      </w:r>
      <w:bookmarkEnd w:id="163"/>
      <w:r>
        <w:rPr>
          <w:rFonts w:hint="eastAsia"/>
          <w:color w:val="000000"/>
        </w:rPr>
        <w:t>《绿色建筑评价标准》</w:t>
      </w:r>
      <w:r>
        <w:rPr>
          <w:color w:val="000000"/>
        </w:rPr>
        <w:t>(GB/T 50378-2019) (2024</w:t>
      </w:r>
      <w:r>
        <w:rPr>
          <w:rFonts w:hint="eastAsia"/>
          <w:color w:val="000000"/>
        </w:rPr>
        <w:t>年版</w:t>
      </w:r>
      <w:r>
        <w:rPr>
          <w:color w:val="000000"/>
        </w:rPr>
        <w:t>)3.2.8</w:t>
      </w:r>
      <w:r>
        <w:rPr>
          <w:rFonts w:hint="eastAsia"/>
          <w:color w:val="000000"/>
        </w:rPr>
        <w:t>条中碳减排的要求。</w:t>
      </w:r>
    </w:p>
    <w:p>
      <w:pPr>
        <w:ind w:firstLine="420"/>
      </w:pPr>
      <w:r>
        <w:rPr>
          <w:rFonts w:hint="eastAsia"/>
          <w:color w:val="000000"/>
        </w:rPr>
        <w:t>根据《绿色建筑评价标准》(GB/T 50378-2019)(2024年版)</w:t>
      </w:r>
      <w:r>
        <w:rPr>
          <w:color w:val="000000"/>
        </w:rPr>
        <w:t>9.2.7</w:t>
      </w:r>
      <w:r>
        <w:rPr>
          <w:rFonts w:hint="eastAsia"/>
          <w:color w:val="000000"/>
        </w:rPr>
        <w:t>条的要求，可得</w:t>
      </w:r>
      <w:bookmarkStart w:id="164" w:name="得分计算目标"/>
      <w:r>
        <w:t>30</w:t>
      </w:r>
      <w:bookmarkEnd w:id="164"/>
      <w:r>
        <w:rPr>
          <w:rFonts w:hint="eastAsia"/>
          <w:color w:val="000000"/>
        </w:rPr>
        <w:t>分。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r:id="rId7" w:type="first"/>
          <w:head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65" w:name="_Toc11513"/>
      <w:r>
        <w:rPr>
          <w:color w:val="000000"/>
        </w:rPr>
        <w:t>附录</w:t>
      </w:r>
      <w:bookmarkEnd w:id="165"/>
    </w:p>
    <w:p>
      <w:pPr>
        <w:pStyle w:val="4"/>
        <w:widowControl w:val="0"/>
        <w:jc w:val="both"/>
        <w:rPr>
          <w:color w:val="000000"/>
        </w:rPr>
      </w:pPr>
      <w:bookmarkStart w:id="166" w:name="_Toc26495"/>
      <w:r>
        <w:rPr>
          <w:color w:val="000000"/>
        </w:rPr>
        <w:t>工作日/节假日人员逐时在室率(%)</w:t>
      </w:r>
      <w:bookmarkEnd w:id="16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医院-门诊候诊、挂号大厅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67" w:name="_Toc21660"/>
      <w:r>
        <w:t>工作日/节假日照明开关时间表(%)</w:t>
      </w:r>
      <w:bookmarkEnd w:id="16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医院-门诊候诊、挂号大厅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8" w:name="_Toc1067"/>
      <w:r>
        <w:t>工作日/节假日设备逐时使用率(%)</w:t>
      </w:r>
      <w:bookmarkEnd w:id="16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医院-门诊候诊、挂号大厅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9" w:name="_Toc27136"/>
      <w:r>
        <w:t>工作日/节假日空调系统运行时间表(1:开,0:关)</w:t>
      </w:r>
      <w:bookmarkEnd w:id="16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70" w:name="_Toc3946"/>
      <w:r>
        <w:t>工作日/节假日新风运行时间表(%)</w:t>
      </w:r>
      <w:bookmarkEnd w:id="17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/>
    <w:p>
      <w:r>
        <w:t>注：上行：工作日；下行：节假日</w:t>
      </w:r>
    </w:p>
    <w:p/>
    <w:sectPr>
      <w:headerReference r:id="rId9" w:type="first"/>
      <w:headerReference r:id="rId8" w:type="default"/>
      <w:pgSz w:w="11906" w:h="16838"/>
      <w:pgMar w:top="1440" w:right="1418" w:bottom="1440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lNWNjODgzNzE3MDU0Mzk3YzQ3MGNlNzNjN2Y0NDkifQ=="/>
  </w:docVars>
  <w:rsids>
    <w:rsidRoot w:val="6BFB3689"/>
    <w:rsid w:val="000118E3"/>
    <w:rsid w:val="00033A7A"/>
    <w:rsid w:val="00034A4F"/>
    <w:rsid w:val="00036AFE"/>
    <w:rsid w:val="00037A4C"/>
    <w:rsid w:val="0004121E"/>
    <w:rsid w:val="000450A8"/>
    <w:rsid w:val="00057DFB"/>
    <w:rsid w:val="00063C2F"/>
    <w:rsid w:val="000A0E06"/>
    <w:rsid w:val="000D5BDD"/>
    <w:rsid w:val="000E707C"/>
    <w:rsid w:val="000F4300"/>
    <w:rsid w:val="000F7EF2"/>
    <w:rsid w:val="00104C39"/>
    <w:rsid w:val="00122AE1"/>
    <w:rsid w:val="0014776A"/>
    <w:rsid w:val="00153637"/>
    <w:rsid w:val="001712D1"/>
    <w:rsid w:val="00192F0A"/>
    <w:rsid w:val="001978C5"/>
    <w:rsid w:val="00197CC7"/>
    <w:rsid w:val="001D5BEF"/>
    <w:rsid w:val="001F2EAE"/>
    <w:rsid w:val="00203A7D"/>
    <w:rsid w:val="00224252"/>
    <w:rsid w:val="00234791"/>
    <w:rsid w:val="00235D41"/>
    <w:rsid w:val="00241907"/>
    <w:rsid w:val="002555B8"/>
    <w:rsid w:val="0025677C"/>
    <w:rsid w:val="00272F04"/>
    <w:rsid w:val="002927C2"/>
    <w:rsid w:val="002B2EC4"/>
    <w:rsid w:val="002B430E"/>
    <w:rsid w:val="002C0A18"/>
    <w:rsid w:val="002F4FC9"/>
    <w:rsid w:val="002F76F2"/>
    <w:rsid w:val="0030437C"/>
    <w:rsid w:val="00306DE1"/>
    <w:rsid w:val="0031108C"/>
    <w:rsid w:val="003121F7"/>
    <w:rsid w:val="00314D29"/>
    <w:rsid w:val="00316C9C"/>
    <w:rsid w:val="00341CFB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2DF"/>
    <w:rsid w:val="004E66E1"/>
    <w:rsid w:val="00513F23"/>
    <w:rsid w:val="00517BC7"/>
    <w:rsid w:val="005215FB"/>
    <w:rsid w:val="00534262"/>
    <w:rsid w:val="00536975"/>
    <w:rsid w:val="0056173B"/>
    <w:rsid w:val="005623D3"/>
    <w:rsid w:val="005755BA"/>
    <w:rsid w:val="005A1395"/>
    <w:rsid w:val="005A5ADF"/>
    <w:rsid w:val="005C264D"/>
    <w:rsid w:val="005C48E7"/>
    <w:rsid w:val="005D18B6"/>
    <w:rsid w:val="005E385A"/>
    <w:rsid w:val="005F23B3"/>
    <w:rsid w:val="00617E78"/>
    <w:rsid w:val="00626A3B"/>
    <w:rsid w:val="006740FD"/>
    <w:rsid w:val="00681D10"/>
    <w:rsid w:val="00694FCA"/>
    <w:rsid w:val="006A0A8B"/>
    <w:rsid w:val="006A48CE"/>
    <w:rsid w:val="006B24B5"/>
    <w:rsid w:val="006E3B8E"/>
    <w:rsid w:val="00706CDB"/>
    <w:rsid w:val="00722AC6"/>
    <w:rsid w:val="00732438"/>
    <w:rsid w:val="007429D0"/>
    <w:rsid w:val="007516D6"/>
    <w:rsid w:val="00790A96"/>
    <w:rsid w:val="007A2210"/>
    <w:rsid w:val="007B172F"/>
    <w:rsid w:val="007B5194"/>
    <w:rsid w:val="007D7FC4"/>
    <w:rsid w:val="007E29BD"/>
    <w:rsid w:val="007F1D28"/>
    <w:rsid w:val="00801421"/>
    <w:rsid w:val="00807CA3"/>
    <w:rsid w:val="00810375"/>
    <w:rsid w:val="0082048F"/>
    <w:rsid w:val="00823844"/>
    <w:rsid w:val="008244A0"/>
    <w:rsid w:val="00824A6F"/>
    <w:rsid w:val="008450AE"/>
    <w:rsid w:val="00853D5D"/>
    <w:rsid w:val="00883D6C"/>
    <w:rsid w:val="008D1660"/>
    <w:rsid w:val="008D3D30"/>
    <w:rsid w:val="0090021E"/>
    <w:rsid w:val="00900AE5"/>
    <w:rsid w:val="00902539"/>
    <w:rsid w:val="0092018E"/>
    <w:rsid w:val="00931867"/>
    <w:rsid w:val="00932BF3"/>
    <w:rsid w:val="00950666"/>
    <w:rsid w:val="00952401"/>
    <w:rsid w:val="009677EB"/>
    <w:rsid w:val="0097581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14E3A"/>
    <w:rsid w:val="00A23AC4"/>
    <w:rsid w:val="00A32590"/>
    <w:rsid w:val="00A355BD"/>
    <w:rsid w:val="00A40CD6"/>
    <w:rsid w:val="00A471F7"/>
    <w:rsid w:val="00A650AF"/>
    <w:rsid w:val="00A664C6"/>
    <w:rsid w:val="00A67DF0"/>
    <w:rsid w:val="00A8030E"/>
    <w:rsid w:val="00A86D97"/>
    <w:rsid w:val="00AA01BD"/>
    <w:rsid w:val="00AA47FE"/>
    <w:rsid w:val="00AA684C"/>
    <w:rsid w:val="00AB02C1"/>
    <w:rsid w:val="00AD3B65"/>
    <w:rsid w:val="00B10F3C"/>
    <w:rsid w:val="00B11A02"/>
    <w:rsid w:val="00B31357"/>
    <w:rsid w:val="00B34834"/>
    <w:rsid w:val="00B41640"/>
    <w:rsid w:val="00B52B26"/>
    <w:rsid w:val="00B55B22"/>
    <w:rsid w:val="00B55D3D"/>
    <w:rsid w:val="00B60476"/>
    <w:rsid w:val="00B60841"/>
    <w:rsid w:val="00B87199"/>
    <w:rsid w:val="00B87AC0"/>
    <w:rsid w:val="00BA2E58"/>
    <w:rsid w:val="00BD1714"/>
    <w:rsid w:val="00BE5164"/>
    <w:rsid w:val="00C079EA"/>
    <w:rsid w:val="00C37EE3"/>
    <w:rsid w:val="00C52ACA"/>
    <w:rsid w:val="00C63237"/>
    <w:rsid w:val="00C67778"/>
    <w:rsid w:val="00C82E0F"/>
    <w:rsid w:val="00C97E25"/>
    <w:rsid w:val="00CB1703"/>
    <w:rsid w:val="00CB5E85"/>
    <w:rsid w:val="00CD3821"/>
    <w:rsid w:val="00CE28AA"/>
    <w:rsid w:val="00CF5001"/>
    <w:rsid w:val="00D107AC"/>
    <w:rsid w:val="00D26CB3"/>
    <w:rsid w:val="00D35435"/>
    <w:rsid w:val="00D40158"/>
    <w:rsid w:val="00D43C46"/>
    <w:rsid w:val="00D61CBE"/>
    <w:rsid w:val="00D62A9A"/>
    <w:rsid w:val="00D6766A"/>
    <w:rsid w:val="00D71C55"/>
    <w:rsid w:val="00D7475F"/>
    <w:rsid w:val="00DA0BCB"/>
    <w:rsid w:val="00DA443A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02354"/>
    <w:rsid w:val="00E3135C"/>
    <w:rsid w:val="00E4117B"/>
    <w:rsid w:val="00E81ACD"/>
    <w:rsid w:val="00EB2016"/>
    <w:rsid w:val="00ED2BB4"/>
    <w:rsid w:val="00ED7370"/>
    <w:rsid w:val="00ED7B1A"/>
    <w:rsid w:val="00EF3C14"/>
    <w:rsid w:val="00F04642"/>
    <w:rsid w:val="00F27361"/>
    <w:rsid w:val="00F3126A"/>
    <w:rsid w:val="00F4490D"/>
    <w:rsid w:val="00F47A9B"/>
    <w:rsid w:val="00F54441"/>
    <w:rsid w:val="00F75DD1"/>
    <w:rsid w:val="00F80609"/>
    <w:rsid w:val="00FA4B87"/>
    <w:rsid w:val="00FE49FB"/>
    <w:rsid w:val="00FE67FA"/>
    <w:rsid w:val="00FF2243"/>
    <w:rsid w:val="00FF6380"/>
    <w:rsid w:val="074B10A8"/>
    <w:rsid w:val="6BFB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bmp"/><Relationship Id="rId17" Type="http://schemas.openxmlformats.org/officeDocument/2006/relationships/image" Target="media/image8.bmp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haps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25</Pages>
  <Words>9005</Words>
  <Characters>14339</Characters>
  <Lines>25</Lines>
  <Paragraphs>7</Paragraphs>
  <TotalTime>0</TotalTime>
  <ScaleCrop>false</ScaleCrop>
  <LinksUpToDate>false</LinksUpToDate>
  <CharactersWithSpaces>14523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2025-12-29T10:01:00Z</dcterms:created>
  <dc:creator>Perhaps.</dc:creator>
  <cp:lastModifiedBy>Perhaps.</cp:lastModifiedBy>
  <dcterms:modified xsi:type="dcterms:W3CDTF">2025-12-29T10:02:12Z</dcterms:modified>
  <dc:title>绿色建筑降碳措施报告书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6DFFA1E2A06A44F2BD8748BF705F396B_11</vt:lpwstr>
  </property>
</Properties>
</file>