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64E43">
      <w:pPr>
        <w:rPr>
          <w:b/>
          <w:sz w:val="24"/>
        </w:rPr>
      </w:pPr>
      <w:bookmarkStart w:id="82" w:name="_GoBack"/>
      <w:bookmarkEnd w:id="82"/>
    </w:p>
    <w:p w14:paraId="7745058A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_Toc480186121"/>
      <w:bookmarkStart w:id="1" w:name="_Toc480186059"/>
      <w:r>
        <w:rPr>
          <w:rFonts w:hint="eastAsia" w:ascii="黑体" w:hAnsi="宋体" w:eastAsia="黑体"/>
          <w:b/>
          <w:bCs/>
          <w:sz w:val="72"/>
          <w:szCs w:val="72"/>
        </w:rPr>
        <w:t>防潮验算计算书</w:t>
      </w:r>
      <w:bookmarkEnd w:id="0"/>
      <w:bookmarkEnd w:id="1"/>
    </w:p>
    <w:p w14:paraId="37DB7A44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2"/>
    </w:p>
    <w:p w14:paraId="0DC32D87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43C8C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 w14:paraId="031AA50B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  <w:noWrap w:val="0"/>
            <w:vAlign w:val="top"/>
          </w:tcPr>
          <w:p w14:paraId="08FFA9B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项目名称"/>
            <w:bookmarkEnd w:id="3"/>
          </w:p>
        </w:tc>
      </w:tr>
      <w:tr w14:paraId="4A1878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 w14:paraId="022AED1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  <w:noWrap w:val="0"/>
            <w:vAlign w:val="top"/>
          </w:tcPr>
          <w:p w14:paraId="74BBAF43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辽宁-鞍山</w:t>
            </w:r>
            <w:bookmarkEnd w:id="4"/>
          </w:p>
        </w:tc>
      </w:tr>
      <w:tr w14:paraId="039A3A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 w14:paraId="403EFBE6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  <w:noWrap w:val="0"/>
            <w:vAlign w:val="top"/>
          </w:tcPr>
          <w:p w14:paraId="332FB391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14:paraId="4108BD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 w14:paraId="7637193A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  <w:noWrap w:val="0"/>
            <w:vAlign w:val="top"/>
          </w:tcPr>
          <w:p w14:paraId="61591C96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14:paraId="2C475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 w14:paraId="3A2FF9E1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  <w:noWrap w:val="0"/>
            <w:vAlign w:val="top"/>
          </w:tcPr>
          <w:p w14:paraId="2971E12B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14:paraId="76FF71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 w14:paraId="4178161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  <w:noWrap w:val="0"/>
            <w:vAlign w:val="top"/>
          </w:tcPr>
          <w:p w14:paraId="639BAE91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7D6F3A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 w14:paraId="746105E2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  <w:noWrap w:val="0"/>
            <w:vAlign w:val="top"/>
          </w:tcPr>
          <w:p w14:paraId="1208FCB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5EECD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 w14:paraId="7E805C2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  <w:noWrap w:val="0"/>
            <w:vAlign w:val="top"/>
          </w:tcPr>
          <w:p w14:paraId="72931692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3399FA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  <w:noWrap w:val="0"/>
            <w:vAlign w:val="top"/>
          </w:tcPr>
          <w:p w14:paraId="0113C281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  <w:noWrap w:val="0"/>
            <w:vAlign w:val="top"/>
          </w:tcPr>
          <w:p w14:paraId="6176FFCC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2025年11月6日</w:t>
            </w:r>
            <w:bookmarkEnd w:id="8"/>
          </w:p>
        </w:tc>
      </w:tr>
    </w:tbl>
    <w:p w14:paraId="4DCA3EC2">
      <w:pPr>
        <w:jc w:val="center"/>
        <w:rPr>
          <w:rFonts w:ascii="宋体" w:hAnsi="宋体"/>
          <w:sz w:val="18"/>
          <w:szCs w:val="18"/>
        </w:rPr>
      </w:pPr>
    </w:p>
    <w:p w14:paraId="28283E3C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drawing>
          <wp:inline distT="0" distB="0" distL="114300" distR="114300">
            <wp:extent cx="1009650" cy="1009650"/>
            <wp:effectExtent l="0" t="0" r="0" b="0"/>
            <wp:docPr id="1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484F7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0056D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noWrap w:val="0"/>
            <w:vAlign w:val="center"/>
          </w:tcPr>
          <w:p w14:paraId="7430A19C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noWrap w:val="0"/>
            <w:vAlign w:val="center"/>
          </w:tcPr>
          <w:p w14:paraId="26BA28B5">
            <w:pPr>
              <w:spacing w:line="240" w:lineRule="atLeast"/>
              <w:rPr>
                <w:rFonts w:ascii="宋体" w:hAnsi="宋体"/>
              </w:rPr>
            </w:pPr>
            <w:bookmarkStart w:id="10" w:name="软件全称"/>
            <w:r>
              <w:t>超低能耗PHES2025</w:t>
            </w:r>
            <w:bookmarkEnd w:id="10"/>
          </w:p>
        </w:tc>
      </w:tr>
      <w:tr w14:paraId="427137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noWrap w:val="0"/>
            <w:vAlign w:val="center"/>
          </w:tcPr>
          <w:p w14:paraId="482F37D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noWrap w:val="0"/>
            <w:vAlign w:val="center"/>
          </w:tcPr>
          <w:p w14:paraId="47B2725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20250505(PLUS)</w:t>
            </w:r>
            <w:bookmarkEnd w:id="11"/>
          </w:p>
        </w:tc>
      </w:tr>
      <w:tr w14:paraId="3D5982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noWrap w:val="0"/>
            <w:vAlign w:val="center"/>
          </w:tcPr>
          <w:p w14:paraId="4F5A7D3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noWrap w:val="0"/>
            <w:vAlign w:val="center"/>
          </w:tcPr>
          <w:p w14:paraId="5B25D82A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601072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noWrap w:val="0"/>
            <w:vAlign w:val="center"/>
          </w:tcPr>
          <w:p w14:paraId="32C11F64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noWrap w:val="0"/>
            <w:vAlign w:val="center"/>
          </w:tcPr>
          <w:p w14:paraId="33E6389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T14740378899</w:t>
            </w:r>
            <w:bookmarkEnd w:id="12"/>
          </w:p>
        </w:tc>
      </w:tr>
    </w:tbl>
    <w:p w14:paraId="518D8EB1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061717DF">
      <w:pPr>
        <w:jc w:val="center"/>
        <w:rPr>
          <w:b/>
          <w:sz w:val="24"/>
        </w:rPr>
      </w:pPr>
    </w:p>
    <w:p w14:paraId="689F78C4">
      <w:pPr>
        <w:jc w:val="center"/>
        <w:rPr>
          <w:b/>
          <w:sz w:val="24"/>
        </w:rPr>
      </w:pPr>
    </w:p>
    <w:p w14:paraId="53A56989">
      <w:pPr>
        <w:jc w:val="center"/>
        <w:rPr>
          <w:b/>
          <w:sz w:val="24"/>
        </w:rPr>
      </w:pPr>
    </w:p>
    <w:p w14:paraId="3AC22AD1">
      <w:pPr>
        <w:jc w:val="center"/>
        <w:rPr>
          <w:b/>
          <w:sz w:val="24"/>
        </w:rPr>
      </w:pPr>
    </w:p>
    <w:p w14:paraId="14F4FEC3">
      <w:pPr>
        <w:jc w:val="center"/>
        <w:rPr>
          <w:b/>
          <w:sz w:val="24"/>
        </w:rPr>
      </w:pPr>
    </w:p>
    <w:p w14:paraId="7F42D882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1EDCE95E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目  录</w:t>
      </w:r>
    </w:p>
    <w:p w14:paraId="3C69F261">
      <w:pPr>
        <w:pStyle w:val="17"/>
        <w:tabs>
          <w:tab w:val="left" w:pos="420"/>
          <w:tab w:val="right" w:leader="dot" w:pos="9010"/>
        </w:tabs>
      </w:pPr>
    </w:p>
    <w:p w14:paraId="2CE48653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561A1E5">
      <w:pPr>
        <w:pStyle w:val="17"/>
        <w:tabs>
          <w:tab w:val="right" w:leader="dot" w:pos="9026"/>
        </w:tabs>
      </w:pPr>
      <w:r>
        <w:rPr>
          <w:rFonts w:ascii="宋体" w:hAnsi="宋体"/>
          <w:b w:val="0"/>
          <w:bCs/>
          <w:caps/>
        </w:rPr>
        <w:fldChar w:fldCharType="begin"/>
      </w:r>
      <w:r>
        <w:rPr>
          <w:rFonts w:ascii="宋体" w:hAnsi="宋体"/>
          <w:b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/>
          <w:caps/>
        </w:rPr>
        <w:fldChar w:fldCharType="separate"/>
      </w: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_Toc10756 </w:instrText>
      </w:r>
      <w:r>
        <w:rPr>
          <w:rFonts w:ascii="宋体" w:hAnsi="宋体"/>
          <w:bCs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_Toc10756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CEEAAF5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_Toc7047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_Toc7047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7925AC4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_Toc27627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_Toc27627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A60529A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_Toc1377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_Toc1377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F197DC7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_Toc27853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防潮验算</w:t>
      </w:r>
      <w:r>
        <w:t>计算过程</w:t>
      </w:r>
      <w:r>
        <w:tab/>
      </w:r>
      <w:r>
        <w:fldChar w:fldCharType="begin"/>
      </w:r>
      <w:r>
        <w:instrText xml:space="preserve"> PAGEREF _Toc27853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6F58F4C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_Toc24593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计算条件</w:t>
      </w:r>
      <w:r>
        <w:tab/>
      </w:r>
      <w:r>
        <w:fldChar w:fldCharType="begin"/>
      </w:r>
      <w:r>
        <w:instrText xml:space="preserve"> PAGEREF _Toc24593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C464384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_Toc31446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屋顶构造：不上人屋面砼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_Toc31446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3E043A3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_Toc14662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3.3 </w:t>
      </w:r>
      <w:r>
        <w:rPr>
          <w:rFonts w:hint="eastAsia"/>
          <w:kern w:val="2"/>
        </w:rPr>
        <w:t>外墙（填充墙）构造：外墙（填充墙）构造一砼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_Toc14662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FC5509D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_Toc19561 </w:instrText>
      </w:r>
      <w:r>
        <w:rPr>
          <w:rFonts w:ascii="宋体" w:hAnsi="宋体"/>
          <w:bCs/>
          <w:caps/>
        </w:rPr>
        <w:fldChar w:fldCharType="separate"/>
      </w:r>
      <w:r>
        <w:t>4 验算结论</w:t>
      </w:r>
      <w:r>
        <w:tab/>
      </w:r>
      <w:r>
        <w:fldChar w:fldCharType="begin"/>
      </w:r>
      <w:r>
        <w:instrText xml:space="preserve"> PAGEREF _Toc19561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90AAC11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  <w:r>
        <w:rPr>
          <w:rFonts w:ascii="宋体" w:hAnsi="宋体"/>
          <w:bCs/>
          <w:caps/>
        </w:rPr>
        <w:fldChar w:fldCharType="end"/>
      </w:r>
    </w:p>
    <w:p w14:paraId="4F82FC0B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06B1F931">
      <w:pPr>
        <w:pStyle w:val="2"/>
        <w:spacing w:line="240" w:lineRule="atLeast"/>
      </w:pPr>
      <w:bookmarkStart w:id="13" w:name="_Toc316568035"/>
      <w:bookmarkStart w:id="14" w:name="_Toc480186060"/>
      <w:bookmarkStart w:id="15" w:name="_Toc480186122"/>
      <w:bookmarkStart w:id="16" w:name="_Toc480218444"/>
      <w:bookmarkStart w:id="17" w:name="_Toc155690474"/>
      <w:bookmarkStart w:id="18" w:name="_Toc10756"/>
      <w:r>
        <w:rPr>
          <w:rFonts w:hint="eastAsia"/>
        </w:rPr>
        <w:t>建筑概况</w:t>
      </w:r>
      <w:bookmarkEnd w:id="13"/>
      <w:bookmarkEnd w:id="14"/>
      <w:bookmarkEnd w:id="15"/>
      <w:bookmarkEnd w:id="16"/>
      <w:bookmarkEnd w:id="17"/>
      <w:bookmarkEnd w:id="18"/>
    </w:p>
    <w:tbl>
      <w:tblPr>
        <w:tblStyle w:val="20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1AB6D7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725" w:type="dxa"/>
            <w:shd w:val="clear" w:color="auto" w:fill="E6E6E6"/>
            <w:noWrap w:val="0"/>
            <w:vAlign w:val="top"/>
          </w:tcPr>
          <w:p w14:paraId="34C7611B">
            <w:pPr>
              <w:spacing w:line="240" w:lineRule="atLeast"/>
            </w:pPr>
            <w:bookmarkStart w:id="19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noWrap w:val="0"/>
            <w:vAlign w:val="top"/>
          </w:tcPr>
          <w:p w14:paraId="07F79A21">
            <w:pPr>
              <w:spacing w:line="240" w:lineRule="atLeast"/>
            </w:pPr>
            <w:bookmarkStart w:id="20" w:name="工程名称"/>
            <w:bookmarkEnd w:id="20"/>
          </w:p>
        </w:tc>
      </w:tr>
      <w:tr w14:paraId="5BD3B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  <w:noWrap w:val="0"/>
            <w:vAlign w:val="top"/>
          </w:tcPr>
          <w:p w14:paraId="4722A3D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noWrap w:val="0"/>
            <w:vAlign w:val="top"/>
          </w:tcPr>
          <w:p w14:paraId="3EB25C07">
            <w:pPr>
              <w:spacing w:line="240" w:lineRule="atLeast"/>
            </w:pPr>
            <w:bookmarkStart w:id="21" w:name="工程地点"/>
            <w:r>
              <w:t>辽宁-鞍山</w:t>
            </w:r>
            <w:bookmarkEnd w:id="21"/>
          </w:p>
        </w:tc>
      </w:tr>
      <w:tr w14:paraId="65E265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  <w:noWrap w:val="0"/>
            <w:vAlign w:val="top"/>
          </w:tcPr>
          <w:p w14:paraId="667F3500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noWrap w:val="0"/>
            <w:vAlign w:val="top"/>
          </w:tcPr>
          <w:p w14:paraId="6094F680">
            <w:pPr>
              <w:spacing w:line="240" w:lineRule="atLeast"/>
            </w:pPr>
            <w:bookmarkStart w:id="22" w:name="气候分区"/>
            <w:r>
              <w:t>严寒C区</w:t>
            </w:r>
            <w:bookmarkEnd w:id="22"/>
          </w:p>
        </w:tc>
      </w:tr>
      <w:tr w14:paraId="1AC6AF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  <w:noWrap w:val="0"/>
            <w:vAlign w:val="top"/>
          </w:tcPr>
          <w:p w14:paraId="65B2E6B2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noWrap w:val="0"/>
            <w:vAlign w:val="top"/>
          </w:tcPr>
          <w:p w14:paraId="6CA5B64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3" w:name="地上建筑面积"/>
            <w:r>
              <w:rPr>
                <w:rFonts w:hint="eastAsia"/>
              </w:rPr>
              <w:t>3127</w:t>
            </w:r>
            <w:bookmarkEnd w:id="23"/>
            <w:r>
              <w:rPr>
                <w:rFonts w:hint="eastAsia"/>
              </w:rPr>
              <w:t>㎡    地下</w:t>
            </w:r>
            <w:bookmarkStart w:id="24" w:name="地下建筑面积"/>
            <w:r>
              <w:rPr>
                <w:rFonts w:hint="eastAsia"/>
              </w:rPr>
              <w:t>0</w:t>
            </w:r>
            <w:bookmarkEnd w:id="24"/>
            <w:r>
              <w:rPr>
                <w:rFonts w:hint="eastAsia"/>
              </w:rPr>
              <w:t>㎡</w:t>
            </w:r>
          </w:p>
        </w:tc>
      </w:tr>
      <w:tr w14:paraId="6B46A6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  <w:noWrap w:val="0"/>
            <w:vAlign w:val="top"/>
          </w:tcPr>
          <w:p w14:paraId="4FE460A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noWrap w:val="0"/>
            <w:vAlign w:val="top"/>
          </w:tcPr>
          <w:p w14:paraId="7D51088E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5" w:name="地上建筑层数"/>
            <w:r>
              <w:rPr>
                <w:rFonts w:hint="eastAsia"/>
              </w:rPr>
              <w:t>2</w:t>
            </w:r>
            <w:bookmarkEnd w:id="25"/>
            <w:r>
              <w:rPr>
                <w:rFonts w:hint="eastAsia"/>
              </w:rPr>
              <w:t xml:space="preserve">          地下</w:t>
            </w:r>
            <w:bookmarkStart w:id="26" w:name="地下建筑层数"/>
            <w:r>
              <w:t>0</w:t>
            </w:r>
            <w:bookmarkEnd w:id="26"/>
          </w:p>
        </w:tc>
      </w:tr>
      <w:tr w14:paraId="33529D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  <w:noWrap w:val="0"/>
            <w:vAlign w:val="top"/>
          </w:tcPr>
          <w:p w14:paraId="6370E833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noWrap w:val="0"/>
            <w:vAlign w:val="top"/>
          </w:tcPr>
          <w:p w14:paraId="5B43331F">
            <w:pPr>
              <w:spacing w:line="240" w:lineRule="atLeast"/>
            </w:pPr>
            <w:bookmarkStart w:id="27" w:name="地上建筑高度"/>
            <w:r>
              <w:rPr>
                <w:rFonts w:hint="eastAsia"/>
              </w:rPr>
              <w:t>9.0</w:t>
            </w:r>
            <w:bookmarkEnd w:id="27"/>
            <w:r>
              <w:rPr>
                <w:rFonts w:hint="eastAsia"/>
              </w:rPr>
              <w:t>m</w:t>
            </w:r>
          </w:p>
        </w:tc>
      </w:tr>
      <w:tr w14:paraId="443A93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  <w:noWrap w:val="0"/>
            <w:vAlign w:val="top"/>
          </w:tcPr>
          <w:p w14:paraId="5277BFED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noWrap w:val="0"/>
            <w:vAlign w:val="top"/>
          </w:tcPr>
          <w:p w14:paraId="2C04F78A">
            <w:pPr>
              <w:spacing w:line="240" w:lineRule="atLeast"/>
            </w:pPr>
            <w:bookmarkStart w:id="28" w:name="结构类型"/>
            <w:r>
              <w:t>框架剪力墙结构</w:t>
            </w:r>
            <w:bookmarkEnd w:id="28"/>
          </w:p>
        </w:tc>
      </w:tr>
      <w:bookmarkEnd w:id="19"/>
    </w:tbl>
    <w:p w14:paraId="530EA64A">
      <w:pPr>
        <w:rPr>
          <w:b/>
          <w:sz w:val="24"/>
        </w:rPr>
      </w:pPr>
    </w:p>
    <w:p w14:paraId="02868CBC">
      <w:pPr>
        <w:pStyle w:val="2"/>
        <w:spacing w:line="240" w:lineRule="atLeast"/>
      </w:pPr>
      <w:bookmarkStart w:id="29" w:name="_Toc155690475"/>
      <w:bookmarkStart w:id="30" w:name="_Toc7047"/>
      <w:bookmarkStart w:id="31" w:name="_Toc316568036"/>
      <w:bookmarkStart w:id="32" w:name="_Toc480186123"/>
      <w:bookmarkStart w:id="33" w:name="_Toc480186061"/>
      <w:bookmarkStart w:id="34" w:name="_Toc480218445"/>
      <w:bookmarkStart w:id="35" w:name="TitleFormat"/>
      <w:r>
        <w:rPr>
          <w:rFonts w:hint="eastAsia"/>
        </w:rPr>
        <w:t>评价依据</w:t>
      </w:r>
      <w:bookmarkEnd w:id="29"/>
      <w:bookmarkEnd w:id="30"/>
      <w:bookmarkEnd w:id="31"/>
      <w:bookmarkEnd w:id="32"/>
      <w:bookmarkEnd w:id="33"/>
      <w:bookmarkEnd w:id="34"/>
    </w:p>
    <w:bookmarkEnd w:id="35"/>
    <w:p w14:paraId="47C29210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近零能耗建筑技术标准 GB/T51350-2019（公共建筑）</w:t>
      </w:r>
      <w:bookmarkEnd w:id="36"/>
    </w:p>
    <w:p w14:paraId="6F97F1AB">
      <w:r>
        <w:rPr>
          <w:rFonts w:hint="eastAsia"/>
        </w:rPr>
        <w:t>2. 《建筑环境通用规范》GB</w:t>
      </w:r>
      <w:r>
        <w:t xml:space="preserve"> 55016-2021</w:t>
      </w:r>
    </w:p>
    <w:p w14:paraId="494AB5AA">
      <w:r>
        <w:rPr>
          <w:rFonts w:hint="eastAsia"/>
        </w:rPr>
        <w:t>3. 《民用建筑热工设计规范》GB50176</w:t>
      </w:r>
      <w:r>
        <w:t>-2016</w:t>
      </w:r>
    </w:p>
    <w:p w14:paraId="0205472D">
      <w:r>
        <w:t>4</w:t>
      </w:r>
      <w:r>
        <w:rPr>
          <w:rFonts w:hint="eastAsia"/>
        </w:rPr>
        <w:t>.  施工图、设计说明、墙身大样图、节能计算书</w:t>
      </w:r>
    </w:p>
    <w:p w14:paraId="773EC77A">
      <w:pPr>
        <w:pStyle w:val="42"/>
        <w:spacing w:line="240" w:lineRule="atLeast"/>
        <w:ind w:left="420" w:firstLine="0" w:firstLineChars="0"/>
        <w:rPr>
          <w:lang w:val="en-GB"/>
        </w:rPr>
      </w:pPr>
    </w:p>
    <w:p w14:paraId="594D1EDB">
      <w:pPr>
        <w:pStyle w:val="4"/>
        <w:spacing w:line="240" w:lineRule="atLeast"/>
        <w:rPr>
          <w:kern w:val="2"/>
        </w:rPr>
      </w:pPr>
      <w:bookmarkStart w:id="37" w:name="_Toc480186062"/>
      <w:bookmarkStart w:id="38" w:name="_Toc480218446"/>
      <w:bookmarkStart w:id="39" w:name="_Toc480186124"/>
      <w:bookmarkStart w:id="40" w:name="_Toc155690476"/>
      <w:bookmarkStart w:id="41" w:name="_Toc27627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  <w:bookmarkEnd w:id="41"/>
    </w:p>
    <w:p w14:paraId="23766401">
      <w:pPr>
        <w:pStyle w:val="42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5BE6EC3F">
      <w:pPr>
        <w:pStyle w:val="4"/>
        <w:spacing w:line="240" w:lineRule="atLeast"/>
        <w:rPr>
          <w:kern w:val="2"/>
        </w:rPr>
      </w:pPr>
      <w:bookmarkStart w:id="42" w:name="_Toc480186125"/>
      <w:bookmarkStart w:id="43" w:name="_Toc480186063"/>
      <w:bookmarkStart w:id="44" w:name="_Toc1377"/>
      <w:bookmarkStart w:id="45" w:name="_Toc155690477"/>
      <w:bookmarkStart w:id="46" w:name="_Toc479931706"/>
      <w:bookmarkStart w:id="47" w:name="_Toc480218447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  <w:bookmarkEnd w:id="47"/>
    </w:p>
    <w:p w14:paraId="7E3B3304">
      <w:pPr>
        <w:pStyle w:val="42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3E119FC9">
      <w:pPr>
        <w:wordWrap w:val="0"/>
        <w:jc w:val="right"/>
      </w:pPr>
      <w:r>
        <w:rPr>
          <w:position w:val="-54"/>
        </w:rPr>
        <w:object>
          <v:shape id="_x0000_i1128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128" DrawAspect="Content" ObjectID="_1468075725" r:id="rId7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7F439804">
      <w:r>
        <w:rPr>
          <w:rFonts w:hint="eastAsia"/>
        </w:rPr>
        <w:t>则推导：</w:t>
      </w:r>
    </w:p>
    <w:p w14:paraId="2703A47B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628F983F">
      <w:r>
        <w:rPr>
          <w:rFonts w:hint="eastAsia"/>
        </w:rPr>
        <w:t>式中：</w:t>
      </w:r>
    </w:p>
    <w:p w14:paraId="0B28DAD3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75EA273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3" o:spt="75" type="#_x0000_t75" style="height:14.4pt;width:7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432E7E8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5" o:spt="75" type="#_x0000_t75" style="height:14.4pt;width:7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21A5D74B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19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19732DAF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015F3D9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5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3A97E31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7376B663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59FEED76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29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24BF88EA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0BBB6FFD">
      <w:pPr>
        <w:ind w:firstLine="420" w:firstLineChars="200"/>
        <w:rPr>
          <w:rFonts w:ascii="Calibri" w:hAnsi="Calibri" w:eastAsia="宋体"/>
          <w:szCs w:val="22"/>
        </w:rPr>
      </w:pPr>
      <w:r>
        <w:rPr>
          <w:rFonts w:hint="eastAsia" w:eastAsia="宋体"/>
          <w:szCs w:val="22"/>
        </w:rPr>
        <w:t>冷凝计算界面温度可按下式计算：</w:t>
      </w:r>
    </w:p>
    <w:p w14:paraId="36BD3ADE">
      <w:pPr>
        <w:jc w:val="center"/>
        <w:rPr>
          <w:rFonts w:ascii="Calibri" w:hAnsi="Calibri" w:eastAsia="宋体"/>
          <w:szCs w:val="22"/>
        </w:rPr>
      </w:pPr>
      <w:r>
        <w:rPr>
          <w:rFonts w:eastAsia="宋体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1">
            <o:LockedField>false</o:LockedField>
          </o:OLEObject>
        </w:object>
      </w:r>
    </w:p>
    <w:p w14:paraId="7AECD3CF">
      <w:pPr>
        <w:ind w:firstLine="420" w:firstLineChars="200"/>
        <w:rPr>
          <w:rFonts w:ascii="Calibri" w:hAnsi="Calibri" w:eastAsia="宋体"/>
          <w:szCs w:val="22"/>
        </w:rPr>
      </w:pPr>
      <w:r>
        <w:rPr>
          <w:rFonts w:hint="eastAsia" w:eastAsia="宋体"/>
          <w:szCs w:val="22"/>
        </w:rPr>
        <w:t>式中：</w:t>
      </w:r>
      <w:r>
        <w:rPr>
          <w:rFonts w:eastAsia="宋体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3">
            <o:LockedField>false</o:LockedField>
          </o:OLEObject>
        </w:object>
      </w:r>
      <w:r>
        <w:rPr>
          <w:rFonts w:eastAsia="宋体"/>
          <w:szCs w:val="22"/>
        </w:rPr>
        <w:t>—</w:t>
      </w:r>
      <w:r>
        <w:rPr>
          <w:rFonts w:hint="eastAsia" w:eastAsia="宋体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="宋体"/>
          <w:szCs w:val="22"/>
        </w:rPr>
        <w:t>）</w:t>
      </w:r>
    </w:p>
    <w:p w14:paraId="1910D392">
      <w:pPr>
        <w:ind w:firstLine="420" w:firstLineChars="200"/>
        <w:rPr>
          <w:rFonts w:ascii="Calibri" w:hAnsi="Calibri" w:eastAsia="宋体"/>
          <w:szCs w:val="22"/>
        </w:rPr>
      </w:pPr>
      <w:r>
        <w:rPr>
          <w:rFonts w:eastAsia="宋体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5">
            <o:LockedField>false</o:LockedField>
          </o:OLEObject>
        </w:object>
      </w:r>
      <w:r>
        <w:rPr>
          <w:rFonts w:eastAsia="宋体"/>
          <w:szCs w:val="22"/>
        </w:rPr>
        <w:t>—</w:t>
      </w:r>
      <w:r>
        <w:rPr>
          <w:rFonts w:hint="eastAsia" w:eastAsia="宋体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="宋体"/>
          <w:szCs w:val="22"/>
        </w:rPr>
        <w:t>）</w:t>
      </w:r>
    </w:p>
    <w:p w14:paraId="379E6126">
      <w:pPr>
        <w:ind w:firstLine="420" w:firstLineChars="200"/>
        <w:rPr>
          <w:rFonts w:ascii="Calibri" w:hAnsi="Calibri" w:eastAsia="宋体"/>
          <w:szCs w:val="22"/>
        </w:rPr>
      </w:pPr>
      <w:r>
        <w:rPr>
          <w:rFonts w:eastAsia="宋体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37">
            <o:LockedField>false</o:LockedField>
          </o:OLEObject>
        </w:object>
      </w:r>
      <w:r>
        <w:rPr>
          <w:rFonts w:eastAsia="宋体"/>
          <w:szCs w:val="22"/>
        </w:rPr>
        <w:t>—</w:t>
      </w:r>
      <w:r>
        <w:rPr>
          <w:rFonts w:hint="eastAsia" w:eastAsia="宋体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="宋体"/>
          <w:szCs w:val="22"/>
        </w:rPr>
        <w:t>）</w:t>
      </w:r>
    </w:p>
    <w:p w14:paraId="4DFBCE2F">
      <w:pPr>
        <w:ind w:firstLine="420" w:firstLineChars="200"/>
        <w:rPr>
          <w:rFonts w:ascii="Calibri" w:hAnsi="Calibri" w:eastAsia="宋体"/>
          <w:szCs w:val="22"/>
        </w:rPr>
      </w:pPr>
      <w:r>
        <w:rPr>
          <w:rFonts w:eastAsia="宋体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39">
            <o:LockedField>false</o:LockedField>
          </o:OLEObject>
        </w:object>
      </w:r>
      <w:r>
        <w:rPr>
          <w:rFonts w:eastAsia="宋体"/>
          <w:szCs w:val="22"/>
        </w:rPr>
        <w:t>—</w:t>
      </w:r>
      <w:r>
        <w:rPr>
          <w:rFonts w:hint="eastAsia" w:eastAsia="宋体"/>
          <w:szCs w:val="22"/>
        </w:rPr>
        <w:t>围护结构传热阻（㎡</w:t>
      </w:r>
      <w:r>
        <w:rPr>
          <w:rFonts w:eastAsia="宋体"/>
          <w:szCs w:val="22"/>
        </w:rPr>
        <w:t>·K/W</w:t>
      </w:r>
      <w:r>
        <w:rPr>
          <w:rFonts w:hint="eastAsia" w:eastAsia="宋体"/>
          <w:szCs w:val="22"/>
        </w:rPr>
        <w:t>）</w:t>
      </w:r>
    </w:p>
    <w:p w14:paraId="1ECFCCF2">
      <w:pPr>
        <w:ind w:firstLine="420" w:firstLineChars="200"/>
        <w:rPr>
          <w:rFonts w:ascii="Calibri" w:hAnsi="Calibri" w:eastAsia="宋体"/>
          <w:szCs w:val="22"/>
        </w:rPr>
      </w:pPr>
      <w:r>
        <w:rPr>
          <w:rFonts w:eastAsia="宋体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1">
            <o:LockedField>false</o:LockedField>
          </o:OLEObject>
        </w:object>
      </w:r>
      <w:r>
        <w:rPr>
          <w:rFonts w:eastAsia="宋体"/>
          <w:szCs w:val="22"/>
        </w:rPr>
        <w:t>—</w:t>
      </w:r>
      <w:r>
        <w:rPr>
          <w:rFonts w:hint="eastAsia" w:eastAsia="宋体"/>
          <w:szCs w:val="22"/>
        </w:rPr>
        <w:t>内表面换热阻（㎡</w:t>
      </w:r>
      <w:r>
        <w:rPr>
          <w:rFonts w:eastAsia="宋体"/>
          <w:szCs w:val="22"/>
        </w:rPr>
        <w:t>K/W</w:t>
      </w:r>
      <w:r>
        <w:rPr>
          <w:rFonts w:hint="eastAsia" w:eastAsia="宋体"/>
          <w:szCs w:val="22"/>
        </w:rPr>
        <w:t>）</w:t>
      </w:r>
    </w:p>
    <w:p w14:paraId="25818D9B">
      <w:pPr>
        <w:rPr>
          <w:rFonts w:ascii="Calibri" w:hAnsi="Calibri" w:eastAsia="宋体"/>
          <w:szCs w:val="22"/>
        </w:rPr>
      </w:pPr>
      <w:r>
        <w:rPr>
          <w:rFonts w:eastAsia="宋体"/>
          <w:szCs w:val="22"/>
        </w:rPr>
        <w:t xml:space="preserve">    </w:t>
      </w:r>
      <w:r>
        <w:rPr>
          <w:rFonts w:eastAsia="宋体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3">
            <o:LockedField>false</o:LockedField>
          </o:OLEObject>
        </w:object>
      </w:r>
      <w:r>
        <w:rPr>
          <w:rFonts w:eastAsia="宋体"/>
          <w:szCs w:val="22"/>
        </w:rPr>
        <w:t>—</w:t>
      </w:r>
      <w:r>
        <w:rPr>
          <w:rFonts w:hint="eastAsia" w:eastAsia="宋体"/>
          <w:szCs w:val="22"/>
        </w:rPr>
        <w:t>冷凝计算界面至围护结构内表面之间的热阻（㎡</w:t>
      </w:r>
      <w:r>
        <w:rPr>
          <w:rFonts w:eastAsia="宋体"/>
          <w:szCs w:val="22"/>
        </w:rPr>
        <w:t>·K/W</w:t>
      </w:r>
      <w:r>
        <w:rPr>
          <w:rFonts w:hint="eastAsia" w:eastAsia="宋体"/>
          <w:szCs w:val="22"/>
        </w:rPr>
        <w:t>）</w:t>
      </w:r>
    </w:p>
    <w:p w14:paraId="191957B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A1BC766">
      <w:pPr>
        <w:pStyle w:val="2"/>
        <w:spacing w:line="240" w:lineRule="atLeast"/>
      </w:pPr>
      <w:bookmarkStart w:id="48" w:name="_Toc480186064"/>
      <w:bookmarkStart w:id="49" w:name="_Toc27853"/>
      <w:bookmarkStart w:id="50" w:name="_Toc155690478"/>
      <w:bookmarkStart w:id="51" w:name="_Toc480218448"/>
      <w:bookmarkStart w:id="52" w:name="_Toc480186126"/>
      <w:r>
        <w:rPr>
          <w:rFonts w:hint="eastAsia"/>
        </w:rPr>
        <w:t>防潮验算</w:t>
      </w:r>
      <w:r>
        <w:t>计算过程</w:t>
      </w:r>
      <w:bookmarkEnd w:id="48"/>
      <w:bookmarkEnd w:id="49"/>
      <w:bookmarkEnd w:id="50"/>
      <w:bookmarkEnd w:id="51"/>
      <w:bookmarkEnd w:id="52"/>
    </w:p>
    <w:p w14:paraId="5A0D47DC">
      <w:pPr>
        <w:pStyle w:val="4"/>
        <w:spacing w:line="240" w:lineRule="atLeast"/>
        <w:rPr>
          <w:kern w:val="2"/>
        </w:rPr>
      </w:pPr>
      <w:bookmarkStart w:id="53" w:name="_Toc155690479"/>
      <w:bookmarkStart w:id="54" w:name="_Toc24593"/>
      <w:r>
        <w:rPr>
          <w:rFonts w:hint="eastAsia"/>
          <w:kern w:val="2"/>
        </w:rPr>
        <w:t>计算条件</w:t>
      </w:r>
      <w:bookmarkEnd w:id="53"/>
      <w:bookmarkEnd w:id="54"/>
    </w:p>
    <w:tbl>
      <w:tblPr>
        <w:tblStyle w:val="20"/>
        <w:tblW w:w="932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0CB63B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noWrap w:val="0"/>
            <w:vAlign w:val="center"/>
          </w:tcPr>
          <w:p w14:paraId="4DAB0617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46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5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8F1E6C7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10BC224D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19DD36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noWrap w:val="0"/>
            <w:vAlign w:val="center"/>
          </w:tcPr>
          <w:p w14:paraId="791B48EB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46E82F8">
            <w:bookmarkStart w:id="55" w:name="t_i_avg"/>
            <w:r>
              <w:rPr>
                <w:rFonts w:hint="eastAsia"/>
              </w:rPr>
              <w:t>18</w:t>
            </w:r>
            <w:bookmarkEnd w:id="55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1A394B75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29C58A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noWrap w:val="0"/>
            <w:vAlign w:val="center"/>
          </w:tcPr>
          <w:p w14:paraId="3FFC1473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2A1DFCA">
            <w:bookmarkStart w:id="56" w:name="室内相对湿度"/>
            <w:r>
              <w:rPr>
                <w:rFonts w:hint="eastAsia"/>
              </w:rPr>
              <w:t>60</w:t>
            </w:r>
            <w:bookmarkEnd w:id="56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4B3E23A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87EC3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noWrap w:val="0"/>
            <w:vAlign w:val="center"/>
          </w:tcPr>
          <w:p w14:paraId="0484D0C6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48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47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3B004B3">
            <w:bookmarkStart w:id="57" w:name="t_e_avg"/>
            <w:r>
              <w:rPr>
                <w:rFonts w:hint="eastAsia"/>
              </w:rPr>
              <w:t>-2.90</w:t>
            </w:r>
            <w:bookmarkEnd w:id="57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30942C6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7FDDFA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noWrap w:val="0"/>
            <w:vAlign w:val="center"/>
          </w:tcPr>
          <w:p w14:paraId="235E10FA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E7FC89">
            <w:bookmarkStart w:id="58" w:name="室外相对湿度"/>
            <w:r>
              <w:rPr>
                <w:rFonts w:hint="eastAsia"/>
              </w:rPr>
              <w:t>58.00</w:t>
            </w:r>
            <w:bookmarkEnd w:id="58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5640B33D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751253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shd w:val="clear" w:color="auto" w:fill="E6E6E6"/>
            <w:noWrap w:val="0"/>
            <w:vAlign w:val="center"/>
          </w:tcPr>
          <w:p w14:paraId="1CB84D0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6FEB9FD0">
            <w:bookmarkStart w:id="59" w:name="Z"/>
            <w:r>
              <w:rPr>
                <w:rFonts w:hint="eastAsia"/>
              </w:rPr>
              <w:t>142</w:t>
            </w:r>
            <w:bookmarkEnd w:id="59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4A02D5C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3532F9B7">
      <w:pPr>
        <w:rPr>
          <w:lang w:val="en-GB"/>
        </w:rPr>
      </w:pPr>
      <w:r>
        <w:rPr>
          <w:rFonts w:hint="eastAsia"/>
        </w:rPr>
        <w:t xml:space="preserve"> </w:t>
      </w:r>
      <w:bookmarkStart w:id="60" w:name="气象数据参考"/>
      <w:r>
        <w:t>注：气象数据参考 辽宁-营口.</w:t>
      </w:r>
      <w:r>
        <w:br w:type="textWrapping"/>
      </w:r>
      <w:bookmarkEnd w:id="60"/>
    </w:p>
    <w:p w14:paraId="323B6A57">
      <w:pPr>
        <w:pStyle w:val="3"/>
        <w:ind w:left="0" w:leftChars="0" w:right="1470"/>
      </w:pPr>
    </w:p>
    <w:p w14:paraId="72896AF3">
      <w:pPr>
        <w:pStyle w:val="4"/>
        <w:spacing w:line="240" w:lineRule="atLeast"/>
        <w:rPr>
          <w:kern w:val="2"/>
        </w:rPr>
      </w:pPr>
      <w:bookmarkStart w:id="61" w:name="_Toc31446"/>
      <w:bookmarkStart w:id="62" w:name="构造类型"/>
      <w:bookmarkStart w:id="63" w:name="_Toc155690480"/>
      <w:bookmarkStart w:id="64" w:name="DataTab"/>
      <w:r>
        <w:rPr>
          <w:rFonts w:hint="eastAsia"/>
          <w:kern w:val="2"/>
        </w:rPr>
        <w:t>屋顶构造：</w:t>
      </w:r>
      <w:bookmarkStart w:id="65" w:name="构造ID"/>
      <w:r>
        <w:rPr>
          <w:rFonts w:hint="eastAsia"/>
          <w:kern w:val="2"/>
        </w:rPr>
        <w:t>不上人屋面砼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1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5F0A84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noWrap w:val="0"/>
            <w:vAlign w:val="center"/>
          </w:tcPr>
          <w:p w14:paraId="5FCD1A06">
            <w:pPr>
              <w:jc w:val="center"/>
              <w:rPr>
                <w:kern w:val="0"/>
                <w:szCs w:val="20"/>
                <w:lang w:val="en-GB"/>
              </w:rPr>
            </w:pPr>
            <w:bookmarkStart w:id="66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 w14:paraId="2569B25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0DE43175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noWrap w:val="0"/>
            <w:vAlign w:val="center"/>
          </w:tcPr>
          <w:p w14:paraId="623C0285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noWrap w:val="0"/>
            <w:vAlign w:val="center"/>
          </w:tcPr>
          <w:p w14:paraId="260B6393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noWrap w:val="0"/>
            <w:vAlign w:val="center"/>
          </w:tcPr>
          <w:p w14:paraId="759B787E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noWrap w:val="0"/>
            <w:vAlign w:val="center"/>
          </w:tcPr>
          <w:p w14:paraId="1AB034CF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6A2ABF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auto"/>
            <w:noWrap w:val="0"/>
            <w:vAlign w:val="center"/>
          </w:tcPr>
          <w:p w14:paraId="1095F19D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 w14:paraId="3521C862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6786AA6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noWrap w:val="0"/>
            <w:vAlign w:val="center"/>
          </w:tcPr>
          <w:p w14:paraId="32E19562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noWrap w:val="0"/>
            <w:vAlign w:val="center"/>
          </w:tcPr>
          <w:p w14:paraId="2E4B2050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noWrap w:val="0"/>
            <w:vAlign w:val="center"/>
          </w:tcPr>
          <w:p w14:paraId="06E6F01E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noWrap w:val="0"/>
            <w:vAlign w:val="center"/>
          </w:tcPr>
          <w:p w14:paraId="4829486B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45887D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noWrap w:val="0"/>
            <w:vAlign w:val="center"/>
          </w:tcPr>
          <w:p w14:paraId="2A043AEC">
            <w:r>
              <w:t>水泥砂浆</w:t>
            </w:r>
          </w:p>
        </w:tc>
        <w:tc>
          <w:tcPr>
            <w:tcW w:w="848" w:type="dxa"/>
            <w:noWrap w:val="0"/>
            <w:vAlign w:val="center"/>
          </w:tcPr>
          <w:p w14:paraId="42B2A2DA"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 w14:paraId="4DE3DE5D">
            <w:r>
              <w:t>0.930</w:t>
            </w:r>
          </w:p>
        </w:tc>
        <w:tc>
          <w:tcPr>
            <w:tcW w:w="671" w:type="dxa"/>
            <w:noWrap w:val="0"/>
            <w:vAlign w:val="center"/>
          </w:tcPr>
          <w:p w14:paraId="718122C5">
            <w:r>
              <w:t>1.00</w:t>
            </w:r>
          </w:p>
        </w:tc>
        <w:tc>
          <w:tcPr>
            <w:tcW w:w="992" w:type="dxa"/>
            <w:noWrap w:val="0"/>
            <w:vAlign w:val="center"/>
          </w:tcPr>
          <w:p w14:paraId="7AA1DC84">
            <w:r>
              <w:t>1800.00</w:t>
            </w:r>
          </w:p>
        </w:tc>
        <w:tc>
          <w:tcPr>
            <w:tcW w:w="1559" w:type="dxa"/>
            <w:noWrap w:val="0"/>
            <w:vAlign w:val="center"/>
          </w:tcPr>
          <w:p w14:paraId="189B76E1">
            <w:r>
              <w:t>0.0210</w:t>
            </w:r>
          </w:p>
        </w:tc>
        <w:tc>
          <w:tcPr>
            <w:tcW w:w="993" w:type="dxa"/>
            <w:noWrap w:val="0"/>
            <w:vAlign w:val="center"/>
          </w:tcPr>
          <w:p w14:paraId="731B8193">
            <w:r>
              <w:t>0.022</w:t>
            </w:r>
          </w:p>
        </w:tc>
      </w:tr>
      <w:tr w14:paraId="0099ED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noWrap w:val="0"/>
            <w:vAlign w:val="center"/>
          </w:tcPr>
          <w:p w14:paraId="08D16149">
            <w:r>
              <w:t>合成高分子防水卷材</w:t>
            </w:r>
          </w:p>
        </w:tc>
        <w:tc>
          <w:tcPr>
            <w:tcW w:w="848" w:type="dxa"/>
            <w:noWrap w:val="0"/>
            <w:vAlign w:val="center"/>
          </w:tcPr>
          <w:p w14:paraId="773AB72A">
            <w:r>
              <w:t>4</w:t>
            </w:r>
          </w:p>
        </w:tc>
        <w:tc>
          <w:tcPr>
            <w:tcW w:w="1075" w:type="dxa"/>
            <w:noWrap w:val="0"/>
            <w:vAlign w:val="center"/>
          </w:tcPr>
          <w:p w14:paraId="5392D6B8">
            <w:r>
              <w:t>0.150</w:t>
            </w:r>
          </w:p>
        </w:tc>
        <w:tc>
          <w:tcPr>
            <w:tcW w:w="671" w:type="dxa"/>
            <w:noWrap w:val="0"/>
            <w:vAlign w:val="center"/>
          </w:tcPr>
          <w:p w14:paraId="4B0AE9C2">
            <w:r>
              <w:t>1.00</w:t>
            </w:r>
          </w:p>
        </w:tc>
        <w:tc>
          <w:tcPr>
            <w:tcW w:w="992" w:type="dxa"/>
            <w:noWrap w:val="0"/>
            <w:vAlign w:val="center"/>
          </w:tcPr>
          <w:p w14:paraId="49721AA2">
            <w:r>
              <w:t>580.00</w:t>
            </w:r>
          </w:p>
        </w:tc>
        <w:tc>
          <w:tcPr>
            <w:tcW w:w="1559" w:type="dxa"/>
            <w:noWrap w:val="0"/>
            <w:vAlign w:val="center"/>
          </w:tcPr>
          <w:p w14:paraId="4CDE2E54">
            <w:r>
              <w:t>0.0210</w:t>
            </w:r>
          </w:p>
        </w:tc>
        <w:tc>
          <w:tcPr>
            <w:tcW w:w="993" w:type="dxa"/>
            <w:noWrap w:val="0"/>
            <w:vAlign w:val="center"/>
          </w:tcPr>
          <w:p w14:paraId="5BEE0771">
            <w:r>
              <w:t>0.027</w:t>
            </w:r>
          </w:p>
        </w:tc>
      </w:tr>
      <w:tr w14:paraId="31027E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noWrap w:val="0"/>
            <w:vAlign w:val="center"/>
          </w:tcPr>
          <w:p w14:paraId="7BAACA0C">
            <w:r>
              <w:t>碎石、孵石混凝土（细石混凝土）(1)</w:t>
            </w:r>
          </w:p>
        </w:tc>
        <w:tc>
          <w:tcPr>
            <w:tcW w:w="848" w:type="dxa"/>
            <w:noWrap w:val="0"/>
            <w:vAlign w:val="center"/>
          </w:tcPr>
          <w:p w14:paraId="0F9E1129">
            <w:r>
              <w:t>30</w:t>
            </w:r>
          </w:p>
        </w:tc>
        <w:tc>
          <w:tcPr>
            <w:tcW w:w="1075" w:type="dxa"/>
            <w:noWrap w:val="0"/>
            <w:vAlign w:val="center"/>
          </w:tcPr>
          <w:p w14:paraId="28156611">
            <w:r>
              <w:t>1.280</w:t>
            </w:r>
          </w:p>
        </w:tc>
        <w:tc>
          <w:tcPr>
            <w:tcW w:w="671" w:type="dxa"/>
            <w:noWrap w:val="0"/>
            <w:vAlign w:val="center"/>
          </w:tcPr>
          <w:p w14:paraId="750CF3FB">
            <w:r>
              <w:t>1.00</w:t>
            </w:r>
          </w:p>
        </w:tc>
        <w:tc>
          <w:tcPr>
            <w:tcW w:w="992" w:type="dxa"/>
            <w:noWrap w:val="0"/>
            <w:vAlign w:val="center"/>
          </w:tcPr>
          <w:p w14:paraId="4D87A127">
            <w:r>
              <w:t>2100.00</w:t>
            </w:r>
          </w:p>
        </w:tc>
        <w:tc>
          <w:tcPr>
            <w:tcW w:w="1559" w:type="dxa"/>
            <w:noWrap w:val="0"/>
            <w:vAlign w:val="center"/>
          </w:tcPr>
          <w:p w14:paraId="16E22897">
            <w:r>
              <w:t>0.0210</w:t>
            </w:r>
          </w:p>
        </w:tc>
        <w:tc>
          <w:tcPr>
            <w:tcW w:w="993" w:type="dxa"/>
            <w:noWrap w:val="0"/>
            <w:vAlign w:val="center"/>
          </w:tcPr>
          <w:p w14:paraId="4FBD9F3B">
            <w:r>
              <w:t>0.023</w:t>
            </w:r>
          </w:p>
        </w:tc>
      </w:tr>
      <w:tr w14:paraId="6E3B24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noWrap w:val="0"/>
            <w:vAlign w:val="center"/>
          </w:tcPr>
          <w:p w14:paraId="211FAC70">
            <w:r>
              <w:t>挤塑聚苯板（XPS）带表皮(1)</w:t>
            </w:r>
          </w:p>
        </w:tc>
        <w:tc>
          <w:tcPr>
            <w:tcW w:w="848" w:type="dxa"/>
            <w:noWrap w:val="0"/>
            <w:vAlign w:val="center"/>
          </w:tcPr>
          <w:p w14:paraId="6965C40F">
            <w:r>
              <w:t>150</w:t>
            </w:r>
          </w:p>
        </w:tc>
        <w:tc>
          <w:tcPr>
            <w:tcW w:w="1075" w:type="dxa"/>
            <w:noWrap w:val="0"/>
            <w:vAlign w:val="center"/>
          </w:tcPr>
          <w:p w14:paraId="7C273E77">
            <w:r>
              <w:t>0.030</w:t>
            </w:r>
          </w:p>
        </w:tc>
        <w:tc>
          <w:tcPr>
            <w:tcW w:w="671" w:type="dxa"/>
            <w:noWrap w:val="0"/>
            <w:vAlign w:val="center"/>
          </w:tcPr>
          <w:p w14:paraId="3536D4CA">
            <w:r>
              <w:t>1.10</w:t>
            </w:r>
          </w:p>
        </w:tc>
        <w:tc>
          <w:tcPr>
            <w:tcW w:w="992" w:type="dxa"/>
            <w:noWrap w:val="0"/>
            <w:vAlign w:val="center"/>
          </w:tcPr>
          <w:p w14:paraId="6AEDC3D8">
            <w:r>
              <w:t>22.00</w:t>
            </w:r>
          </w:p>
        </w:tc>
        <w:tc>
          <w:tcPr>
            <w:tcW w:w="1559" w:type="dxa"/>
            <w:noWrap w:val="0"/>
            <w:vAlign w:val="center"/>
          </w:tcPr>
          <w:p w14:paraId="5FEC82C7">
            <w:r>
              <w:t>0.0210</w:t>
            </w:r>
          </w:p>
        </w:tc>
        <w:tc>
          <w:tcPr>
            <w:tcW w:w="993" w:type="dxa"/>
            <w:noWrap w:val="0"/>
            <w:vAlign w:val="center"/>
          </w:tcPr>
          <w:p w14:paraId="28EDD12C">
            <w:r>
              <w:t>4.545</w:t>
            </w:r>
          </w:p>
        </w:tc>
      </w:tr>
      <w:tr w14:paraId="3A7AA9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noWrap w:val="0"/>
            <w:vAlign w:val="center"/>
          </w:tcPr>
          <w:p w14:paraId="41496C24">
            <w:r>
              <w:t>水泥砂浆</w:t>
            </w:r>
          </w:p>
        </w:tc>
        <w:tc>
          <w:tcPr>
            <w:tcW w:w="848" w:type="dxa"/>
            <w:noWrap w:val="0"/>
            <w:vAlign w:val="center"/>
          </w:tcPr>
          <w:p w14:paraId="1BCFCF8B"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 w14:paraId="16017671">
            <w:r>
              <w:t>0.930</w:t>
            </w:r>
          </w:p>
        </w:tc>
        <w:tc>
          <w:tcPr>
            <w:tcW w:w="671" w:type="dxa"/>
            <w:noWrap w:val="0"/>
            <w:vAlign w:val="center"/>
          </w:tcPr>
          <w:p w14:paraId="7C63F58C">
            <w:r>
              <w:t>1.00</w:t>
            </w:r>
          </w:p>
        </w:tc>
        <w:tc>
          <w:tcPr>
            <w:tcW w:w="992" w:type="dxa"/>
            <w:noWrap w:val="0"/>
            <w:vAlign w:val="center"/>
          </w:tcPr>
          <w:p w14:paraId="5AD6DED8">
            <w:r>
              <w:t>1800.00</w:t>
            </w:r>
          </w:p>
        </w:tc>
        <w:tc>
          <w:tcPr>
            <w:tcW w:w="1559" w:type="dxa"/>
            <w:noWrap w:val="0"/>
            <w:vAlign w:val="center"/>
          </w:tcPr>
          <w:p w14:paraId="53EF2691">
            <w:r>
              <w:t>0.0210</w:t>
            </w:r>
          </w:p>
        </w:tc>
        <w:tc>
          <w:tcPr>
            <w:tcW w:w="993" w:type="dxa"/>
            <w:noWrap w:val="0"/>
            <w:vAlign w:val="center"/>
          </w:tcPr>
          <w:p w14:paraId="7B7CD9A6">
            <w:r>
              <w:t>0.022</w:t>
            </w:r>
          </w:p>
        </w:tc>
      </w:tr>
      <w:tr w14:paraId="1A750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noWrap w:val="0"/>
            <w:vAlign w:val="center"/>
          </w:tcPr>
          <w:p w14:paraId="4A2B8C53">
            <w:r>
              <w:t>轻骨料混凝土（陶粒等）找坡材料（ρ0=1000）(1)</w:t>
            </w:r>
          </w:p>
        </w:tc>
        <w:tc>
          <w:tcPr>
            <w:tcW w:w="848" w:type="dxa"/>
            <w:noWrap w:val="0"/>
            <w:vAlign w:val="center"/>
          </w:tcPr>
          <w:p w14:paraId="37D677F0">
            <w:r>
              <w:t>30</w:t>
            </w:r>
          </w:p>
        </w:tc>
        <w:tc>
          <w:tcPr>
            <w:tcW w:w="1075" w:type="dxa"/>
            <w:noWrap w:val="0"/>
            <w:vAlign w:val="center"/>
          </w:tcPr>
          <w:p w14:paraId="489E1861">
            <w:r>
              <w:t>0.360</w:t>
            </w:r>
          </w:p>
        </w:tc>
        <w:tc>
          <w:tcPr>
            <w:tcW w:w="671" w:type="dxa"/>
            <w:noWrap w:val="0"/>
            <w:vAlign w:val="center"/>
          </w:tcPr>
          <w:p w14:paraId="768F5258">
            <w:r>
              <w:t>1.50</w:t>
            </w:r>
          </w:p>
        </w:tc>
        <w:tc>
          <w:tcPr>
            <w:tcW w:w="992" w:type="dxa"/>
            <w:noWrap w:val="0"/>
            <w:vAlign w:val="center"/>
          </w:tcPr>
          <w:p w14:paraId="28AE78E0">
            <w:r>
              <w:t>1000.00</w:t>
            </w:r>
          </w:p>
        </w:tc>
        <w:tc>
          <w:tcPr>
            <w:tcW w:w="1559" w:type="dxa"/>
            <w:noWrap w:val="0"/>
            <w:vAlign w:val="center"/>
          </w:tcPr>
          <w:p w14:paraId="7D339158">
            <w:r>
              <w:t>0.0210</w:t>
            </w:r>
          </w:p>
        </w:tc>
        <w:tc>
          <w:tcPr>
            <w:tcW w:w="993" w:type="dxa"/>
            <w:noWrap w:val="0"/>
            <w:vAlign w:val="center"/>
          </w:tcPr>
          <w:p w14:paraId="66DF5803">
            <w:r>
              <w:t>0.056</w:t>
            </w:r>
          </w:p>
        </w:tc>
      </w:tr>
      <w:tr w14:paraId="1002EC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noWrap w:val="0"/>
            <w:vAlign w:val="center"/>
          </w:tcPr>
          <w:p w14:paraId="143D8148">
            <w:r>
              <w:t>合成高分子防水卷材</w:t>
            </w:r>
          </w:p>
        </w:tc>
        <w:tc>
          <w:tcPr>
            <w:tcW w:w="848" w:type="dxa"/>
            <w:noWrap w:val="0"/>
            <w:vAlign w:val="center"/>
          </w:tcPr>
          <w:p w14:paraId="685E10FB">
            <w:r>
              <w:t>4</w:t>
            </w:r>
          </w:p>
        </w:tc>
        <w:tc>
          <w:tcPr>
            <w:tcW w:w="1075" w:type="dxa"/>
            <w:noWrap w:val="0"/>
            <w:vAlign w:val="center"/>
          </w:tcPr>
          <w:p w14:paraId="519B0F69">
            <w:r>
              <w:t>0.150</w:t>
            </w:r>
          </w:p>
        </w:tc>
        <w:tc>
          <w:tcPr>
            <w:tcW w:w="671" w:type="dxa"/>
            <w:noWrap w:val="0"/>
            <w:vAlign w:val="center"/>
          </w:tcPr>
          <w:p w14:paraId="0835A488">
            <w:r>
              <w:t>1.00</w:t>
            </w:r>
          </w:p>
        </w:tc>
        <w:tc>
          <w:tcPr>
            <w:tcW w:w="992" w:type="dxa"/>
            <w:noWrap w:val="0"/>
            <w:vAlign w:val="center"/>
          </w:tcPr>
          <w:p w14:paraId="7F7DF013">
            <w:r>
              <w:t>580.00</w:t>
            </w:r>
          </w:p>
        </w:tc>
        <w:tc>
          <w:tcPr>
            <w:tcW w:w="1559" w:type="dxa"/>
            <w:noWrap w:val="0"/>
            <w:vAlign w:val="center"/>
          </w:tcPr>
          <w:p w14:paraId="7A6C6C41">
            <w:r>
              <w:t>0.0210</w:t>
            </w:r>
          </w:p>
        </w:tc>
        <w:tc>
          <w:tcPr>
            <w:tcW w:w="993" w:type="dxa"/>
            <w:noWrap w:val="0"/>
            <w:vAlign w:val="center"/>
          </w:tcPr>
          <w:p w14:paraId="6A934BE4">
            <w:r>
              <w:t>0.027</w:t>
            </w:r>
          </w:p>
        </w:tc>
      </w:tr>
      <w:tr w14:paraId="022034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noWrap w:val="0"/>
            <w:vAlign w:val="center"/>
          </w:tcPr>
          <w:p w14:paraId="6B381CE3">
            <w:r>
              <w:t>水泥砂浆</w:t>
            </w:r>
          </w:p>
        </w:tc>
        <w:tc>
          <w:tcPr>
            <w:tcW w:w="848" w:type="dxa"/>
            <w:noWrap w:val="0"/>
            <w:vAlign w:val="center"/>
          </w:tcPr>
          <w:p w14:paraId="6DD3A2F6"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 w14:paraId="04E813E1">
            <w:r>
              <w:t>0.930</w:t>
            </w:r>
          </w:p>
        </w:tc>
        <w:tc>
          <w:tcPr>
            <w:tcW w:w="671" w:type="dxa"/>
            <w:noWrap w:val="0"/>
            <w:vAlign w:val="center"/>
          </w:tcPr>
          <w:p w14:paraId="7925E361">
            <w:r>
              <w:t>1.00</w:t>
            </w:r>
          </w:p>
        </w:tc>
        <w:tc>
          <w:tcPr>
            <w:tcW w:w="992" w:type="dxa"/>
            <w:noWrap w:val="0"/>
            <w:vAlign w:val="center"/>
          </w:tcPr>
          <w:p w14:paraId="7D317BCE">
            <w:r>
              <w:t>1800.00</w:t>
            </w:r>
          </w:p>
        </w:tc>
        <w:tc>
          <w:tcPr>
            <w:tcW w:w="1559" w:type="dxa"/>
            <w:noWrap w:val="0"/>
            <w:vAlign w:val="center"/>
          </w:tcPr>
          <w:p w14:paraId="4384D5B0">
            <w:r>
              <w:t>0.0210</w:t>
            </w:r>
          </w:p>
        </w:tc>
        <w:tc>
          <w:tcPr>
            <w:tcW w:w="993" w:type="dxa"/>
            <w:noWrap w:val="0"/>
            <w:vAlign w:val="center"/>
          </w:tcPr>
          <w:p w14:paraId="24F96529">
            <w:r>
              <w:t>0.022</w:t>
            </w:r>
          </w:p>
        </w:tc>
      </w:tr>
      <w:tr w14:paraId="025B70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noWrap w:val="0"/>
            <w:vAlign w:val="center"/>
          </w:tcPr>
          <w:p w14:paraId="4E8CDC78">
            <w:r>
              <w:t>钢筋混凝土墙体</w:t>
            </w:r>
          </w:p>
        </w:tc>
        <w:tc>
          <w:tcPr>
            <w:tcW w:w="848" w:type="dxa"/>
            <w:noWrap w:val="0"/>
            <w:vAlign w:val="center"/>
          </w:tcPr>
          <w:p w14:paraId="4D1510A0">
            <w:r>
              <w:t>120</w:t>
            </w:r>
          </w:p>
        </w:tc>
        <w:tc>
          <w:tcPr>
            <w:tcW w:w="1075" w:type="dxa"/>
            <w:noWrap w:val="0"/>
            <w:vAlign w:val="center"/>
          </w:tcPr>
          <w:p w14:paraId="31FD6D47">
            <w:r>
              <w:t>1.740</w:t>
            </w:r>
          </w:p>
        </w:tc>
        <w:tc>
          <w:tcPr>
            <w:tcW w:w="671" w:type="dxa"/>
            <w:noWrap w:val="0"/>
            <w:vAlign w:val="center"/>
          </w:tcPr>
          <w:p w14:paraId="1F56FF78">
            <w:r>
              <w:t>1.00</w:t>
            </w:r>
          </w:p>
        </w:tc>
        <w:tc>
          <w:tcPr>
            <w:tcW w:w="992" w:type="dxa"/>
            <w:noWrap w:val="0"/>
            <w:vAlign w:val="center"/>
          </w:tcPr>
          <w:p w14:paraId="4D769137">
            <w:r>
              <w:t>2500.00</w:t>
            </w:r>
          </w:p>
        </w:tc>
        <w:tc>
          <w:tcPr>
            <w:tcW w:w="1559" w:type="dxa"/>
            <w:noWrap w:val="0"/>
            <w:vAlign w:val="center"/>
          </w:tcPr>
          <w:p w14:paraId="7E06F699">
            <w:r>
              <w:t>0.0210</w:t>
            </w:r>
          </w:p>
        </w:tc>
        <w:tc>
          <w:tcPr>
            <w:tcW w:w="993" w:type="dxa"/>
            <w:noWrap w:val="0"/>
            <w:vAlign w:val="center"/>
          </w:tcPr>
          <w:p w14:paraId="69357A5F">
            <w:r>
              <w:t>0.069</w:t>
            </w:r>
          </w:p>
        </w:tc>
      </w:tr>
    </w:tbl>
    <w:p w14:paraId="281E0CF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755134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noWrap w:val="0"/>
            <w:vAlign w:val="center"/>
          </w:tcPr>
          <w:p w14:paraId="1AF56A77">
            <w:pPr>
              <w:jc w:val="center"/>
              <w:rPr>
                <w:kern w:val="0"/>
                <w:szCs w:val="20"/>
                <w:lang w:val="en-GB"/>
              </w:rPr>
            </w:pPr>
            <w:bookmarkStart w:id="67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noWrap w:val="0"/>
            <w:vAlign w:val="center"/>
          </w:tcPr>
          <w:p w14:paraId="770574A0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noWrap w:val="0"/>
            <w:vAlign w:val="center"/>
          </w:tcPr>
          <w:p w14:paraId="057B6FCB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12C22FBE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6F8B6F59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noWrap w:val="0"/>
            <w:vAlign w:val="center"/>
          </w:tcPr>
          <w:p w14:paraId="2BAD8207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3465941B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09E0CBC4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noWrap w:val="0"/>
            <w:vAlign w:val="center"/>
          </w:tcPr>
          <w:p w14:paraId="0DE976B6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77B7D3E6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543E1238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noWrap w:val="0"/>
            <w:vAlign w:val="center"/>
          </w:tcPr>
          <w:p w14:paraId="267D671E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263A0CEF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033943FB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noWrap w:val="0"/>
            <w:vAlign w:val="center"/>
          </w:tcPr>
          <w:p w14:paraId="457A2902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3D923F85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2F2956AD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noWrap w:val="0"/>
            <w:vAlign w:val="center"/>
          </w:tcPr>
          <w:p w14:paraId="7D39B97F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314B7F6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3F3775A3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14A60367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noWrap w:val="0"/>
            <w:vAlign w:val="center"/>
          </w:tcPr>
          <w:p w14:paraId="32DD5A8D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68D23D8C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noWrap w:val="0"/>
            <w:vAlign w:val="center"/>
          </w:tcPr>
          <w:p w14:paraId="134AEF77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36A662B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noWrap w:val="0"/>
            <w:vAlign w:val="center"/>
          </w:tcPr>
          <w:p w14:paraId="7E54B9A5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644F0CC6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noWrap w:val="0"/>
            <w:vAlign w:val="center"/>
          </w:tcPr>
          <w:p w14:paraId="4212FBE5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4C700C4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90A7874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41405E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47DD2EB0">
            <w:pPr>
              <w:jc w:val="center"/>
            </w:pPr>
            <w:r>
              <w:t>1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6F76323C">
            <w:pPr>
              <w:jc w:val="right"/>
            </w:pPr>
            <w:r>
              <w:t>室外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319DA7CB">
            <w:pPr>
              <w:jc w:val="right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3CF8031F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5759DC86">
            <w:pPr>
              <w:jc w:val="center"/>
            </w:pPr>
            <w:r>
              <w:t>-2.90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2739012B">
            <w:pPr>
              <w:jc w:val="center"/>
            </w:pPr>
            <w:r>
              <w:t>479.2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20C27FC3">
            <w:pPr>
              <w:jc w:val="center"/>
            </w:pPr>
            <w:r>
              <w:t>277.9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2502206B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766D3EBA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79693655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6787AAA9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427C4B1B">
            <w:pPr>
              <w:jc w:val="center"/>
            </w:pPr>
          </w:p>
        </w:tc>
      </w:tr>
      <w:tr w14:paraId="4CA691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057CEFB2">
            <w:pPr>
              <w:jc w:val="center"/>
            </w:pPr>
            <w:r>
              <w:t>2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50AB1AC9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01822773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0DB75797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5F778EAA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2668D5D6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56E70153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68CC4D42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436596A5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75963025">
            <w:pPr>
              <w:jc w:val="center"/>
            </w:pPr>
            <w:r>
              <w:t>0.04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2C39E873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10CD38BD">
            <w:pPr>
              <w:jc w:val="center"/>
            </w:pPr>
            <w:r>
              <w:t>2.6667</w:t>
            </w:r>
          </w:p>
        </w:tc>
      </w:tr>
      <w:tr w14:paraId="2DC99F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657A776A">
            <w:pPr>
              <w:jc w:val="center"/>
            </w:pPr>
            <w:r>
              <w:t>3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466A121A">
            <w:pPr>
              <w:jc w:val="right"/>
            </w:pPr>
            <w:r>
              <w:t>外表面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1BBF0FB2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275FBF8A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283C404D">
            <w:pPr>
              <w:jc w:val="center"/>
            </w:pPr>
            <w:r>
              <w:t>-2.78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1BBB20E2">
            <w:pPr>
              <w:jc w:val="center"/>
            </w:pPr>
            <w:r>
              <w:t>484.4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1A08C191">
            <w:pPr>
              <w:jc w:val="center"/>
            </w:pPr>
            <w:r>
              <w:t>278.1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7053D599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218A372A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4C7EEC5C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1A6AFF5C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6B2BB187">
            <w:pPr>
              <w:jc w:val="center"/>
            </w:pPr>
          </w:p>
        </w:tc>
      </w:tr>
      <w:tr w14:paraId="7FEB0C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1CEE8E6F">
            <w:pPr>
              <w:jc w:val="center"/>
            </w:pPr>
            <w:r>
              <w:t>4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447A73B7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1431E4D8">
            <w:pPr>
              <w:jc w:val="center"/>
            </w:pPr>
            <w:r>
              <w:t>20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0A06355D">
            <w:pPr>
              <w:jc w:val="center"/>
            </w:pPr>
            <w:r>
              <w:t>1800</w:t>
            </w: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53C6314B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3E87C622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6BDCE554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26F77964">
            <w:pPr>
              <w:jc w:val="center"/>
            </w:pPr>
            <w:r>
              <w:t>0.93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795CD721">
            <w:pPr>
              <w:jc w:val="center"/>
            </w:pPr>
            <w:r>
              <w:t>1.00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0281998E">
            <w:pPr>
              <w:jc w:val="center"/>
            </w:pPr>
            <w:r>
              <w:t>0.02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05503007">
            <w:pPr>
              <w:jc w:val="center"/>
            </w:pPr>
            <w:r>
              <w:t>0.0210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291EDB75">
            <w:pPr>
              <w:jc w:val="center"/>
            </w:pPr>
            <w:r>
              <w:t>952.38</w:t>
            </w:r>
          </w:p>
        </w:tc>
      </w:tr>
      <w:tr w14:paraId="137828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59D6DA16">
            <w:pPr>
              <w:jc w:val="center"/>
            </w:pPr>
            <w:r>
              <w:t>5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40EEBFC8">
            <w:pPr>
              <w:jc w:val="right"/>
            </w:pPr>
            <w:r>
              <w:t>0~1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4F81425F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6259C90F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5487E363">
            <w:pPr>
              <w:jc w:val="center"/>
            </w:pPr>
            <w:r>
              <w:t>-2.69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124A331D">
            <w:pPr>
              <w:jc w:val="center"/>
            </w:pPr>
            <w:r>
              <w:t>488.2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4F9FBC16">
            <w:pPr>
              <w:jc w:val="center"/>
            </w:pPr>
            <w:r>
              <w:t>326.2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6429A726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18F96B7D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008AB347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04EA5914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09079341">
            <w:pPr>
              <w:jc w:val="center"/>
            </w:pPr>
          </w:p>
        </w:tc>
      </w:tr>
      <w:tr w14:paraId="0CCB2F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4361CB59">
            <w:pPr>
              <w:jc w:val="center"/>
            </w:pPr>
            <w:r>
              <w:t>6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58F1B3BA">
            <w:pPr>
              <w:jc w:val="center"/>
            </w:pPr>
            <w:r>
              <w:t>合成高分子防水卷材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4FEB7D4A">
            <w:pPr>
              <w:jc w:val="center"/>
            </w:pPr>
            <w:r>
              <w:t>4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1CC4F167">
            <w:pPr>
              <w:jc w:val="center"/>
            </w:pPr>
            <w:r>
              <w:t>580</w:t>
            </w: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49F1B600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2C59555D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1057A5CD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06EFD065">
            <w:pPr>
              <w:jc w:val="center"/>
            </w:pPr>
            <w:r>
              <w:t>0.15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0C0335DF">
            <w:pPr>
              <w:jc w:val="center"/>
            </w:pPr>
            <w:r>
              <w:t>1.00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0681D152">
            <w:pPr>
              <w:jc w:val="center"/>
            </w:pPr>
            <w:r>
              <w:t>0.03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3783EF8F">
            <w:pPr>
              <w:jc w:val="center"/>
            </w:pPr>
            <w:r>
              <w:t>0.0210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6EEB79BE">
            <w:pPr>
              <w:jc w:val="center"/>
            </w:pPr>
            <w:r>
              <w:t>190.48</w:t>
            </w:r>
          </w:p>
        </w:tc>
      </w:tr>
      <w:tr w14:paraId="08A111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5DBDB3D8">
            <w:pPr>
              <w:jc w:val="center"/>
            </w:pPr>
            <w:r>
              <w:t>7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4871B6C3">
            <w:pPr>
              <w:jc w:val="right"/>
            </w:pPr>
            <w:r>
              <w:t>1~2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63E9427C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1C80DBBA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71241338">
            <w:pPr>
              <w:jc w:val="center"/>
            </w:pPr>
            <w:r>
              <w:t>-2.57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34AE8750">
            <w:pPr>
              <w:jc w:val="center"/>
            </w:pPr>
            <w:r>
              <w:t>492.9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13CA2CC6">
            <w:pPr>
              <w:jc w:val="center"/>
            </w:pPr>
            <w:r>
              <w:t>335.9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22C24179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1FAF0A17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5BE6EF2F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6543C590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292B97CF">
            <w:pPr>
              <w:jc w:val="center"/>
            </w:pPr>
          </w:p>
        </w:tc>
      </w:tr>
      <w:tr w14:paraId="3D3821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1FB8D059">
            <w:pPr>
              <w:jc w:val="center"/>
            </w:pPr>
            <w:r>
              <w:t>8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299FE1AE">
            <w:pPr>
              <w:jc w:val="center"/>
            </w:pPr>
            <w:r>
              <w:t>碎石、孵石混凝土（细石混凝土）(1)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751470AA">
            <w:pPr>
              <w:jc w:val="center"/>
            </w:pPr>
            <w:r>
              <w:t>30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5D550C9F">
            <w:pPr>
              <w:jc w:val="center"/>
            </w:pPr>
            <w:r>
              <w:t>2100</w:t>
            </w: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1AC3C0B9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7760D7A0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3D011235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59ABCDC2">
            <w:pPr>
              <w:jc w:val="center"/>
            </w:pPr>
            <w:r>
              <w:t>1.28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76013D00">
            <w:pPr>
              <w:jc w:val="center"/>
            </w:pPr>
            <w:r>
              <w:t>1.00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2E1F177A">
            <w:pPr>
              <w:jc w:val="center"/>
            </w:pPr>
            <w:r>
              <w:t>0.02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62411DC8">
            <w:pPr>
              <w:jc w:val="center"/>
            </w:pPr>
            <w:r>
              <w:t>0.0210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78B19E4F">
            <w:pPr>
              <w:jc w:val="center"/>
            </w:pPr>
            <w:r>
              <w:t>1428.57</w:t>
            </w:r>
          </w:p>
        </w:tc>
      </w:tr>
      <w:tr w14:paraId="6EFF23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37A2008E">
            <w:pPr>
              <w:jc w:val="center"/>
            </w:pPr>
            <w:r>
              <w:t>9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3EEBB63E">
            <w:pPr>
              <w:jc w:val="right"/>
            </w:pPr>
            <w:r>
              <w:t>2~3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35C02055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3040F95A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5549A6A3">
            <w:pPr>
              <w:jc w:val="center"/>
            </w:pPr>
            <w:r>
              <w:t>-2.47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64B4410C">
            <w:pPr>
              <w:jc w:val="center"/>
            </w:pPr>
            <w:r>
              <w:t>497.1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682A24C9">
            <w:pPr>
              <w:jc w:val="center"/>
            </w:pPr>
            <w:r>
              <w:t>408.1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7966AAAB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4FBCECCD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13EF0F08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11FE3157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35705922">
            <w:pPr>
              <w:jc w:val="center"/>
            </w:pPr>
          </w:p>
        </w:tc>
      </w:tr>
      <w:tr w14:paraId="594D3C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458789F7">
            <w:pPr>
              <w:jc w:val="center"/>
            </w:pPr>
            <w:r>
              <w:t>10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783D2DC8">
            <w:pPr>
              <w:jc w:val="center"/>
            </w:pPr>
            <w:r>
              <w:t>挤塑聚苯板（XPS）带表皮(1)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0F300BA4">
            <w:pPr>
              <w:jc w:val="center"/>
            </w:pPr>
            <w:r>
              <w:t>150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466316BE">
            <w:pPr>
              <w:jc w:val="center"/>
            </w:pPr>
            <w:r>
              <w:t>22</w:t>
            </w: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652DCF80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087C5E6C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09205585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14B81E96">
            <w:pPr>
              <w:jc w:val="center"/>
            </w:pPr>
            <w:r>
              <w:t>0.03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666AA0A9">
            <w:pPr>
              <w:jc w:val="center"/>
            </w:pPr>
            <w:r>
              <w:t>1.10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22138E69">
            <w:pPr>
              <w:jc w:val="center"/>
            </w:pPr>
            <w:r>
              <w:t>4.55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4261D403">
            <w:pPr>
              <w:jc w:val="center"/>
            </w:pPr>
            <w:r>
              <w:t>0.0210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1D78C836">
            <w:pPr>
              <w:jc w:val="center"/>
            </w:pPr>
            <w:r>
              <w:t>7142.86</w:t>
            </w:r>
          </w:p>
        </w:tc>
      </w:tr>
      <w:tr w14:paraId="504073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7621A524">
            <w:pPr>
              <w:jc w:val="center"/>
            </w:pPr>
            <w:r>
              <w:t>11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5371FFCB">
            <w:pPr>
              <w:jc w:val="right"/>
            </w:pPr>
            <w:r>
              <w:t>3~4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2EA1F8BC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3F4E7F6C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12E9AA31">
            <w:pPr>
              <w:jc w:val="center"/>
            </w:pPr>
            <w:r>
              <w:t>16.72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0E6E9FC3">
            <w:pPr>
              <w:jc w:val="center"/>
            </w:pPr>
            <w:r>
              <w:t>1902.2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1FBA0680">
            <w:pPr>
              <w:jc w:val="center"/>
            </w:pPr>
            <w:r>
              <w:t>769.5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64986BED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391EDAB6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5DE4BDB5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42F67311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5E70A9EF">
            <w:pPr>
              <w:jc w:val="center"/>
            </w:pPr>
          </w:p>
        </w:tc>
      </w:tr>
      <w:tr w14:paraId="2A3463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38777B38">
            <w:pPr>
              <w:jc w:val="center"/>
            </w:pPr>
            <w:r>
              <w:t>12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2B3FBD97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67A71636">
            <w:pPr>
              <w:jc w:val="center"/>
            </w:pPr>
            <w:r>
              <w:t>20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4BCE8CED">
            <w:pPr>
              <w:jc w:val="center"/>
            </w:pPr>
            <w:r>
              <w:t>1800</w:t>
            </w: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108A9906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2BD5F336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3341755F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235E942F">
            <w:pPr>
              <w:jc w:val="center"/>
            </w:pPr>
            <w:r>
              <w:t>0.93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2B64410B">
            <w:pPr>
              <w:jc w:val="center"/>
            </w:pPr>
            <w:r>
              <w:t>1.00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45BE8DA5">
            <w:pPr>
              <w:jc w:val="center"/>
            </w:pPr>
            <w:r>
              <w:t>0.02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24FBFFDB">
            <w:pPr>
              <w:jc w:val="center"/>
            </w:pPr>
            <w:r>
              <w:t>0.0210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15F0226D">
            <w:pPr>
              <w:jc w:val="center"/>
            </w:pPr>
            <w:r>
              <w:t>952.38</w:t>
            </w:r>
          </w:p>
        </w:tc>
      </w:tr>
      <w:tr w14:paraId="7F5F74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3CD5760C">
            <w:pPr>
              <w:jc w:val="center"/>
            </w:pPr>
            <w:r>
              <w:t>13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26EE2CF2">
            <w:pPr>
              <w:jc w:val="right"/>
            </w:pPr>
            <w:r>
              <w:t>4~5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7FA8CED7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0B569E0A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7241A53D">
            <w:pPr>
              <w:jc w:val="center"/>
            </w:pPr>
            <w:r>
              <w:t>16.81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34EC42D9">
            <w:pPr>
              <w:jc w:val="center"/>
            </w:pPr>
            <w:r>
              <w:t>1913.0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6A849667">
            <w:pPr>
              <w:jc w:val="center"/>
            </w:pPr>
            <w:r>
              <w:t>817.7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68D02B64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41429EE8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2036133C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209559F6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66580F9A">
            <w:pPr>
              <w:jc w:val="center"/>
            </w:pPr>
          </w:p>
        </w:tc>
      </w:tr>
      <w:tr w14:paraId="7DA8BE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4D2675AF">
            <w:pPr>
              <w:jc w:val="center"/>
            </w:pPr>
            <w:r>
              <w:t>14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22680796">
            <w:pPr>
              <w:jc w:val="center"/>
            </w:pPr>
            <w:r>
              <w:t>轻骨料混凝土（陶粒等）找坡材料（ρ0=1000）(1)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2BDE4397">
            <w:pPr>
              <w:jc w:val="center"/>
            </w:pPr>
            <w:r>
              <w:t>30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0C59ECB5">
            <w:pPr>
              <w:jc w:val="center"/>
            </w:pPr>
            <w:r>
              <w:t>1000</w:t>
            </w: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1AF9B738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79E2300E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592315A6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5C13230D">
            <w:pPr>
              <w:jc w:val="center"/>
            </w:pPr>
            <w:r>
              <w:t>0.36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15F70ABB">
            <w:pPr>
              <w:jc w:val="center"/>
            </w:pPr>
            <w:r>
              <w:t>1.50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47801D0D">
            <w:pPr>
              <w:jc w:val="center"/>
            </w:pPr>
            <w:r>
              <w:t>0.06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5F2D01CA">
            <w:pPr>
              <w:jc w:val="center"/>
            </w:pPr>
            <w:r>
              <w:t>0.0210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0D3C5B7B">
            <w:pPr>
              <w:jc w:val="center"/>
            </w:pPr>
            <w:r>
              <w:t>1428.57</w:t>
            </w:r>
          </w:p>
        </w:tc>
      </w:tr>
      <w:tr w14:paraId="5E5F8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6F402961">
            <w:pPr>
              <w:jc w:val="center"/>
            </w:pPr>
            <w:r>
              <w:t>15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45B194B0">
            <w:pPr>
              <w:jc w:val="right"/>
            </w:pPr>
            <w:r>
              <w:t>5~6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3D42D899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26C5B457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64D8A605">
            <w:pPr>
              <w:jc w:val="center"/>
            </w:pPr>
            <w:r>
              <w:t>17.04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62068C8E">
            <w:pPr>
              <w:jc w:val="center"/>
            </w:pPr>
            <w:r>
              <w:t>1941.2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5344DC7E">
            <w:pPr>
              <w:jc w:val="center"/>
            </w:pPr>
            <w:r>
              <w:t>889.9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34159DC6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0BDD8C6D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05F429C6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30F086B6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69761B9D">
            <w:pPr>
              <w:jc w:val="center"/>
            </w:pPr>
          </w:p>
        </w:tc>
      </w:tr>
      <w:tr w14:paraId="7C817C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6E04CB29">
            <w:pPr>
              <w:jc w:val="center"/>
            </w:pPr>
            <w:r>
              <w:t>16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16A549F4">
            <w:pPr>
              <w:jc w:val="center"/>
            </w:pPr>
            <w:r>
              <w:t>合成高分子防水卷材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6482D473">
            <w:pPr>
              <w:jc w:val="center"/>
            </w:pPr>
            <w:r>
              <w:t>4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6A80D981">
            <w:pPr>
              <w:jc w:val="center"/>
            </w:pPr>
            <w:r>
              <w:t>580</w:t>
            </w: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58103939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1E09C6B8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6ADF2E67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6D31E045">
            <w:pPr>
              <w:jc w:val="center"/>
            </w:pPr>
            <w:r>
              <w:t>0.15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78EECE6C">
            <w:pPr>
              <w:jc w:val="center"/>
            </w:pPr>
            <w:r>
              <w:t>1.00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7D93746F">
            <w:pPr>
              <w:jc w:val="center"/>
            </w:pPr>
            <w:r>
              <w:t>0.03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488177F3">
            <w:pPr>
              <w:jc w:val="center"/>
            </w:pPr>
            <w:r>
              <w:t>0.0210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07AA39B9">
            <w:pPr>
              <w:jc w:val="center"/>
            </w:pPr>
            <w:r>
              <w:t>190.48</w:t>
            </w:r>
          </w:p>
        </w:tc>
      </w:tr>
      <w:tr w14:paraId="352D36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241A2387">
            <w:pPr>
              <w:jc w:val="center"/>
            </w:pPr>
            <w:r>
              <w:t>17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3D12CE18">
            <w:pPr>
              <w:jc w:val="right"/>
            </w:pPr>
            <w:r>
              <w:t>6~7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3B7D9670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09E8BABC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6356B39F">
            <w:pPr>
              <w:jc w:val="center"/>
            </w:pPr>
            <w:r>
              <w:t>17.15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4C557E67">
            <w:pPr>
              <w:jc w:val="center"/>
            </w:pPr>
            <w:r>
              <w:t>1955.4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230D9365">
            <w:pPr>
              <w:jc w:val="center"/>
            </w:pPr>
            <w:r>
              <w:t>899.6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28D8A02F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4DE32477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59A7D508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4BE342CE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212E9C94">
            <w:pPr>
              <w:jc w:val="center"/>
            </w:pPr>
          </w:p>
        </w:tc>
      </w:tr>
      <w:tr w14:paraId="2ED7B1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0FBC55D0">
            <w:pPr>
              <w:jc w:val="center"/>
            </w:pPr>
            <w:r>
              <w:t>18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592AC598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2DD41AF5">
            <w:pPr>
              <w:jc w:val="center"/>
            </w:pPr>
            <w:r>
              <w:t>20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4C3E49AC">
            <w:pPr>
              <w:jc w:val="center"/>
            </w:pPr>
            <w:r>
              <w:t>1800</w:t>
            </w: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0823F5F8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3AF6040E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55082404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4C3B010E">
            <w:pPr>
              <w:jc w:val="center"/>
            </w:pPr>
            <w:r>
              <w:t>0.93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469D2B52">
            <w:pPr>
              <w:jc w:val="center"/>
            </w:pPr>
            <w:r>
              <w:t>1.00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6CC828ED">
            <w:pPr>
              <w:jc w:val="center"/>
            </w:pPr>
            <w:r>
              <w:t>0.02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6071E7AC">
            <w:pPr>
              <w:jc w:val="center"/>
            </w:pPr>
            <w:r>
              <w:t>0.0210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3616E418">
            <w:pPr>
              <w:jc w:val="center"/>
            </w:pPr>
            <w:r>
              <w:t>952.38</w:t>
            </w:r>
          </w:p>
        </w:tc>
      </w:tr>
      <w:tr w14:paraId="7BFEE1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37CAC244">
            <w:pPr>
              <w:jc w:val="center"/>
            </w:pPr>
            <w:r>
              <w:t>19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5AE7D5F3">
            <w:pPr>
              <w:jc w:val="right"/>
            </w:pPr>
            <w:r>
              <w:t>7~8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197E0089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6EB1B6C2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6D75FCB0">
            <w:pPr>
              <w:jc w:val="center"/>
            </w:pPr>
            <w:r>
              <w:t>17.24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33F84FF0">
            <w:pPr>
              <w:jc w:val="center"/>
            </w:pPr>
            <w:r>
              <w:t>1966.8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424BC421">
            <w:pPr>
              <w:jc w:val="center"/>
            </w:pPr>
            <w:r>
              <w:t>947.7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55B95CD1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00502FC1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7D457D27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2D4AE3CC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343F019E">
            <w:pPr>
              <w:jc w:val="center"/>
            </w:pPr>
          </w:p>
        </w:tc>
      </w:tr>
      <w:tr w14:paraId="52F7E5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56A54973">
            <w:pPr>
              <w:jc w:val="center"/>
            </w:pPr>
            <w:r>
              <w:t>20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3F041C2D">
            <w:pPr>
              <w:jc w:val="center"/>
            </w:pPr>
            <w:r>
              <w:t>钢筋混凝土墙体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3AC290B3">
            <w:pPr>
              <w:jc w:val="center"/>
            </w:pPr>
            <w:r>
              <w:t>120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2C7B2730">
            <w:pPr>
              <w:jc w:val="center"/>
            </w:pPr>
            <w:r>
              <w:t>2500</w:t>
            </w: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663861F9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1212C3C4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34A96D0B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0771F14E">
            <w:pPr>
              <w:jc w:val="center"/>
            </w:pPr>
            <w:r>
              <w:t>1.74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466660B4">
            <w:pPr>
              <w:jc w:val="center"/>
            </w:pPr>
            <w:r>
              <w:t>1.00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12058673">
            <w:pPr>
              <w:jc w:val="center"/>
            </w:pPr>
            <w:r>
              <w:t>0.07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766E3831">
            <w:pPr>
              <w:jc w:val="center"/>
            </w:pPr>
            <w:r>
              <w:t>0.0210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29110C5E">
            <w:pPr>
              <w:jc w:val="center"/>
            </w:pPr>
            <w:r>
              <w:t>5714.29</w:t>
            </w:r>
          </w:p>
        </w:tc>
      </w:tr>
      <w:tr w14:paraId="3DDAE9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10007862">
            <w:pPr>
              <w:jc w:val="center"/>
            </w:pPr>
            <w:r>
              <w:t>21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48E0C3D3">
            <w:pPr>
              <w:jc w:val="right"/>
            </w:pPr>
            <w:r>
              <w:t>内表面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2DF3885D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092312B5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48C3296E">
            <w:pPr>
              <w:jc w:val="center"/>
            </w:pPr>
            <w:r>
              <w:t>17.54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20FE7A0F">
            <w:pPr>
              <w:jc w:val="center"/>
            </w:pPr>
            <w:r>
              <w:t>2003.5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253B34E1">
            <w:pPr>
              <w:jc w:val="center"/>
            </w:pPr>
            <w:r>
              <w:t>1236.8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59928D3C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01B7CB82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43635D35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175A5AE7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51E4941C">
            <w:pPr>
              <w:jc w:val="center"/>
            </w:pPr>
          </w:p>
        </w:tc>
      </w:tr>
      <w:tr w14:paraId="4E3FD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394030D7">
            <w:pPr>
              <w:jc w:val="center"/>
            </w:pPr>
            <w:r>
              <w:t>22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722D6D4E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2D7CA3EE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0B2CC7DD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0FB13839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5F1AF969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2D3F5CA4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7BFB3D0C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113F5CC8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471242C6">
            <w:pPr>
              <w:jc w:val="center"/>
            </w:pPr>
            <w:r>
              <w:t>0.11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7F7AC9E8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0C44E59E">
            <w:pPr>
              <w:jc w:val="center"/>
            </w:pPr>
            <w:r>
              <w:t>7.9808</w:t>
            </w:r>
          </w:p>
        </w:tc>
      </w:tr>
      <w:tr w14:paraId="319626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1971D55F">
            <w:pPr>
              <w:jc w:val="center"/>
            </w:pPr>
            <w:r>
              <w:t>23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7511463B">
            <w:pPr>
              <w:jc w:val="right"/>
            </w:pPr>
            <w:r>
              <w:t>室内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50713725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53704800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320A09F9">
            <w:pPr>
              <w:jc w:val="center"/>
            </w:pPr>
            <w:r>
              <w:t>18.00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4E7104FC">
            <w:pPr>
              <w:jc w:val="center"/>
            </w:pPr>
            <w:r>
              <w:t>2062.0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32D6F3DF">
            <w:pPr>
              <w:jc w:val="center"/>
            </w:pPr>
            <w:r>
              <w:t>1237.2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3594F79F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64CEFFC9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13F32523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68CDB4D7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4F45C829">
            <w:pPr>
              <w:jc w:val="center"/>
            </w:pPr>
          </w:p>
        </w:tc>
      </w:tr>
    </w:tbl>
    <w:p w14:paraId="6FD00114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49">
            <o:LockedField>false</o:LockedField>
          </o:OLEObject>
        </w:object>
      </w:r>
    </w:p>
    <w:p w14:paraId="1E4E0273">
      <w:pPr>
        <w:pStyle w:val="42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1">
            <o:LockedField>false</o:LockedField>
          </o:OLEObject>
        </w:object>
      </w:r>
      <w:r>
        <w:rPr>
          <w:b/>
          <w:bCs/>
        </w:rPr>
        <w:t>=</w:t>
      </w:r>
      <w:bookmarkStart w:id="68" w:name="R_o_i"/>
      <w:r>
        <w:rPr>
          <w:rFonts w:hint="eastAsia"/>
        </w:rPr>
        <w:t>4.74</w:t>
      </w:r>
    </w:p>
    <w:p w14:paraId="792DB681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2">
            <o:LockedField>false</o:LockedField>
          </o:OLEObject>
        </w:object>
      </w:r>
    </w:p>
    <w:p w14:paraId="50936FCF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4">
            <o:LockedField>false</o:LockedField>
          </o:OLEObject>
        </w:object>
      </w:r>
    </w:p>
    <w:p w14:paraId="01393CAF">
      <w:pPr>
        <w:pStyle w:val="42"/>
      </w:pPr>
      <w:r>
        <w:rPr>
          <w:rFonts w:hint="eastAsia"/>
        </w:rPr>
        <w:t>将</w:t>
      </w:r>
      <w:r>
        <w:t>参数代入上</w:t>
      </w:r>
      <w:r>
        <w:rPr>
          <w:rFonts w:hint="eastAsia" w:eastAsia="宋体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56">
            <o:LockedField>false</o:LockedField>
          </o:OLEObject>
        </w:object>
      </w:r>
      <w:r>
        <w:t>=</w:t>
      </w:r>
      <w:bookmarkStart w:id="69" w:name="θ_c"/>
      <w:r>
        <w:rPr>
          <w:rFonts w:hint="eastAsia"/>
        </w:rPr>
        <w:t>-2.43</w:t>
      </w:r>
    </w:p>
    <w:p w14:paraId="54BD42A3">
      <w:pPr>
        <w:pStyle w:val="5"/>
        <w:ind w:right="1470"/>
      </w:pPr>
      <w:r>
        <w:rPr>
          <w:rStyle w:val="27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351D19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noWrap w:val="0"/>
            <w:vAlign w:val="center"/>
          </w:tcPr>
          <w:p w14:paraId="511E9737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57">
                  <o:LockedField>false</o:LockedField>
                </o:OLEObject>
              </w:object>
            </w:r>
          </w:p>
        </w:tc>
        <w:tc>
          <w:tcPr>
            <w:tcW w:w="2693" w:type="dxa"/>
            <w:noWrap w:val="0"/>
            <w:vAlign w:val="center"/>
          </w:tcPr>
          <w:p w14:paraId="0BCB7C96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5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7" o:spt="75" type="#_x0000_t75" style="height:14.4pt;width:7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noWrap w:val="0"/>
            <w:vAlign w:val="center"/>
          </w:tcPr>
          <w:p w14:paraId="2595E289">
            <w:pPr>
              <w:jc w:val="center"/>
            </w:pPr>
            <w:bookmarkStart w:id="70" w:name="H_o_i"/>
            <w:r>
              <w:rPr>
                <w:rFonts w:hint="eastAsia"/>
              </w:rPr>
              <w:t>16381</w:t>
            </w:r>
          </w:p>
        </w:tc>
        <w:tc>
          <w:tcPr>
            <w:tcW w:w="2678" w:type="dxa"/>
            <w:noWrap w:val="0"/>
            <w:vAlign w:val="center"/>
          </w:tcPr>
          <w:p w14:paraId="317D89E9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71" w:name="H_o_i_l"/>
            <w:r>
              <w:t>4039)</w:t>
            </w:r>
          </w:p>
        </w:tc>
      </w:tr>
      <w:tr w14:paraId="480A27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noWrap w:val="0"/>
            <w:vAlign w:val="center"/>
          </w:tcPr>
          <w:p w14:paraId="277B8F57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59">
                  <o:LockedField>false</o:LockedField>
                </o:OLEObject>
              </w:object>
            </w:r>
          </w:p>
        </w:tc>
        <w:tc>
          <w:tcPr>
            <w:tcW w:w="2693" w:type="dxa"/>
            <w:noWrap w:val="0"/>
            <w:vAlign w:val="center"/>
          </w:tcPr>
          <w:p w14:paraId="5F297580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0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9" o:spt="75" type="#_x0000_t75" style="height:14.4pt;width:7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noWrap w:val="0"/>
            <w:vAlign w:val="center"/>
          </w:tcPr>
          <w:p w14:paraId="4841D33B">
            <w:pPr>
              <w:jc w:val="center"/>
            </w:pPr>
            <w:bookmarkStart w:id="72" w:name="H_o_e"/>
            <w:r>
              <w:rPr>
                <w:rFonts w:hint="eastAsia"/>
              </w:rPr>
              <w:t>2571.43</w:t>
            </w:r>
          </w:p>
        </w:tc>
        <w:tc>
          <w:tcPr>
            <w:tcW w:w="2678" w:type="dxa"/>
            <w:noWrap w:val="0"/>
            <w:vAlign w:val="center"/>
          </w:tcPr>
          <w:p w14:paraId="6CBE9C9C"/>
        </w:tc>
      </w:tr>
      <w:tr w14:paraId="7CAD2E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noWrap w:val="0"/>
            <w:vAlign w:val="center"/>
          </w:tcPr>
          <w:p w14:paraId="04A1ED1A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1">
                  <o:LockedField>false</o:LockedField>
                </o:OLEObject>
              </w:object>
            </w:r>
          </w:p>
        </w:tc>
        <w:tc>
          <w:tcPr>
            <w:tcW w:w="2693" w:type="dxa"/>
            <w:noWrap w:val="0"/>
            <w:vAlign w:val="center"/>
          </w:tcPr>
          <w:p w14:paraId="35E5D03C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noWrap w:val="0"/>
            <w:vAlign w:val="center"/>
          </w:tcPr>
          <w:p w14:paraId="02309CAD">
            <w:pPr>
              <w:jc w:val="center"/>
            </w:pPr>
            <w:bookmarkStart w:id="73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noWrap w:val="0"/>
            <w:vAlign w:val="center"/>
          </w:tcPr>
          <w:p w14:paraId="1F29304D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02428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noWrap w:val="0"/>
            <w:vAlign w:val="center"/>
          </w:tcPr>
          <w:p w14:paraId="7A95D12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3">
                  <o:LockedField>false</o:LockedField>
                </o:OLEObject>
              </w:object>
            </w:r>
          </w:p>
        </w:tc>
        <w:tc>
          <w:tcPr>
            <w:tcW w:w="2693" w:type="dxa"/>
            <w:noWrap w:val="0"/>
            <w:vAlign w:val="center"/>
          </w:tcPr>
          <w:p w14:paraId="0CAEC720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noWrap w:val="0"/>
            <w:vAlign w:val="center"/>
          </w:tcPr>
          <w:p w14:paraId="240479A9">
            <w:pPr>
              <w:jc w:val="center"/>
            </w:pPr>
            <w:bookmarkStart w:id="74" w:name="Pe"/>
            <w:r>
              <w:rPr>
                <w:rFonts w:hint="eastAsia"/>
              </w:rPr>
              <w:t>277.94</w:t>
            </w:r>
          </w:p>
        </w:tc>
        <w:tc>
          <w:tcPr>
            <w:tcW w:w="2678" w:type="dxa"/>
            <w:noWrap w:val="0"/>
            <w:vAlign w:val="center"/>
          </w:tcPr>
          <w:p w14:paraId="1D199EFD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70742F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noWrap w:val="0"/>
            <w:vAlign w:val="center"/>
          </w:tcPr>
          <w:p w14:paraId="51C58898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5">
                  <o:LockedField>false</o:LockedField>
                </o:OLEObject>
              </w:object>
            </w:r>
          </w:p>
        </w:tc>
        <w:tc>
          <w:tcPr>
            <w:tcW w:w="2693" w:type="dxa"/>
            <w:noWrap w:val="0"/>
            <w:vAlign w:val="center"/>
          </w:tcPr>
          <w:p w14:paraId="3C7CE57D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66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67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noWrap w:val="0"/>
            <w:vAlign w:val="center"/>
          </w:tcPr>
          <w:p w14:paraId="4242D44B">
            <w:pPr>
              <w:jc w:val="center"/>
            </w:pPr>
            <w:bookmarkStart w:id="75" w:name="Psc"/>
            <w:r>
              <w:rPr>
                <w:rFonts w:hint="eastAsia"/>
              </w:rPr>
              <w:t>498.95</w:t>
            </w:r>
          </w:p>
        </w:tc>
        <w:tc>
          <w:tcPr>
            <w:tcW w:w="2678" w:type="dxa"/>
            <w:noWrap w:val="0"/>
            <w:vAlign w:val="center"/>
          </w:tcPr>
          <w:p w14:paraId="02229C67"/>
        </w:tc>
      </w:tr>
      <w:tr w14:paraId="18A070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noWrap w:val="0"/>
            <w:vAlign w:val="center"/>
          </w:tcPr>
          <w:p w14:paraId="50BFFE9D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68">
                  <o:LockedField>false</o:LockedField>
                </o:OLEObject>
              </w:object>
            </w:r>
          </w:p>
        </w:tc>
        <w:tc>
          <w:tcPr>
            <w:tcW w:w="2693" w:type="dxa"/>
            <w:noWrap w:val="0"/>
            <w:vAlign w:val="center"/>
          </w:tcPr>
          <w:p w14:paraId="33EA5CFB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69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noWrap w:val="0"/>
            <w:vAlign w:val="center"/>
          </w:tcPr>
          <w:p w14:paraId="2499FD16">
            <w:pPr>
              <w:jc w:val="center"/>
            </w:pPr>
            <w:bookmarkStart w:id="76" w:name="ρ"/>
            <w:r>
              <w:rPr>
                <w:rFonts w:hint="eastAsia"/>
              </w:rPr>
              <w:t>22.00</w:t>
            </w:r>
          </w:p>
        </w:tc>
        <w:tc>
          <w:tcPr>
            <w:tcW w:w="2678" w:type="dxa"/>
            <w:noWrap w:val="0"/>
            <w:vAlign w:val="center"/>
          </w:tcPr>
          <w:p w14:paraId="73A5A6F4"/>
        </w:tc>
      </w:tr>
      <w:tr w14:paraId="3FABED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noWrap w:val="0"/>
            <w:vAlign w:val="top"/>
          </w:tcPr>
          <w:p w14:paraId="1F1C4756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0">
                  <o:LockedField>false</o:LockedField>
                </o:OLEObject>
              </w:object>
            </w:r>
          </w:p>
        </w:tc>
        <w:tc>
          <w:tcPr>
            <w:tcW w:w="2693" w:type="dxa"/>
            <w:noWrap w:val="0"/>
            <w:vAlign w:val="top"/>
          </w:tcPr>
          <w:p w14:paraId="70AFB090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1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noWrap w:val="0"/>
            <w:vAlign w:val="center"/>
          </w:tcPr>
          <w:p w14:paraId="7A0F8A7C">
            <w:pPr>
              <w:jc w:val="center"/>
            </w:pPr>
            <w:bookmarkStart w:id="77" w:name="δi"/>
            <w:r>
              <w:rPr>
                <w:rFonts w:hint="eastAsia"/>
              </w:rPr>
              <w:t>0.15</w:t>
            </w:r>
          </w:p>
        </w:tc>
        <w:tc>
          <w:tcPr>
            <w:tcW w:w="2678" w:type="dxa"/>
            <w:noWrap w:val="0"/>
            <w:vAlign w:val="center"/>
          </w:tcPr>
          <w:p w14:paraId="62A72002"/>
        </w:tc>
      </w:tr>
      <w:tr w14:paraId="0CE978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noWrap w:val="0"/>
            <w:vAlign w:val="center"/>
          </w:tcPr>
          <w:p w14:paraId="5AB226F4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2">
                  <o:LockedField>false</o:LockedField>
                </o:OLEObject>
              </w:object>
            </w:r>
          </w:p>
        </w:tc>
        <w:tc>
          <w:tcPr>
            <w:tcW w:w="2693" w:type="dxa"/>
            <w:noWrap w:val="0"/>
            <w:vAlign w:val="center"/>
          </w:tcPr>
          <w:p w14:paraId="6875A5C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3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noWrap w:val="0"/>
            <w:vAlign w:val="center"/>
          </w:tcPr>
          <w:p w14:paraId="6EEEB308">
            <w:pPr>
              <w:jc w:val="center"/>
            </w:pPr>
            <w:bookmarkStart w:id="78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noWrap w:val="0"/>
            <w:vAlign w:val="center"/>
          </w:tcPr>
          <w:p w14:paraId="1BD603F4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9" w:name="ω"/>
            <w:r>
              <w:rPr>
                <w:rFonts w:hint="eastAsia"/>
              </w:rPr>
              <w:t>10.00</w:t>
            </w:r>
          </w:p>
        </w:tc>
      </w:tr>
    </w:tbl>
    <w:p w14:paraId="15732890">
      <w:pPr>
        <w:widowControl/>
        <w:jc w:val="left"/>
      </w:pPr>
    </w:p>
    <w:p w14:paraId="6E3058E3">
      <w:pPr>
        <w:pStyle w:val="4"/>
        <w:spacing w:line="240" w:lineRule="atLeast"/>
        <w:rPr>
          <w:kern w:val="2"/>
        </w:rPr>
      </w:pPr>
      <w:bookmarkStart w:id="80" w:name="_Toc14662"/>
      <w:r>
        <w:rPr>
          <w:rFonts w:hint="eastAsia"/>
          <w:kern w:val="2"/>
        </w:rPr>
        <w:t>外墙（填充墙）</w:t>
      </w:r>
      <w:bookmarkEnd w:id="62"/>
      <w:r>
        <w:rPr>
          <w:rFonts w:hint="eastAsia"/>
          <w:kern w:val="2"/>
        </w:rPr>
        <w:t>构造：外墙（填充墙）构造一砼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3"/>
      <w:bookmarkEnd w:id="65"/>
      <w:bookmarkEnd w:id="80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6609F9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noWrap w:val="0"/>
            <w:vAlign w:val="center"/>
          </w:tcPr>
          <w:p w14:paraId="230F7E14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 w14:paraId="2325CD60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32037D7F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noWrap w:val="0"/>
            <w:vAlign w:val="center"/>
          </w:tcPr>
          <w:p w14:paraId="2F5496A9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noWrap w:val="0"/>
            <w:vAlign w:val="center"/>
          </w:tcPr>
          <w:p w14:paraId="2F2C017D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noWrap w:val="0"/>
            <w:vAlign w:val="center"/>
          </w:tcPr>
          <w:p w14:paraId="0B250E79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noWrap w:val="0"/>
            <w:vAlign w:val="center"/>
          </w:tcPr>
          <w:p w14:paraId="70DA1212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7B89EC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auto"/>
            <w:noWrap w:val="0"/>
            <w:vAlign w:val="center"/>
          </w:tcPr>
          <w:p w14:paraId="493DEE4D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 w14:paraId="37813634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00D60A6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noWrap w:val="0"/>
            <w:vAlign w:val="center"/>
          </w:tcPr>
          <w:p w14:paraId="7F8CD417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noWrap w:val="0"/>
            <w:vAlign w:val="center"/>
          </w:tcPr>
          <w:p w14:paraId="57199266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noWrap w:val="0"/>
            <w:vAlign w:val="center"/>
          </w:tcPr>
          <w:p w14:paraId="527FB561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noWrap w:val="0"/>
            <w:vAlign w:val="center"/>
          </w:tcPr>
          <w:p w14:paraId="389D3E05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530C98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noWrap w:val="0"/>
            <w:vAlign w:val="center"/>
          </w:tcPr>
          <w:p w14:paraId="6298091F">
            <w:r>
              <w:t>M5预拌抹灰砂浆，保温板抹面砂浆，抗裂砂浆</w:t>
            </w:r>
          </w:p>
        </w:tc>
        <w:tc>
          <w:tcPr>
            <w:tcW w:w="848" w:type="dxa"/>
            <w:noWrap w:val="0"/>
            <w:vAlign w:val="center"/>
          </w:tcPr>
          <w:p w14:paraId="378AC357">
            <w:r>
              <w:t>40</w:t>
            </w:r>
          </w:p>
        </w:tc>
        <w:tc>
          <w:tcPr>
            <w:tcW w:w="1075" w:type="dxa"/>
            <w:noWrap w:val="0"/>
            <w:vAlign w:val="center"/>
          </w:tcPr>
          <w:p w14:paraId="20CD2214">
            <w:r>
              <w:t>0.870</w:t>
            </w:r>
          </w:p>
        </w:tc>
        <w:tc>
          <w:tcPr>
            <w:tcW w:w="671" w:type="dxa"/>
            <w:noWrap w:val="0"/>
            <w:vAlign w:val="center"/>
          </w:tcPr>
          <w:p w14:paraId="547424EC">
            <w:r>
              <w:t>1.00</w:t>
            </w:r>
          </w:p>
        </w:tc>
        <w:tc>
          <w:tcPr>
            <w:tcW w:w="992" w:type="dxa"/>
            <w:noWrap w:val="0"/>
            <w:vAlign w:val="center"/>
          </w:tcPr>
          <w:p w14:paraId="6E5C2D34">
            <w:r>
              <w:t>1700.00</w:t>
            </w:r>
          </w:p>
        </w:tc>
        <w:tc>
          <w:tcPr>
            <w:tcW w:w="1559" w:type="dxa"/>
            <w:noWrap w:val="0"/>
            <w:vAlign w:val="center"/>
          </w:tcPr>
          <w:p w14:paraId="30A617E3">
            <w:r>
              <w:t>0.0210</w:t>
            </w:r>
          </w:p>
        </w:tc>
        <w:tc>
          <w:tcPr>
            <w:tcW w:w="993" w:type="dxa"/>
            <w:noWrap w:val="0"/>
            <w:vAlign w:val="center"/>
          </w:tcPr>
          <w:p w14:paraId="3F7F432C">
            <w:r>
              <w:t>0.046</w:t>
            </w:r>
          </w:p>
        </w:tc>
      </w:tr>
      <w:tr w14:paraId="5486CE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noWrap w:val="0"/>
            <w:vAlign w:val="center"/>
          </w:tcPr>
          <w:p w14:paraId="6A52E515">
            <w:r>
              <w:t>陶粒混凝土多孔砖墙</w:t>
            </w:r>
          </w:p>
        </w:tc>
        <w:tc>
          <w:tcPr>
            <w:tcW w:w="848" w:type="dxa"/>
            <w:noWrap w:val="0"/>
            <w:vAlign w:val="center"/>
          </w:tcPr>
          <w:p w14:paraId="287E1687">
            <w:r>
              <w:t>70</w:t>
            </w:r>
          </w:p>
        </w:tc>
        <w:tc>
          <w:tcPr>
            <w:tcW w:w="1075" w:type="dxa"/>
            <w:noWrap w:val="0"/>
            <w:vAlign w:val="center"/>
          </w:tcPr>
          <w:p w14:paraId="5D98C549">
            <w:r>
              <w:t>0.600</w:t>
            </w:r>
          </w:p>
        </w:tc>
        <w:tc>
          <w:tcPr>
            <w:tcW w:w="671" w:type="dxa"/>
            <w:noWrap w:val="0"/>
            <w:vAlign w:val="center"/>
          </w:tcPr>
          <w:p w14:paraId="09FD733C">
            <w:r>
              <w:t>1.00</w:t>
            </w:r>
          </w:p>
        </w:tc>
        <w:tc>
          <w:tcPr>
            <w:tcW w:w="992" w:type="dxa"/>
            <w:noWrap w:val="0"/>
            <w:vAlign w:val="center"/>
          </w:tcPr>
          <w:p w14:paraId="49101C78">
            <w:r>
              <w:t>1100.00</w:t>
            </w:r>
          </w:p>
        </w:tc>
        <w:tc>
          <w:tcPr>
            <w:tcW w:w="1559" w:type="dxa"/>
            <w:noWrap w:val="0"/>
            <w:vAlign w:val="center"/>
          </w:tcPr>
          <w:p w14:paraId="41DDD231">
            <w:r>
              <w:t>0.0210</w:t>
            </w:r>
          </w:p>
        </w:tc>
        <w:tc>
          <w:tcPr>
            <w:tcW w:w="993" w:type="dxa"/>
            <w:noWrap w:val="0"/>
            <w:vAlign w:val="center"/>
          </w:tcPr>
          <w:p w14:paraId="0E0B304C">
            <w:r>
              <w:t>0.117</w:t>
            </w:r>
          </w:p>
        </w:tc>
      </w:tr>
      <w:tr w14:paraId="286DCD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noWrap w:val="0"/>
            <w:vAlign w:val="center"/>
          </w:tcPr>
          <w:p w14:paraId="2398ACEB">
            <w:r>
              <w:t>金属面低密度热固复合聚苯乙烯泡沫保温板</w:t>
            </w:r>
          </w:p>
        </w:tc>
        <w:tc>
          <w:tcPr>
            <w:tcW w:w="848" w:type="dxa"/>
            <w:noWrap w:val="0"/>
            <w:vAlign w:val="center"/>
          </w:tcPr>
          <w:p w14:paraId="280422D4">
            <w:r>
              <w:t>200</w:t>
            </w:r>
          </w:p>
        </w:tc>
        <w:tc>
          <w:tcPr>
            <w:tcW w:w="1075" w:type="dxa"/>
            <w:noWrap w:val="0"/>
            <w:vAlign w:val="center"/>
          </w:tcPr>
          <w:p w14:paraId="2715CE41">
            <w:r>
              <w:t>0.040</w:t>
            </w:r>
          </w:p>
        </w:tc>
        <w:tc>
          <w:tcPr>
            <w:tcW w:w="671" w:type="dxa"/>
            <w:noWrap w:val="0"/>
            <w:vAlign w:val="center"/>
          </w:tcPr>
          <w:p w14:paraId="52073048">
            <w:r>
              <w:t>1.10</w:t>
            </w:r>
          </w:p>
        </w:tc>
        <w:tc>
          <w:tcPr>
            <w:tcW w:w="992" w:type="dxa"/>
            <w:noWrap w:val="0"/>
            <w:vAlign w:val="center"/>
          </w:tcPr>
          <w:p w14:paraId="4CB82B47">
            <w:r>
              <w:t>40.00</w:t>
            </w:r>
          </w:p>
        </w:tc>
        <w:tc>
          <w:tcPr>
            <w:tcW w:w="1559" w:type="dxa"/>
            <w:noWrap w:val="0"/>
            <w:vAlign w:val="center"/>
          </w:tcPr>
          <w:p w14:paraId="230FDAE0">
            <w:r>
              <w:t>0.0210</w:t>
            </w:r>
          </w:p>
        </w:tc>
        <w:tc>
          <w:tcPr>
            <w:tcW w:w="993" w:type="dxa"/>
            <w:noWrap w:val="0"/>
            <w:vAlign w:val="center"/>
          </w:tcPr>
          <w:p w14:paraId="54049392">
            <w:r>
              <w:t>4.545</w:t>
            </w:r>
          </w:p>
        </w:tc>
      </w:tr>
      <w:tr w14:paraId="5D1DDC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noWrap w:val="0"/>
            <w:vAlign w:val="center"/>
          </w:tcPr>
          <w:p w14:paraId="33526218">
            <w:r>
              <w:t>石灰砂浆(1)</w:t>
            </w:r>
          </w:p>
        </w:tc>
        <w:tc>
          <w:tcPr>
            <w:tcW w:w="848" w:type="dxa"/>
            <w:noWrap w:val="0"/>
            <w:vAlign w:val="center"/>
          </w:tcPr>
          <w:p w14:paraId="1E9BB8D0">
            <w:r>
              <w:t>70</w:t>
            </w:r>
          </w:p>
        </w:tc>
        <w:tc>
          <w:tcPr>
            <w:tcW w:w="1075" w:type="dxa"/>
            <w:noWrap w:val="0"/>
            <w:vAlign w:val="center"/>
          </w:tcPr>
          <w:p w14:paraId="4F6D2496">
            <w:r>
              <w:t>0.810</w:t>
            </w:r>
          </w:p>
        </w:tc>
        <w:tc>
          <w:tcPr>
            <w:tcW w:w="671" w:type="dxa"/>
            <w:noWrap w:val="0"/>
            <w:vAlign w:val="center"/>
          </w:tcPr>
          <w:p w14:paraId="3D2B4606">
            <w:r>
              <w:t>1.00</w:t>
            </w:r>
          </w:p>
        </w:tc>
        <w:tc>
          <w:tcPr>
            <w:tcW w:w="992" w:type="dxa"/>
            <w:noWrap w:val="0"/>
            <w:vAlign w:val="center"/>
          </w:tcPr>
          <w:p w14:paraId="0EC7ABE1">
            <w:r>
              <w:t>1600.00</w:t>
            </w:r>
          </w:p>
        </w:tc>
        <w:tc>
          <w:tcPr>
            <w:tcW w:w="1559" w:type="dxa"/>
            <w:noWrap w:val="0"/>
            <w:vAlign w:val="center"/>
          </w:tcPr>
          <w:p w14:paraId="1B40A010">
            <w:r>
              <w:t>0.0210</w:t>
            </w:r>
          </w:p>
        </w:tc>
        <w:tc>
          <w:tcPr>
            <w:tcW w:w="993" w:type="dxa"/>
            <w:noWrap w:val="0"/>
            <w:vAlign w:val="center"/>
          </w:tcPr>
          <w:p w14:paraId="7E7C55D7">
            <w:r>
              <w:t>0.086</w:t>
            </w:r>
          </w:p>
        </w:tc>
      </w:tr>
      <w:tr w14:paraId="4FBB05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noWrap w:val="0"/>
            <w:vAlign w:val="center"/>
          </w:tcPr>
          <w:p w14:paraId="390D89EA">
            <w:r>
              <w:t>无机轻集料保温砂浆(1)</w:t>
            </w:r>
          </w:p>
        </w:tc>
        <w:tc>
          <w:tcPr>
            <w:tcW w:w="848" w:type="dxa"/>
            <w:noWrap w:val="0"/>
            <w:vAlign w:val="center"/>
          </w:tcPr>
          <w:p w14:paraId="3F611757">
            <w:r>
              <w:t>480</w:t>
            </w:r>
          </w:p>
        </w:tc>
        <w:tc>
          <w:tcPr>
            <w:tcW w:w="1075" w:type="dxa"/>
            <w:noWrap w:val="0"/>
            <w:vAlign w:val="center"/>
          </w:tcPr>
          <w:p w14:paraId="4A0583C3">
            <w:r>
              <w:t>0.100</w:t>
            </w:r>
          </w:p>
        </w:tc>
        <w:tc>
          <w:tcPr>
            <w:tcW w:w="671" w:type="dxa"/>
            <w:noWrap w:val="0"/>
            <w:vAlign w:val="center"/>
          </w:tcPr>
          <w:p w14:paraId="489128D6">
            <w:r>
              <w:t>1.05</w:t>
            </w:r>
          </w:p>
        </w:tc>
        <w:tc>
          <w:tcPr>
            <w:tcW w:w="992" w:type="dxa"/>
            <w:noWrap w:val="0"/>
            <w:vAlign w:val="center"/>
          </w:tcPr>
          <w:p w14:paraId="5EACC766">
            <w:r>
              <w:t>550.00</w:t>
            </w:r>
          </w:p>
        </w:tc>
        <w:tc>
          <w:tcPr>
            <w:tcW w:w="1559" w:type="dxa"/>
            <w:noWrap w:val="0"/>
            <w:vAlign w:val="center"/>
          </w:tcPr>
          <w:p w14:paraId="34A876B9">
            <w:r>
              <w:t>0.0210</w:t>
            </w:r>
          </w:p>
        </w:tc>
        <w:tc>
          <w:tcPr>
            <w:tcW w:w="993" w:type="dxa"/>
            <w:noWrap w:val="0"/>
            <w:vAlign w:val="center"/>
          </w:tcPr>
          <w:p w14:paraId="68C81773">
            <w:r>
              <w:t>4.571</w:t>
            </w:r>
          </w:p>
        </w:tc>
      </w:tr>
      <w:bookmarkEnd w:id="66"/>
    </w:tbl>
    <w:p w14:paraId="2A18451A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305304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noWrap w:val="0"/>
            <w:vAlign w:val="center"/>
          </w:tcPr>
          <w:p w14:paraId="157371C5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noWrap w:val="0"/>
            <w:vAlign w:val="center"/>
          </w:tcPr>
          <w:p w14:paraId="4142BEAB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noWrap w:val="0"/>
            <w:vAlign w:val="center"/>
          </w:tcPr>
          <w:p w14:paraId="51BA8E11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5AFFD20F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7DCA1D47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noWrap w:val="0"/>
            <w:vAlign w:val="center"/>
          </w:tcPr>
          <w:p w14:paraId="651E108A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2F401655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4218DB50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noWrap w:val="0"/>
            <w:vAlign w:val="center"/>
          </w:tcPr>
          <w:p w14:paraId="0169FC2E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0B2FEE5B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3C134B76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noWrap w:val="0"/>
            <w:vAlign w:val="center"/>
          </w:tcPr>
          <w:p w14:paraId="3012DB04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286D179F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18D58796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noWrap w:val="0"/>
            <w:vAlign w:val="center"/>
          </w:tcPr>
          <w:p w14:paraId="33AFC9E0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7DAE7B83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5273F9E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noWrap w:val="0"/>
            <w:vAlign w:val="center"/>
          </w:tcPr>
          <w:p w14:paraId="0555BC1B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4BF82558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04F2BA4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5690453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noWrap w:val="0"/>
            <w:vAlign w:val="center"/>
          </w:tcPr>
          <w:p w14:paraId="70748594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423D18E5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noWrap w:val="0"/>
            <w:vAlign w:val="center"/>
          </w:tcPr>
          <w:p w14:paraId="5DC00A38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5B874165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noWrap w:val="0"/>
            <w:vAlign w:val="center"/>
          </w:tcPr>
          <w:p w14:paraId="345E4A02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7EE36B77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noWrap w:val="0"/>
            <w:vAlign w:val="center"/>
          </w:tcPr>
          <w:p w14:paraId="0F0B4D75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2BE6270E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46A0901B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15AB52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7FBA4ADB">
            <w:pPr>
              <w:jc w:val="center"/>
            </w:pPr>
            <w:r>
              <w:t>1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12D9B4D6">
            <w:pPr>
              <w:jc w:val="right"/>
            </w:pPr>
            <w:r>
              <w:t>室外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056F643F">
            <w:pPr>
              <w:jc w:val="right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412DB2FF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05AB921D">
            <w:pPr>
              <w:jc w:val="center"/>
            </w:pPr>
            <w:r>
              <w:t>-2.90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0B2FB8D8">
            <w:pPr>
              <w:jc w:val="center"/>
            </w:pPr>
            <w:r>
              <w:t>479.2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204BDF47">
            <w:pPr>
              <w:jc w:val="center"/>
            </w:pPr>
            <w:r>
              <w:t>277.9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72042F03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2FC2F0BB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6D880DC0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0C92E8DC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34DA1A29">
            <w:pPr>
              <w:jc w:val="center"/>
            </w:pPr>
          </w:p>
        </w:tc>
      </w:tr>
      <w:tr w14:paraId="20443B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18388B09">
            <w:pPr>
              <w:jc w:val="center"/>
            </w:pPr>
            <w:r>
              <w:t>2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7E31E449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39E42F7E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5F38D2D6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1C53E5D6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036DE7FD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2D9FC251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1D3DFC09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65FF9AD9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5ECC3DAF">
            <w:pPr>
              <w:jc w:val="center"/>
            </w:pPr>
            <w:r>
              <w:t>0.04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02657C52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41CC306E">
            <w:pPr>
              <w:jc w:val="center"/>
            </w:pPr>
            <w:r>
              <w:t>2.6667</w:t>
            </w:r>
          </w:p>
        </w:tc>
      </w:tr>
      <w:tr w14:paraId="1B10DC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27E4FC5A">
            <w:pPr>
              <w:jc w:val="center"/>
            </w:pPr>
            <w:r>
              <w:t>3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179CAD4F">
            <w:pPr>
              <w:jc w:val="right"/>
            </w:pPr>
            <w:r>
              <w:t>外表面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07441F22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554FFB1A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76371F06">
            <w:pPr>
              <w:jc w:val="center"/>
            </w:pPr>
            <w:r>
              <w:t>-2.79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109810E1">
            <w:pPr>
              <w:jc w:val="center"/>
            </w:pPr>
            <w:r>
              <w:t>483.6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73D6CC5D">
            <w:pPr>
              <w:jc w:val="center"/>
            </w:pPr>
            <w:r>
              <w:t>278.0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47731FED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72ADF124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533EB89B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09A57126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575762A7">
            <w:pPr>
              <w:jc w:val="center"/>
            </w:pPr>
          </w:p>
        </w:tc>
      </w:tr>
      <w:tr w14:paraId="1E3FBD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3C97C39E">
            <w:pPr>
              <w:jc w:val="center"/>
            </w:pPr>
            <w:r>
              <w:t>4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79DB25A8">
            <w:pPr>
              <w:jc w:val="center"/>
            </w:pPr>
            <w:r>
              <w:t>M5预拌抹灰砂浆，保温板抹面砂浆，抗裂砂浆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420691BB">
            <w:pPr>
              <w:jc w:val="center"/>
            </w:pPr>
            <w:r>
              <w:t>40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7B58DF53">
            <w:pPr>
              <w:jc w:val="center"/>
            </w:pPr>
            <w:r>
              <w:t>1700</w:t>
            </w: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5FD5BB73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537C73B0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2085D3B2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3A399322">
            <w:pPr>
              <w:jc w:val="center"/>
            </w:pPr>
            <w:r>
              <w:t>0.87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088CCD52">
            <w:pPr>
              <w:jc w:val="center"/>
            </w:pPr>
            <w:r>
              <w:t>1.00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2F91BCD0">
            <w:pPr>
              <w:jc w:val="center"/>
            </w:pPr>
            <w:r>
              <w:t>0.05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1C9DAD5D">
            <w:pPr>
              <w:jc w:val="center"/>
            </w:pPr>
            <w:r>
              <w:t>0.0210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35AB5F14">
            <w:pPr>
              <w:jc w:val="center"/>
            </w:pPr>
            <w:r>
              <w:t>1904.76</w:t>
            </w:r>
          </w:p>
        </w:tc>
      </w:tr>
      <w:tr w14:paraId="555704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17E3684A">
            <w:pPr>
              <w:jc w:val="center"/>
            </w:pPr>
            <w:r>
              <w:t>5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30C0528E">
            <w:pPr>
              <w:jc w:val="right"/>
            </w:pPr>
            <w:r>
              <w:t>0~1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22811E69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4CD36CA8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0AD957F9">
            <w:pPr>
              <w:jc w:val="center"/>
            </w:pPr>
            <w:r>
              <w:t>-2.69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3EF54943">
            <w:pPr>
              <w:jc w:val="center"/>
            </w:pPr>
            <w:r>
              <w:t>487.8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3D80DF76">
            <w:pPr>
              <w:jc w:val="center"/>
            </w:pPr>
            <w:r>
              <w:t>322.6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0E33662E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40D6CF5C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2813E5A8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2CC192DC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26F681DF">
            <w:pPr>
              <w:jc w:val="center"/>
            </w:pPr>
          </w:p>
        </w:tc>
      </w:tr>
      <w:tr w14:paraId="3B6743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0605F8BA">
            <w:pPr>
              <w:jc w:val="center"/>
            </w:pPr>
            <w:r>
              <w:t>6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2EC19060">
            <w:pPr>
              <w:jc w:val="center"/>
            </w:pPr>
            <w:r>
              <w:t>陶粒混凝土多孔砖墙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1FD491E1">
            <w:pPr>
              <w:jc w:val="center"/>
            </w:pPr>
            <w:r>
              <w:t>70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2A0A014E">
            <w:pPr>
              <w:jc w:val="center"/>
            </w:pPr>
            <w:r>
              <w:t>1100</w:t>
            </w: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1225EF59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797A5A56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0F1D5024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7F46635C">
            <w:pPr>
              <w:jc w:val="center"/>
            </w:pPr>
            <w:r>
              <w:t>0.60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182A0323">
            <w:pPr>
              <w:jc w:val="center"/>
            </w:pPr>
            <w:r>
              <w:t>1.00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0D1E7C00">
            <w:pPr>
              <w:jc w:val="center"/>
            </w:pPr>
            <w:r>
              <w:t>0.12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6B7EC5CC">
            <w:pPr>
              <w:jc w:val="center"/>
            </w:pPr>
            <w:r>
              <w:t>0.0210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3B4FDE92">
            <w:pPr>
              <w:jc w:val="center"/>
            </w:pPr>
            <w:r>
              <w:t>3333.33</w:t>
            </w:r>
          </w:p>
        </w:tc>
      </w:tr>
      <w:tr w14:paraId="5C519A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39267060">
            <w:pPr>
              <w:jc w:val="center"/>
            </w:pPr>
            <w:r>
              <w:t>7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4070FBC1">
            <w:pPr>
              <w:jc w:val="right"/>
            </w:pPr>
            <w:r>
              <w:t>1~2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0F9399CB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09DE656C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6E69C3E6">
            <w:pPr>
              <w:jc w:val="center"/>
            </w:pPr>
            <w:r>
              <w:t>-2.44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4179D56D">
            <w:pPr>
              <w:jc w:val="center"/>
            </w:pPr>
            <w:r>
              <w:t>498.6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1C0C8523">
            <w:pPr>
              <w:jc w:val="center"/>
            </w:pPr>
            <w:r>
              <w:t>400.7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28E6EE38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6ADB13F0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237009F0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58182B4B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459C9873">
            <w:pPr>
              <w:jc w:val="center"/>
            </w:pPr>
          </w:p>
        </w:tc>
      </w:tr>
      <w:tr w14:paraId="41BE61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1949C287">
            <w:pPr>
              <w:jc w:val="center"/>
            </w:pPr>
            <w:r>
              <w:t>8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30FA6100">
            <w:pPr>
              <w:jc w:val="center"/>
            </w:pPr>
            <w:r>
              <w:t>金属面低密度热固复合聚苯乙烯泡沫保温板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2CEBA746">
            <w:pPr>
              <w:jc w:val="center"/>
            </w:pPr>
            <w:r>
              <w:t>200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02FD709B">
            <w:pPr>
              <w:jc w:val="center"/>
            </w:pPr>
            <w:r>
              <w:t>40</w:t>
            </w: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5E4EB394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2DF0E04B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05865973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6873AB60">
            <w:pPr>
              <w:jc w:val="center"/>
            </w:pPr>
            <w:r>
              <w:t>0.04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36F129AB">
            <w:pPr>
              <w:jc w:val="center"/>
            </w:pPr>
            <w:r>
              <w:t>1.10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05C986AA">
            <w:pPr>
              <w:jc w:val="center"/>
            </w:pPr>
            <w:r>
              <w:t>4.55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43529B02">
            <w:pPr>
              <w:jc w:val="center"/>
            </w:pPr>
            <w:r>
              <w:t>0.0210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63F8298E">
            <w:pPr>
              <w:jc w:val="center"/>
            </w:pPr>
            <w:r>
              <w:t>9523.81</w:t>
            </w:r>
          </w:p>
        </w:tc>
      </w:tr>
      <w:tr w14:paraId="5C5E4B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295FC74E">
            <w:pPr>
              <w:jc w:val="center"/>
            </w:pPr>
            <w:r>
              <w:t>9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3EB73E35">
            <w:pPr>
              <w:jc w:val="right"/>
            </w:pPr>
            <w:r>
              <w:t>2~3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32B32E06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49C2E43F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14322204">
            <w:pPr>
              <w:jc w:val="center"/>
            </w:pPr>
            <w:r>
              <w:t>7.54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48A496E1">
            <w:pPr>
              <w:jc w:val="center"/>
            </w:pPr>
            <w:r>
              <w:t>1039.1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33D8B921">
            <w:pPr>
              <w:jc w:val="center"/>
            </w:pPr>
            <w:r>
              <w:t>623.7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5E3B7E72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29C76392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51CB682B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6F531148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3BB2680B">
            <w:pPr>
              <w:jc w:val="center"/>
            </w:pPr>
          </w:p>
        </w:tc>
      </w:tr>
      <w:tr w14:paraId="451CBA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19030F22">
            <w:pPr>
              <w:jc w:val="center"/>
            </w:pPr>
            <w:r>
              <w:t>10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7D6B5FB5">
            <w:pPr>
              <w:jc w:val="center"/>
            </w:pPr>
            <w:r>
              <w:t>石灰砂浆(1)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13A0B374">
            <w:pPr>
              <w:jc w:val="center"/>
            </w:pPr>
            <w:r>
              <w:t>70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3A2C6041">
            <w:pPr>
              <w:jc w:val="center"/>
            </w:pPr>
            <w:r>
              <w:t>1600</w:t>
            </w: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3A02B0FC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0FF39C8E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6DD07DED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17C53375">
            <w:pPr>
              <w:jc w:val="center"/>
            </w:pPr>
            <w:r>
              <w:t>0.81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694F2798">
            <w:pPr>
              <w:jc w:val="center"/>
            </w:pPr>
            <w:r>
              <w:t>1.00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55AA0172">
            <w:pPr>
              <w:jc w:val="center"/>
            </w:pPr>
            <w:r>
              <w:t>0.09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17C59551">
            <w:pPr>
              <w:jc w:val="center"/>
            </w:pPr>
            <w:r>
              <w:t>0.0210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3637C9CC">
            <w:pPr>
              <w:jc w:val="center"/>
            </w:pPr>
            <w:r>
              <w:t>3333.33</w:t>
            </w:r>
          </w:p>
        </w:tc>
      </w:tr>
      <w:tr w14:paraId="03B413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0B87A1E8">
            <w:pPr>
              <w:jc w:val="center"/>
            </w:pPr>
            <w:r>
              <w:t>11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1D8CCF5C">
            <w:pPr>
              <w:jc w:val="right"/>
            </w:pPr>
            <w:r>
              <w:t>3~4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5D8625D7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0BAA7276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6A7E5EE4">
            <w:pPr>
              <w:jc w:val="center"/>
            </w:pPr>
            <w:r>
              <w:t>7.73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43F9FC8E">
            <w:pPr>
              <w:jc w:val="center"/>
            </w:pPr>
            <w:r>
              <w:t>1052.6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676BB2B5">
            <w:pPr>
              <w:jc w:val="center"/>
            </w:pPr>
            <w:r>
              <w:t>701.7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1BAA0849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7A72E31F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4B14F7C2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23478531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3BE4B1E5">
            <w:pPr>
              <w:jc w:val="center"/>
            </w:pPr>
          </w:p>
        </w:tc>
      </w:tr>
      <w:tr w14:paraId="7D91A2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38268C5A">
            <w:pPr>
              <w:jc w:val="center"/>
            </w:pPr>
            <w:r>
              <w:t>12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64B1BEBB">
            <w:pPr>
              <w:jc w:val="center"/>
            </w:pPr>
            <w:r>
              <w:t>无机轻集料保温砂浆(1)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50D0B778">
            <w:pPr>
              <w:jc w:val="center"/>
            </w:pPr>
            <w:r>
              <w:t>480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733998F0">
            <w:pPr>
              <w:jc w:val="center"/>
            </w:pPr>
            <w:r>
              <w:t>550</w:t>
            </w: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7EE9BB53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270D273C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218BD8CA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296DD6DB">
            <w:pPr>
              <w:jc w:val="center"/>
            </w:pPr>
            <w:r>
              <w:t>0.10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5F984CAB">
            <w:pPr>
              <w:jc w:val="center"/>
            </w:pPr>
            <w:r>
              <w:t>1.05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306F3D20">
            <w:pPr>
              <w:jc w:val="center"/>
            </w:pPr>
            <w:r>
              <w:t>4.57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439C6579">
            <w:pPr>
              <w:jc w:val="center"/>
            </w:pPr>
            <w:r>
              <w:t>0.0210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019CBDE3">
            <w:pPr>
              <w:jc w:val="center"/>
            </w:pPr>
            <w:r>
              <w:t>22857.14</w:t>
            </w:r>
          </w:p>
        </w:tc>
      </w:tr>
      <w:tr w14:paraId="334C08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5DB4E350">
            <w:pPr>
              <w:jc w:val="center"/>
            </w:pPr>
            <w:r>
              <w:t>13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176238E2">
            <w:pPr>
              <w:jc w:val="right"/>
            </w:pPr>
            <w:r>
              <w:t>内表面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2225EE31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586FD982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3BBDA13E">
            <w:pPr>
              <w:jc w:val="center"/>
            </w:pPr>
            <w:r>
              <w:t>17.76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5CBC13E7">
            <w:pPr>
              <w:jc w:val="center"/>
            </w:pPr>
            <w:r>
              <w:t>2031.6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030052CF">
            <w:pPr>
              <w:jc w:val="center"/>
            </w:pPr>
            <w:r>
              <w:t>1237.0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6F1B8A30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423FF848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29AFC0C4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73F837F8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71464EBA">
            <w:pPr>
              <w:jc w:val="center"/>
            </w:pPr>
          </w:p>
        </w:tc>
      </w:tr>
      <w:tr w14:paraId="00E49E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62F9FD91">
            <w:pPr>
              <w:jc w:val="center"/>
            </w:pPr>
            <w:r>
              <w:t>14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7A8C3E70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0C43B6C1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48D2E3C5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30D1EE19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70388E47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05FFC04C">
            <w:pPr>
              <w:jc w:val="center"/>
            </w:pP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7C205856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1DFEEDD9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00B439C7">
            <w:pPr>
              <w:jc w:val="center"/>
            </w:pPr>
            <w:r>
              <w:t>0.11</w:t>
            </w: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0E549FAA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678D496F">
            <w:pPr>
              <w:jc w:val="center"/>
            </w:pPr>
            <w:r>
              <w:t>7.9808</w:t>
            </w:r>
          </w:p>
        </w:tc>
      </w:tr>
      <w:tr w14:paraId="380DFD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noWrap w:val="0"/>
            <w:tcMar>
              <w:left w:w="0" w:type="dxa"/>
            </w:tcMar>
            <w:vAlign w:val="center"/>
          </w:tcPr>
          <w:p w14:paraId="064AA100">
            <w:pPr>
              <w:jc w:val="center"/>
            </w:pPr>
            <w:r>
              <w:t>15</w:t>
            </w:r>
          </w:p>
        </w:tc>
        <w:tc>
          <w:tcPr>
            <w:tcW w:w="1305" w:type="dxa"/>
            <w:noWrap w:val="0"/>
            <w:tcMar>
              <w:left w:w="0" w:type="dxa"/>
            </w:tcMar>
            <w:vAlign w:val="center"/>
          </w:tcPr>
          <w:p w14:paraId="61E9A608">
            <w:pPr>
              <w:jc w:val="right"/>
            </w:pPr>
            <w:r>
              <w:t>室内</w:t>
            </w: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437CCBDD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270C2D67">
            <w:pPr>
              <w:jc w:val="center"/>
            </w:pP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 w14:paraId="7626C15F">
            <w:pPr>
              <w:jc w:val="center"/>
            </w:pPr>
            <w:r>
              <w:t>18.00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1898A99B">
            <w:pPr>
              <w:jc w:val="center"/>
            </w:pPr>
            <w:r>
              <w:t>2062.0</w:t>
            </w: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5BB46477">
            <w:pPr>
              <w:jc w:val="center"/>
            </w:pPr>
            <w:r>
              <w:t>1237.2</w:t>
            </w:r>
          </w:p>
        </w:tc>
        <w:tc>
          <w:tcPr>
            <w:tcW w:w="851" w:type="dxa"/>
            <w:noWrap w:val="0"/>
            <w:tcMar>
              <w:left w:w="0" w:type="dxa"/>
            </w:tcMar>
            <w:vAlign w:val="center"/>
          </w:tcPr>
          <w:p w14:paraId="3B620CD5">
            <w:pPr>
              <w:jc w:val="center"/>
            </w:pPr>
          </w:p>
        </w:tc>
        <w:tc>
          <w:tcPr>
            <w:tcW w:w="708" w:type="dxa"/>
            <w:noWrap w:val="0"/>
            <w:tcMar>
              <w:left w:w="0" w:type="dxa"/>
            </w:tcMar>
            <w:vAlign w:val="center"/>
          </w:tcPr>
          <w:p w14:paraId="72C32167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5681D82E">
            <w:pPr>
              <w:jc w:val="center"/>
            </w:pPr>
          </w:p>
        </w:tc>
        <w:tc>
          <w:tcPr>
            <w:tcW w:w="709" w:type="dxa"/>
            <w:noWrap w:val="0"/>
            <w:tcMar>
              <w:left w:w="0" w:type="dxa"/>
            </w:tcMar>
            <w:vAlign w:val="center"/>
          </w:tcPr>
          <w:p w14:paraId="0EB2502C">
            <w:pPr>
              <w:jc w:val="center"/>
            </w:pPr>
          </w:p>
        </w:tc>
        <w:tc>
          <w:tcPr>
            <w:tcW w:w="850" w:type="dxa"/>
            <w:noWrap w:val="0"/>
            <w:tcMar>
              <w:left w:w="0" w:type="dxa"/>
            </w:tcMar>
            <w:vAlign w:val="center"/>
          </w:tcPr>
          <w:p w14:paraId="37880CFE">
            <w:pPr>
              <w:jc w:val="center"/>
            </w:pPr>
          </w:p>
        </w:tc>
      </w:tr>
      <w:bookmarkEnd w:id="67"/>
    </w:tbl>
    <w:p w14:paraId="6A664D5C">
      <w:pPr>
        <w:pStyle w:val="5"/>
      </w:pPr>
      <w:r>
        <w:rPr>
          <w:rFonts w:hint="eastAsia"/>
        </w:rPr>
        <w:t>冷凝计算界面至围护结构内表面之间的热阻</w:t>
      </w:r>
      <w:r>
        <w:drawing>
          <wp:inline distT="0" distB="0" distL="114300" distR="114300">
            <wp:extent cx="278130" cy="182880"/>
            <wp:effectExtent l="0" t="0" r="7620" b="6985"/>
            <wp:docPr id="2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9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27813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DE2CF">
      <w:pPr>
        <w:pStyle w:val="42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drawing>
          <wp:inline distT="0" distB="0" distL="114300" distR="114300">
            <wp:extent cx="278130" cy="182880"/>
            <wp:effectExtent l="0" t="0" r="7620" b="6985"/>
            <wp:docPr id="3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0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27813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>=</w:t>
      </w:r>
      <w:r>
        <w:rPr>
          <w:rFonts w:hint="eastAsia"/>
        </w:rPr>
        <w:t>9.32</w:t>
      </w:r>
      <w:bookmarkEnd w:id="68"/>
    </w:p>
    <w:p w14:paraId="31753A17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drawing>
          <wp:inline distT="0" distB="0" distL="114300" distR="114300">
            <wp:extent cx="182880" cy="182880"/>
            <wp:effectExtent l="0" t="0" r="7620" b="6350"/>
            <wp:docPr id="4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1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B17EC">
      <w:pPr>
        <w:jc w:val="center"/>
      </w:pPr>
      <w:r>
        <w:drawing>
          <wp:inline distT="0" distB="0" distL="114300" distR="114300">
            <wp:extent cx="1463040" cy="461010"/>
            <wp:effectExtent l="0" t="0" r="3810" b="15875"/>
            <wp:docPr id="5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2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0CA0F">
      <w:pPr>
        <w:pStyle w:val="42"/>
      </w:pPr>
      <w:r>
        <w:rPr>
          <w:rFonts w:hint="eastAsia"/>
        </w:rPr>
        <w:t>将</w:t>
      </w:r>
      <w:r>
        <w:t>参数代入上</w:t>
      </w:r>
      <w:r>
        <w:rPr>
          <w:rFonts w:hint="eastAsia" w:eastAsia="宋体"/>
          <w:szCs w:val="22"/>
        </w:rPr>
        <w:t>式，</w:t>
      </w:r>
      <w:r>
        <w:rPr>
          <w:position w:val="-6"/>
        </w:rPr>
        <w:drawing>
          <wp:inline distT="0" distB="0" distL="114300" distR="114300">
            <wp:extent cx="182880" cy="182880"/>
            <wp:effectExtent l="0" t="0" r="7620" b="6350"/>
            <wp:docPr id="6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3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</w:t>
      </w:r>
      <w:r>
        <w:rPr>
          <w:rFonts w:hint="eastAsia"/>
        </w:rPr>
        <w:t>-2.71</w:t>
      </w:r>
      <w:bookmarkEnd w:id="69"/>
    </w:p>
    <w:p w14:paraId="7D9A9791">
      <w:pPr>
        <w:pStyle w:val="5"/>
        <w:ind w:right="1470"/>
      </w:pPr>
      <w:r>
        <w:rPr>
          <w:rStyle w:val="27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36C71C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noWrap w:val="0"/>
            <w:vAlign w:val="center"/>
          </w:tcPr>
          <w:p w14:paraId="254D8EF2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drawing>
                <wp:inline distT="0" distB="0" distL="114300" distR="114300">
                  <wp:extent cx="278130" cy="182880"/>
                  <wp:effectExtent l="0" t="0" r="7620" b="6985"/>
                  <wp:docPr id="7" name="图片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noWrap w:val="0"/>
            <w:vAlign w:val="center"/>
          </w:tcPr>
          <w:p w14:paraId="12A4600B">
            <w:r>
              <w:rPr>
                <w:position w:val="-6"/>
              </w:rPr>
              <w:drawing>
                <wp:inline distT="0" distB="0" distL="114300" distR="114300">
                  <wp:extent cx="278130" cy="182880"/>
                  <wp:effectExtent l="0" t="0" r="7620" b="6985"/>
                  <wp:docPr id="8" name="图片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6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1" o:spt="75" type="#_x0000_t75" style="height:14.4pt;width:7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noWrap w:val="0"/>
            <w:vAlign w:val="center"/>
          </w:tcPr>
          <w:p w14:paraId="14A57ADF">
            <w:pPr>
              <w:jc w:val="center"/>
            </w:pPr>
            <w:r>
              <w:rPr>
                <w:rFonts w:hint="eastAsia"/>
              </w:rPr>
              <w:t>39048</w:t>
            </w:r>
            <w:bookmarkEnd w:id="70"/>
          </w:p>
        </w:tc>
        <w:tc>
          <w:tcPr>
            <w:tcW w:w="2678" w:type="dxa"/>
            <w:noWrap w:val="0"/>
            <w:vAlign w:val="center"/>
          </w:tcPr>
          <w:p w14:paraId="14058578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740</w:t>
            </w:r>
            <w:bookmarkEnd w:id="71"/>
            <w:r>
              <w:t>)</w:t>
            </w:r>
          </w:p>
        </w:tc>
      </w:tr>
      <w:tr w14:paraId="4BC766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noWrap w:val="0"/>
            <w:vAlign w:val="center"/>
          </w:tcPr>
          <w:p w14:paraId="73FAD16A">
            <w:r>
              <w:rPr>
                <w:position w:val="-6"/>
              </w:rPr>
              <w:drawing>
                <wp:inline distT="0" distB="0" distL="114300" distR="114300">
                  <wp:extent cx="278130" cy="182880"/>
                  <wp:effectExtent l="0" t="0" r="7620" b="6985"/>
                  <wp:docPr id="9" name="图片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7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noWrap w:val="0"/>
            <w:vAlign w:val="center"/>
          </w:tcPr>
          <w:p w14:paraId="2925F52E">
            <w:r>
              <w:rPr>
                <w:position w:val="-6"/>
              </w:rPr>
              <w:drawing>
                <wp:inline distT="0" distB="0" distL="114300" distR="114300">
                  <wp:extent cx="278130" cy="182880"/>
                  <wp:effectExtent l="0" t="0" r="7620" b="6985"/>
                  <wp:docPr id="10" name="图片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71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4.4pt;width:7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noWrap w:val="0"/>
            <w:vAlign w:val="center"/>
          </w:tcPr>
          <w:p w14:paraId="5119FA8A">
            <w:pPr>
              <w:jc w:val="center"/>
            </w:pPr>
            <w:r>
              <w:rPr>
                <w:rFonts w:hint="eastAsia"/>
              </w:rPr>
              <w:t>1904.76</w:t>
            </w:r>
            <w:bookmarkEnd w:id="72"/>
          </w:p>
        </w:tc>
        <w:tc>
          <w:tcPr>
            <w:tcW w:w="2678" w:type="dxa"/>
            <w:noWrap w:val="0"/>
            <w:vAlign w:val="center"/>
          </w:tcPr>
          <w:p w14:paraId="23A1F2DE"/>
        </w:tc>
      </w:tr>
      <w:tr w14:paraId="0CD22C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noWrap w:val="0"/>
            <w:vAlign w:val="center"/>
          </w:tcPr>
          <w:p w14:paraId="678F4C0F">
            <w:r>
              <w:rPr>
                <w:position w:val="-6"/>
              </w:rPr>
              <w:drawing>
                <wp:inline distT="0" distB="0" distL="114300" distR="114300">
                  <wp:extent cx="182880" cy="182880"/>
                  <wp:effectExtent l="0" t="0" r="7620" b="6985"/>
                  <wp:docPr id="11" name="图片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7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noWrap w:val="0"/>
            <w:vAlign w:val="center"/>
          </w:tcPr>
          <w:p w14:paraId="6E767C64">
            <w:r>
              <w:rPr>
                <w:position w:val="-6"/>
              </w:rPr>
              <w:drawing>
                <wp:inline distT="0" distB="0" distL="114300" distR="114300">
                  <wp:extent cx="182880" cy="182880"/>
                  <wp:effectExtent l="0" t="0" r="7620" b="6985"/>
                  <wp:docPr id="12" name="图片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77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noWrap w:val="0"/>
            <w:vAlign w:val="center"/>
          </w:tcPr>
          <w:p w14:paraId="3FA0D065">
            <w:pPr>
              <w:jc w:val="center"/>
            </w:pPr>
            <w:r>
              <w:rPr>
                <w:rFonts w:hint="eastAsia"/>
              </w:rPr>
              <w:t>1237.20</w:t>
            </w:r>
            <w:bookmarkEnd w:id="73"/>
          </w:p>
        </w:tc>
        <w:tc>
          <w:tcPr>
            <w:tcW w:w="2678" w:type="dxa"/>
            <w:noWrap w:val="0"/>
            <w:vAlign w:val="center"/>
          </w:tcPr>
          <w:p w14:paraId="71BD486E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4D6520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noWrap w:val="0"/>
            <w:vAlign w:val="center"/>
          </w:tcPr>
          <w:p w14:paraId="20873C8B">
            <w:r>
              <w:rPr>
                <w:position w:val="-6"/>
              </w:rPr>
              <w:drawing>
                <wp:inline distT="0" distB="0" distL="114300" distR="114300">
                  <wp:extent cx="182880" cy="182880"/>
                  <wp:effectExtent l="0" t="0" r="7620" b="6985"/>
                  <wp:docPr id="13" name="图片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78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noWrap w:val="0"/>
            <w:vAlign w:val="center"/>
          </w:tcPr>
          <w:p w14:paraId="6792E851">
            <w:r>
              <w:rPr>
                <w:position w:val="-6"/>
              </w:rPr>
              <w:drawing>
                <wp:inline distT="0" distB="0" distL="114300" distR="114300">
                  <wp:extent cx="182880" cy="182880"/>
                  <wp:effectExtent l="0" t="0" r="7620" b="6985"/>
                  <wp:docPr id="14" name="图片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79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noWrap w:val="0"/>
            <w:vAlign w:val="center"/>
          </w:tcPr>
          <w:p w14:paraId="6161062E">
            <w:pPr>
              <w:jc w:val="center"/>
            </w:pPr>
            <w:r>
              <w:rPr>
                <w:rFonts w:hint="eastAsia"/>
              </w:rPr>
              <w:t>277.94</w:t>
            </w:r>
            <w:bookmarkEnd w:id="74"/>
          </w:p>
        </w:tc>
        <w:tc>
          <w:tcPr>
            <w:tcW w:w="2678" w:type="dxa"/>
            <w:noWrap w:val="0"/>
            <w:vAlign w:val="center"/>
          </w:tcPr>
          <w:p w14:paraId="5550DE6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15777B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noWrap w:val="0"/>
            <w:vAlign w:val="center"/>
          </w:tcPr>
          <w:p w14:paraId="6A8811F2">
            <w:r>
              <w:rPr>
                <w:position w:val="-6"/>
              </w:rPr>
              <w:drawing>
                <wp:inline distT="0" distB="0" distL="114300" distR="114300">
                  <wp:extent cx="278130" cy="182880"/>
                  <wp:effectExtent l="0" t="0" r="7620" b="6985"/>
                  <wp:docPr id="15" name="图片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80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noWrap w:val="0"/>
            <w:vAlign w:val="center"/>
          </w:tcPr>
          <w:p w14:paraId="4829F0C1">
            <w:r>
              <w:rPr>
                <w:position w:val="-6"/>
              </w:rPr>
              <w:drawing>
                <wp:inline distT="0" distB="0" distL="114300" distR="114300">
                  <wp:extent cx="278130" cy="182880"/>
                  <wp:effectExtent l="0" t="0" r="7620" b="6985"/>
                  <wp:docPr id="16" name="图片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81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drawing>
                <wp:inline distT="0" distB="0" distL="114300" distR="114300">
                  <wp:extent cx="182880" cy="182880"/>
                  <wp:effectExtent l="0" t="0" r="7620" b="6350"/>
                  <wp:docPr id="17" name="图片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82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noWrap w:val="0"/>
            <w:vAlign w:val="center"/>
          </w:tcPr>
          <w:p w14:paraId="60CFD4D0">
            <w:pPr>
              <w:jc w:val="center"/>
            </w:pPr>
            <w:r>
              <w:rPr>
                <w:rFonts w:hint="eastAsia"/>
              </w:rPr>
              <w:t>487.13</w:t>
            </w:r>
            <w:bookmarkEnd w:id="75"/>
          </w:p>
        </w:tc>
        <w:tc>
          <w:tcPr>
            <w:tcW w:w="2678" w:type="dxa"/>
            <w:noWrap w:val="0"/>
            <w:vAlign w:val="center"/>
          </w:tcPr>
          <w:p w14:paraId="37C44522"/>
        </w:tc>
      </w:tr>
      <w:tr w14:paraId="54068F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noWrap w:val="0"/>
            <w:vAlign w:val="center"/>
          </w:tcPr>
          <w:p w14:paraId="2C6AEC3D">
            <w:r>
              <w:rPr>
                <w:position w:val="-10"/>
              </w:rPr>
              <w:drawing>
                <wp:inline distT="0" distB="0" distL="114300" distR="114300">
                  <wp:extent cx="182880" cy="182880"/>
                  <wp:effectExtent l="0" t="0" r="7620" b="6350"/>
                  <wp:docPr id="18" name="图片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83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noWrap w:val="0"/>
            <w:vAlign w:val="center"/>
          </w:tcPr>
          <w:p w14:paraId="1AEFE893">
            <w:r>
              <w:rPr>
                <w:position w:val="-10"/>
              </w:rPr>
              <w:drawing>
                <wp:inline distT="0" distB="0" distL="114300" distR="114300">
                  <wp:extent cx="182880" cy="182880"/>
                  <wp:effectExtent l="0" t="0" r="7620" b="6350"/>
                  <wp:docPr id="19" name="图片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84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noWrap w:val="0"/>
            <w:vAlign w:val="center"/>
          </w:tcPr>
          <w:p w14:paraId="4FD45089">
            <w:pPr>
              <w:jc w:val="center"/>
            </w:pPr>
            <w:r>
              <w:rPr>
                <w:rFonts w:hint="eastAsia"/>
              </w:rPr>
              <w:t>1100.00</w:t>
            </w:r>
            <w:bookmarkEnd w:id="76"/>
          </w:p>
        </w:tc>
        <w:tc>
          <w:tcPr>
            <w:tcW w:w="2678" w:type="dxa"/>
            <w:noWrap w:val="0"/>
            <w:vAlign w:val="center"/>
          </w:tcPr>
          <w:p w14:paraId="7C0DF87D"/>
        </w:tc>
      </w:tr>
      <w:tr w14:paraId="3459FB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noWrap w:val="0"/>
            <w:vAlign w:val="top"/>
          </w:tcPr>
          <w:p w14:paraId="7FC43638">
            <w:r>
              <w:rPr>
                <w:position w:val="-6"/>
              </w:rPr>
              <w:drawing>
                <wp:inline distT="0" distB="0" distL="114300" distR="114300">
                  <wp:extent cx="182880" cy="182880"/>
                  <wp:effectExtent l="0" t="0" r="7620" b="6350"/>
                  <wp:docPr id="20" name="图片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85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noWrap w:val="0"/>
            <w:vAlign w:val="top"/>
          </w:tcPr>
          <w:p w14:paraId="27D10B49">
            <w:r>
              <w:rPr>
                <w:position w:val="-6"/>
              </w:rPr>
              <w:drawing>
                <wp:inline distT="0" distB="0" distL="114300" distR="114300">
                  <wp:extent cx="182880" cy="182880"/>
                  <wp:effectExtent l="0" t="0" r="7620" b="6350"/>
                  <wp:docPr id="21" name="图片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8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noWrap w:val="0"/>
            <w:vAlign w:val="center"/>
          </w:tcPr>
          <w:p w14:paraId="50E156CC">
            <w:pPr>
              <w:jc w:val="center"/>
            </w:pPr>
            <w:r>
              <w:rPr>
                <w:rFonts w:hint="eastAsia"/>
              </w:rPr>
              <w:t>0.07</w:t>
            </w:r>
            <w:bookmarkEnd w:id="77"/>
          </w:p>
        </w:tc>
        <w:tc>
          <w:tcPr>
            <w:tcW w:w="2678" w:type="dxa"/>
            <w:noWrap w:val="0"/>
            <w:vAlign w:val="center"/>
          </w:tcPr>
          <w:p w14:paraId="495F2FF0"/>
        </w:tc>
      </w:tr>
      <w:tr w14:paraId="0F4617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noWrap w:val="0"/>
            <w:vAlign w:val="center"/>
          </w:tcPr>
          <w:p w14:paraId="6E785F9A">
            <w:r>
              <w:rPr>
                <w:position w:val="-28"/>
              </w:rPr>
              <w:drawing>
                <wp:inline distT="0" distB="0" distL="114300" distR="114300">
                  <wp:extent cx="1558290" cy="548640"/>
                  <wp:effectExtent l="0" t="0" r="3810" b="3810"/>
                  <wp:docPr id="22" name="图片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8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29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noWrap w:val="0"/>
            <w:vAlign w:val="center"/>
          </w:tcPr>
          <w:p w14:paraId="36E5621B">
            <w:r>
              <w:rPr>
                <w:position w:val="-10"/>
              </w:rPr>
              <w:drawing>
                <wp:inline distT="0" distB="0" distL="114300" distR="114300">
                  <wp:extent cx="278130" cy="182880"/>
                  <wp:effectExtent l="0" t="0" r="7620" b="6985"/>
                  <wp:docPr id="23" name="图片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8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noWrap w:val="0"/>
            <w:vAlign w:val="center"/>
          </w:tcPr>
          <w:p w14:paraId="2BCECF9D">
            <w:pPr>
              <w:jc w:val="center"/>
            </w:pPr>
            <w:r>
              <w:rPr>
                <w:rFonts w:hint="eastAsia"/>
              </w:rPr>
              <w:t>0.00</w:t>
            </w:r>
            <w:bookmarkEnd w:id="78"/>
          </w:p>
        </w:tc>
        <w:tc>
          <w:tcPr>
            <w:tcW w:w="2678" w:type="dxa"/>
            <w:noWrap w:val="0"/>
            <w:vAlign w:val="center"/>
          </w:tcPr>
          <w:p w14:paraId="5159F53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=4.00</w:t>
            </w:r>
            <w:bookmarkEnd w:id="79"/>
          </w:p>
        </w:tc>
      </w:tr>
    </w:tbl>
    <w:p w14:paraId="1408EAC3">
      <w:pPr>
        <w:widowControl/>
        <w:jc w:val="left"/>
      </w:pPr>
    </w:p>
    <w:bookmarkEnd w:id="64"/>
    <w:p w14:paraId="3308800F">
      <w:pPr>
        <w:pStyle w:val="2"/>
        <w:widowControl/>
        <w:jc w:val="left"/>
      </w:pPr>
      <w:bookmarkStart w:id="81" w:name="_Toc19561"/>
      <w:r>
        <w:t>验算结论</w:t>
      </w:r>
      <w:bookmarkEnd w:id="81"/>
    </w:p>
    <w:tbl>
      <w:tblPr>
        <w:tblStyle w:val="20"/>
        <w:tblW w:w="9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160C7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DEDEDE"/>
            <w:noWrap w:val="0"/>
            <w:vAlign w:val="center"/>
          </w:tcPr>
          <w:p w14:paraId="7ADFF1A4">
            <w:r>
              <w:t>类型</w:t>
            </w:r>
          </w:p>
        </w:tc>
        <w:tc>
          <w:tcPr>
            <w:tcW w:w="0" w:type="auto"/>
            <w:shd w:val="clear" w:color="auto" w:fill="DEDEDE"/>
            <w:noWrap w:val="0"/>
            <w:vAlign w:val="center"/>
          </w:tcPr>
          <w:p w14:paraId="36BB9260">
            <w:r>
              <w:t>构造</w:t>
            </w:r>
          </w:p>
        </w:tc>
        <w:tc>
          <w:tcPr>
            <w:tcW w:w="0" w:type="auto"/>
            <w:shd w:val="clear" w:color="auto" w:fill="DEDEDE"/>
            <w:noWrap w:val="0"/>
            <w:vAlign w:val="center"/>
          </w:tcPr>
          <w:p w14:paraId="08013D34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tcW w:w="0" w:type="auto"/>
            <w:shd w:val="clear" w:color="auto" w:fill="DEDEDE"/>
            <w:noWrap w:val="0"/>
            <w:vAlign w:val="center"/>
          </w:tcPr>
          <w:p w14:paraId="43D2979C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tcW w:w="0" w:type="auto"/>
            <w:shd w:val="clear" w:color="auto" w:fill="DEDEDE"/>
            <w:noWrap w:val="0"/>
            <w:vAlign w:val="center"/>
          </w:tcPr>
          <w:p w14:paraId="0D513A37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tcW w:w="0" w:type="auto"/>
            <w:shd w:val="clear" w:color="auto" w:fill="DEDEDE"/>
            <w:noWrap w:val="0"/>
            <w:vAlign w:val="center"/>
          </w:tcPr>
          <w:p w14:paraId="7989D8BA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tcW w:w="0" w:type="auto"/>
            <w:shd w:val="clear" w:color="auto" w:fill="DEDEDE"/>
            <w:noWrap w:val="0"/>
            <w:vAlign w:val="center"/>
          </w:tcPr>
          <w:p w14:paraId="37255B4F">
            <w:r>
              <w:t>结论</w:t>
            </w:r>
          </w:p>
        </w:tc>
      </w:tr>
      <w:tr w14:paraId="3A3554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01C413E">
            <w:r>
              <w:t>屋顶</w:t>
            </w:r>
          </w:p>
        </w:tc>
        <w:tc>
          <w:tcPr>
            <w:tcW w:w="0" w:type="auto"/>
            <w:noWrap w:val="0"/>
            <w:vAlign w:val="center"/>
          </w:tcPr>
          <w:p w14:paraId="4830992F">
            <w:r>
              <w:t>不上人屋面</w:t>
            </w:r>
          </w:p>
        </w:tc>
        <w:tc>
          <w:tcPr>
            <w:tcW w:w="0" w:type="auto"/>
            <w:noWrap w:val="0"/>
            <w:vAlign w:val="center"/>
          </w:tcPr>
          <w:p w14:paraId="4E6C8610">
            <w: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56C291E6"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F6BD4EF">
            <w:r>
              <w:t>4039</w:t>
            </w:r>
          </w:p>
        </w:tc>
        <w:tc>
          <w:tcPr>
            <w:tcW w:w="0" w:type="auto"/>
            <w:noWrap w:val="0"/>
            <w:vAlign w:val="center"/>
          </w:tcPr>
          <w:p w14:paraId="2D682608">
            <w:r>
              <w:t>16381</w:t>
            </w:r>
          </w:p>
        </w:tc>
        <w:tc>
          <w:tcPr>
            <w:tcW w:w="0" w:type="auto"/>
            <w:noWrap w:val="0"/>
            <w:vAlign w:val="center"/>
          </w:tcPr>
          <w:p w14:paraId="0EBE3683">
            <w:pPr>
              <w:jc w:val="center"/>
            </w:pPr>
            <w:r>
              <w:t>满足</w:t>
            </w:r>
          </w:p>
        </w:tc>
      </w:tr>
      <w:tr w14:paraId="6A2FA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8F0DE4C">
            <w:r>
              <w:t>外墙（填充墙）</w:t>
            </w:r>
          </w:p>
        </w:tc>
        <w:tc>
          <w:tcPr>
            <w:tcW w:w="0" w:type="auto"/>
            <w:noWrap w:val="0"/>
            <w:vAlign w:val="center"/>
          </w:tcPr>
          <w:p w14:paraId="38D8FA5B">
            <w:r>
              <w:t>外墙（填充墙）构造一</w:t>
            </w:r>
          </w:p>
        </w:tc>
        <w:tc>
          <w:tcPr>
            <w:tcW w:w="0" w:type="auto"/>
            <w:noWrap w:val="0"/>
            <w:vAlign w:val="center"/>
          </w:tcPr>
          <w:p w14:paraId="7201C356"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0739BE14"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0FA0B7D">
            <w:r>
              <w:t>740</w:t>
            </w:r>
          </w:p>
        </w:tc>
        <w:tc>
          <w:tcPr>
            <w:tcW w:w="0" w:type="auto"/>
            <w:noWrap w:val="0"/>
            <w:vAlign w:val="center"/>
          </w:tcPr>
          <w:p w14:paraId="793938EB">
            <w:r>
              <w:t>39048</w:t>
            </w:r>
          </w:p>
        </w:tc>
        <w:tc>
          <w:tcPr>
            <w:tcW w:w="0" w:type="auto"/>
            <w:noWrap w:val="0"/>
            <w:vAlign w:val="center"/>
          </w:tcPr>
          <w:p w14:paraId="43F96BA9">
            <w:pPr>
              <w:jc w:val="center"/>
            </w:pPr>
            <w:r>
              <w:t>满足</w:t>
            </w:r>
          </w:p>
        </w:tc>
      </w:tr>
    </w:tbl>
    <w:p w14:paraId="5F8EFB89"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FD60C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A44F0">
    <w:pPr>
      <w:pStyle w:val="16"/>
      <w:jc w:val="both"/>
    </w:pPr>
    <w:r>
      <w:drawing>
        <wp:inline distT="0" distB="0" distL="114300" distR="114300">
          <wp:extent cx="866140" cy="251460"/>
          <wp:effectExtent l="0" t="0" r="10160" b="15240"/>
          <wp:docPr id="24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86158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825D7"/>
    <w:rsid w:val="00090856"/>
    <w:rsid w:val="00091778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77374639"/>
    <w:rsid w:val="77C861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5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6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7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8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9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0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1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2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3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unhideWhenUsed/>
    <w:uiPriority w:val="1"/>
  </w:style>
  <w:style w:type="table" w:default="1" w:styleId="20">
    <w:name w:val="Normal Table"/>
    <w:unhideWhenUsed/>
    <w:uiPriority w:val="99"/>
    <w:tblPr>
      <w:tblStyle w:val="20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ind w:left="840" w:leftChars="400"/>
    </w:pPr>
  </w:style>
  <w:style w:type="paragraph" w:styleId="14">
    <w:name w:val="Balloon Text"/>
    <w:basedOn w:val="1"/>
    <w:link w:val="34"/>
    <w:uiPriority w:val="0"/>
    <w:rPr>
      <w:sz w:val="18"/>
      <w:szCs w:val="18"/>
    </w:rPr>
  </w:style>
  <w:style w:type="paragraph" w:styleId="15">
    <w:name w:val="footer"/>
    <w:basedOn w:val="1"/>
    <w:link w:val="3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qFormat/>
    <w:uiPriority w:val="39"/>
    <w:rPr>
      <w:b/>
    </w:rPr>
  </w:style>
  <w:style w:type="paragraph" w:styleId="18">
    <w:name w:val="toc 2"/>
    <w:basedOn w:val="1"/>
    <w:next w:val="1"/>
    <w:qFormat/>
    <w:uiPriority w:val="39"/>
    <w:pPr>
      <w:ind w:left="420" w:leftChars="200"/>
    </w:pPr>
  </w:style>
  <w:style w:type="paragraph" w:styleId="19">
    <w:name w:val="Title"/>
    <w:basedOn w:val="1"/>
    <w:next w:val="1"/>
    <w:link w:val="37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Style w:val="2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uiPriority w:val="0"/>
  </w:style>
  <w:style w:type="character" w:styleId="24">
    <w:name w:val="Hyperlink"/>
    <w:unhideWhenUsed/>
    <w:uiPriority w:val="99"/>
    <w:rPr>
      <w:color w:val="0563C1"/>
      <w:u w:val="single"/>
    </w:rPr>
  </w:style>
  <w:style w:type="character" w:customStyle="1" w:styleId="25">
    <w:name w:val="标题 1 Char1"/>
    <w:link w:val="2"/>
    <w:uiPriority w:val="0"/>
    <w:rPr>
      <w:b/>
      <w:bCs/>
      <w:kern w:val="32"/>
      <w:sz w:val="28"/>
      <w:szCs w:val="28"/>
    </w:rPr>
  </w:style>
  <w:style w:type="character" w:customStyle="1" w:styleId="26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27">
    <w:name w:val="标题 3 Char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28">
    <w:name w:val="标题 4 Char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29">
    <w:name w:val="标题 5 Char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0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1">
    <w:name w:val="标题 7 Char"/>
    <w:link w:val="9"/>
    <w:qFormat/>
    <w:uiPriority w:val="0"/>
    <w:rPr>
      <w:sz w:val="24"/>
      <w:szCs w:val="24"/>
      <w:lang w:val="en-GB"/>
    </w:rPr>
  </w:style>
  <w:style w:type="character" w:customStyle="1" w:styleId="32">
    <w:name w:val="标题 8 Char"/>
    <w:link w:val="10"/>
    <w:uiPriority w:val="0"/>
    <w:rPr>
      <w:i/>
      <w:iCs/>
      <w:sz w:val="24"/>
      <w:szCs w:val="24"/>
      <w:lang w:val="en-GB"/>
    </w:rPr>
  </w:style>
  <w:style w:type="character" w:customStyle="1" w:styleId="33">
    <w:name w:val="标题 9 Char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34">
    <w:name w:val="批注框文本 Char"/>
    <w:link w:val="14"/>
    <w:uiPriority w:val="0"/>
    <w:rPr>
      <w:kern w:val="2"/>
      <w:sz w:val="18"/>
      <w:szCs w:val="18"/>
    </w:rPr>
  </w:style>
  <w:style w:type="character" w:customStyle="1" w:styleId="35">
    <w:name w:val="页脚 Char"/>
    <w:link w:val="15"/>
    <w:qFormat/>
    <w:uiPriority w:val="99"/>
    <w:rPr>
      <w:kern w:val="2"/>
      <w:sz w:val="18"/>
      <w:szCs w:val="18"/>
    </w:rPr>
  </w:style>
  <w:style w:type="character" w:customStyle="1" w:styleId="36">
    <w:name w:val="页眉 Char"/>
    <w:link w:val="16"/>
    <w:qFormat/>
    <w:uiPriority w:val="0"/>
    <w:rPr>
      <w:kern w:val="2"/>
      <w:sz w:val="18"/>
      <w:szCs w:val="18"/>
    </w:rPr>
  </w:style>
  <w:style w:type="character" w:customStyle="1" w:styleId="37">
    <w:name w:val="标题 Char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8">
    <w:name w:val="页眉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9">
    <w:name w:val="页脚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0">
    <w:name w:val="标题 1 Char"/>
    <w:uiPriority w:val="0"/>
    <w:rPr>
      <w:b/>
      <w:bCs/>
      <w:kern w:val="44"/>
      <w:sz w:val="44"/>
      <w:szCs w:val="44"/>
    </w:rPr>
  </w:style>
  <w:style w:type="character" w:customStyle="1" w:styleId="41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2">
    <w:name w:val="List Paragraph"/>
    <w:basedOn w:val="1"/>
    <w:qFormat/>
    <w:uiPriority w:val="34"/>
    <w:pPr>
      <w:ind w:firstLine="420" w:firstLineChars="200"/>
    </w:p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ilvl w:val="0"/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5" Type="http://schemas.openxmlformats.org/officeDocument/2006/relationships/fontTable" Target="fontTable.xml"/><Relationship Id="rId74" Type="http://schemas.openxmlformats.org/officeDocument/2006/relationships/numbering" Target="numbering.xml"/><Relationship Id="rId73" Type="http://schemas.openxmlformats.org/officeDocument/2006/relationships/oleObject" Target="embeddings/oleObject42.bin"/><Relationship Id="rId72" Type="http://schemas.openxmlformats.org/officeDocument/2006/relationships/oleObject" Target="embeddings/oleObject41.bin"/><Relationship Id="rId71" Type="http://schemas.openxmlformats.org/officeDocument/2006/relationships/oleObject" Target="embeddings/oleObject40.bin"/><Relationship Id="rId70" Type="http://schemas.openxmlformats.org/officeDocument/2006/relationships/oleObject" Target="embeddings/oleObject39.bin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8.bin"/><Relationship Id="rId68" Type="http://schemas.openxmlformats.org/officeDocument/2006/relationships/oleObject" Target="embeddings/oleObject37.bin"/><Relationship Id="rId67" Type="http://schemas.openxmlformats.org/officeDocument/2006/relationships/oleObject" Target="embeddings/oleObject36.bin"/><Relationship Id="rId66" Type="http://schemas.openxmlformats.org/officeDocument/2006/relationships/oleObject" Target="embeddings/oleObject35.bin"/><Relationship Id="rId65" Type="http://schemas.openxmlformats.org/officeDocument/2006/relationships/oleObject" Target="embeddings/oleObject34.bin"/><Relationship Id="rId64" Type="http://schemas.openxmlformats.org/officeDocument/2006/relationships/oleObject" Target="embeddings/oleObject33.bin"/><Relationship Id="rId63" Type="http://schemas.openxmlformats.org/officeDocument/2006/relationships/oleObject" Target="embeddings/oleObject32.bin"/><Relationship Id="rId62" Type="http://schemas.openxmlformats.org/officeDocument/2006/relationships/oleObject" Target="embeddings/oleObject31.bin"/><Relationship Id="rId61" Type="http://schemas.openxmlformats.org/officeDocument/2006/relationships/oleObject" Target="embeddings/oleObject30.bin"/><Relationship Id="rId60" Type="http://schemas.openxmlformats.org/officeDocument/2006/relationships/oleObject" Target="embeddings/oleObject29.bin"/><Relationship Id="rId6" Type="http://schemas.openxmlformats.org/officeDocument/2006/relationships/image" Target="media/image2.bmp"/><Relationship Id="rId59" Type="http://schemas.openxmlformats.org/officeDocument/2006/relationships/oleObject" Target="embeddings/oleObject28.bin"/><Relationship Id="rId58" Type="http://schemas.openxmlformats.org/officeDocument/2006/relationships/oleObject" Target="embeddings/oleObject27.bin"/><Relationship Id="rId57" Type="http://schemas.openxmlformats.org/officeDocument/2006/relationships/oleObject" Target="embeddings/oleObject26.bin"/><Relationship Id="rId56" Type="http://schemas.openxmlformats.org/officeDocument/2006/relationships/oleObject" Target="embeddings/oleObject25.bin"/><Relationship Id="rId55" Type="http://schemas.openxmlformats.org/officeDocument/2006/relationships/image" Target="media/image27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6.wmf"/><Relationship Id="rId52" Type="http://schemas.openxmlformats.org/officeDocument/2006/relationships/oleObject" Target="embeddings/oleObject23.bin"/><Relationship Id="rId51" Type="http://schemas.openxmlformats.org/officeDocument/2006/relationships/oleObject" Target="embeddings/oleObject22.bin"/><Relationship Id="rId50" Type="http://schemas.openxmlformats.org/officeDocument/2006/relationships/image" Target="media/image25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7.bin"/><Relationship Id="rId40" Type="http://schemas.openxmlformats.org/officeDocument/2006/relationships/image" Target="media/image20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5" Type="http://schemas.openxmlformats.org/officeDocument/2006/relationships/oleObject" Target="embeddings/oleObject9.bin"/><Relationship Id="rId24" Type="http://schemas.openxmlformats.org/officeDocument/2006/relationships/image" Target="media/image12.wmf"/><Relationship Id="rId23" Type="http://schemas.openxmlformats.org/officeDocument/2006/relationships/oleObject" Target="embeddings/oleObject8.bin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9.wmf"/><Relationship Id="rId17" Type="http://schemas.openxmlformats.org/officeDocument/2006/relationships/oleObject" Target="embeddings/oleObject5.bin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11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Pages>9</Pages>
  <Words>2544</Words>
  <Characters>4157</Characters>
  <Lines>33</Lines>
  <Paragraphs>9</Paragraphs>
  <TotalTime>3</TotalTime>
  <ScaleCrop>false</ScaleCrop>
  <LinksUpToDate>false</LinksUpToDate>
  <CharactersWithSpaces>4287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2025-11-06T08:38:00Z</dcterms:created>
  <dc:creator>九千七</dc:creator>
  <cp:lastModifiedBy>九千七</cp:lastModifiedBy>
  <dcterms:modified xsi:type="dcterms:W3CDTF">2025-12-24T14:26:34Z</dcterms:modified>
  <dc:title>防潮验算计算书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204301C349B04E89B2122B42049FA122_13</vt:lpwstr>
  </property>
  <property fmtid="{D5CDD505-2E9C-101B-9397-08002B2CF9AE}" pid="4" name="KSOTemplateDocerSaveRecord">
    <vt:lpwstr>eyJoZGlkIjoiY2ViZjNkZWQ0Y2ZmNzJiYTFhYmM0NTMwNTI0ODcyZGMiLCJ1c2VySWQiOiI2NDM4NDM3NzcifQ==</vt:lpwstr>
  </property>
  <property fmtid="{D5CDD505-2E9C-101B-9397-08002B2CF9AE}" pid="5" name="KSOProductBuildVer">
    <vt:lpwstr>2052-12.1.0.20305</vt:lpwstr>
  </property>
</Properties>
</file>