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412E2">
      <w:pPr>
        <w:pStyle w:val="3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4.1.3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外遮阳、太阳能设施、空调室外机位、外墙花池等部外部设施应与建筑主体结构统一设计、施工，并应具备安装、检修与维护条件。</w:t>
      </w:r>
    </w:p>
    <w:p w14:paraId="7D85A4AF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325A3DA0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368349313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29427096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3798E053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4625DAEE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请对外部设施与建筑主体结构的</w:t>
      </w:r>
      <w:r>
        <w:rPr>
          <w:rFonts w:hint="eastAsia" w:ascii="Times New Roman" w:hAnsi="Times New Roman" w:eastAsia="宋体" w:cs="Times New Roman"/>
          <w:szCs w:val="21"/>
        </w:rPr>
        <w:t>统一设计、</w:t>
      </w:r>
      <w:r>
        <w:rPr>
          <w:rFonts w:ascii="Times New Roman" w:hAnsi="Times New Roman" w:eastAsia="宋体" w:cs="Times New Roman"/>
          <w:szCs w:val="21"/>
        </w:rPr>
        <w:t>施工</w:t>
      </w:r>
      <w:r>
        <w:rPr>
          <w:rFonts w:hint="eastAsia" w:ascii="Times New Roman" w:hAnsi="Times New Roman" w:eastAsia="宋体" w:cs="Times New Roman"/>
          <w:szCs w:val="21"/>
        </w:rPr>
        <w:t>进行</w:t>
      </w:r>
      <w:r>
        <w:rPr>
          <w:rFonts w:ascii="Times New Roman" w:hAnsi="Times New Roman" w:eastAsia="宋体" w:cs="Times New Roman"/>
          <w:szCs w:val="21"/>
        </w:rPr>
        <w:t>简要说明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89EC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46650A77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本项目外部设施（太阳能热水系统、外遮阳系统、空调室外机位等）与建筑主体结构实现了统一设计与施工，并均配备了完善的检修维护条件。</w:t>
            </w:r>
          </w:p>
          <w:p w14:paraId="0D82C1B5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太阳能热水系统：采用集中集热集中供热系统，太阳能集热器布置于屋面。设计阶段已将集热器荷载、布置形式及预埋件纳入主体结构设计，集热器基础与屋面结构层统一浇筑；施工中支架与主体结构可靠连接，屋面预留检修通道及操作空间，确保安装、检修与维护安全便捷。</w:t>
            </w:r>
          </w:p>
          <w:p w14:paraId="60AD07FB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外遮阳系统：本项目设有外遮阳设施，并与建筑主体结构同步设计、施工。遮阳构件的连接节点、预埋件与主体结构一次成型，确保结构安全。同时，系统采用日光感应调节、人员传感器等智能控制装置，可根据室内外光照及人员活动自动调节遮阳状态，既提升了舒适性，也实现了节能运行。遮阳系统的驱动装置、传感器及控制线路均预留了检修口及维护空间，满足日常检修要求。</w:t>
            </w:r>
          </w:p>
          <w:p w14:paraId="7EC7A613">
            <w:pPr>
              <w:ind w:firstLine="400" w:firstLineChars="200"/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空调室外机位：空调室外机位与建筑立面及主体结构统一设计，机位平台与主体结构同步施工，预埋连接件或采用可靠的后锚固措施，确保设备安装稳固。机位布置充分考虑室外机散热、噪音控制及检修操作空间，便于后期清洗、维修或更换。</w:t>
            </w:r>
            <w:bookmarkStart w:id="0" w:name="_GoBack"/>
            <w:bookmarkEnd w:id="0"/>
          </w:p>
          <w:p w14:paraId="3FD6F651">
            <w:pPr>
              <w:ind w:firstLine="400" w:firstLineChars="200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设备基础与监控系统：项目中的变频电梯、扶梯等大型设备基础均与主体结构一体设计施工；建筑设备监控系统（含空调、给排水、电气等）可实现自动监测与节能控制，所有被控设备均预留检修条件，相关控制箱、管线均按规范预留检修通道。</w:t>
            </w:r>
          </w:p>
        </w:tc>
      </w:tr>
    </w:tbl>
    <w:p w14:paraId="31E11CAD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53E18D7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20C91C8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建筑和结构竣工图</w:t>
      </w:r>
      <w:r>
        <w:rPr>
          <w:rFonts w:hint="eastAsia" w:ascii="Times New Roman" w:hAnsi="Times New Roman" w:eastAsia="宋体" w:cs="Times New Roman"/>
          <w:szCs w:val="21"/>
        </w:rPr>
        <w:t>和设计说明；</w:t>
      </w:r>
    </w:p>
    <w:p w14:paraId="12C8C86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）外部设施</w:t>
      </w:r>
      <w:r>
        <w:rPr>
          <w:rFonts w:ascii="Times New Roman" w:hAnsi="Times New Roman" w:eastAsia="宋体" w:cs="Times New Roman"/>
          <w:szCs w:val="21"/>
        </w:rPr>
        <w:t>设计说明、计算书和结构大样</w:t>
      </w:r>
      <w:r>
        <w:rPr>
          <w:rFonts w:hint="eastAsia" w:ascii="Times New Roman" w:hAnsi="Times New Roman" w:eastAsia="宋体" w:cs="Times New Roman"/>
          <w:szCs w:val="21"/>
        </w:rPr>
        <w:t>竣工图；</w:t>
      </w:r>
    </w:p>
    <w:p w14:paraId="1D164B9E">
      <w:pPr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3）相关检测报告；</w:t>
      </w:r>
    </w:p>
    <w:p w14:paraId="69D5F5EC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）外部设施的维修与管理记录。</w:t>
      </w:r>
    </w:p>
    <w:p w14:paraId="1AD0762B">
      <w:pPr>
        <w:rPr>
          <w:rFonts w:ascii="Times New Roman" w:hAnsi="Times New Roman" w:eastAsia="宋体" w:cs="Times New Roman"/>
          <w:szCs w:val="21"/>
        </w:rPr>
      </w:pPr>
    </w:p>
    <w:p w14:paraId="2C3E6C31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859B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9356" w:type="dxa"/>
          </w:tcPr>
          <w:p w14:paraId="6155D2E0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70500" cy="3187065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18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4005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A18"/>
    <w:rsid w:val="00062532"/>
    <w:rsid w:val="00074A38"/>
    <w:rsid w:val="001B39B9"/>
    <w:rsid w:val="0022139C"/>
    <w:rsid w:val="004A116B"/>
    <w:rsid w:val="00A56927"/>
    <w:rsid w:val="00BC1A18"/>
    <w:rsid w:val="00E2267D"/>
    <w:rsid w:val="6BE2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qFormat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228</Words>
  <Characters>232</Characters>
  <Lines>1</Lines>
  <Paragraphs>1</Paragraphs>
  <TotalTime>14</TotalTime>
  <ScaleCrop>false</ScaleCrop>
  <LinksUpToDate>false</LinksUpToDate>
  <CharactersWithSpaces>236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2019-07-12T07:38:00Z</dcterms:created>
  <dc:creator>dongYP</dc:creator>
  <cp:lastModifiedBy>妖精的口袋</cp:lastModifiedBy>
  <dcterms:modified xsi:type="dcterms:W3CDTF">2026-03-27T08:58:46Z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eyJoZGlkIjoiMTdmMGYzN2JlNDk2MTMwN2QyNWUxODIxNmM3YWJlYjAiLCJ1c2VySWQiOiI2MzUxMDcwMDYifQ==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69ADD5D4D8554027B1DEAF9F3BFF3711_12</vt:lpwstr>
  </property>
</Properties>
</file>