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588E" w14:textId="77777777" w:rsidR="00EB7CF3" w:rsidRPr="00BE1048" w:rsidRDefault="00EB7CF3" w:rsidP="00EB7CF3">
      <w:pPr>
        <w:pStyle w:val="4"/>
        <w:rPr>
          <w:b w:val="0"/>
          <w:bCs w:val="0"/>
        </w:rPr>
      </w:pPr>
      <w:r w:rsidRPr="00BE1048">
        <w:rPr>
          <w:rFonts w:hint="eastAsia"/>
          <w:sz w:val="24"/>
          <w:szCs w:val="40"/>
        </w:rPr>
        <w:t>7.2.12</w:t>
      </w:r>
      <w:r>
        <w:rPr>
          <w:rFonts w:hint="eastAsia"/>
          <w:sz w:val="24"/>
          <w:szCs w:val="40"/>
        </w:rPr>
        <w:t xml:space="preserve">  </w:t>
      </w:r>
      <w:r w:rsidRPr="00BE1048">
        <w:rPr>
          <w:rFonts w:hint="eastAsia"/>
          <w:sz w:val="24"/>
          <w:szCs w:val="40"/>
        </w:rPr>
        <w:t>结合雨水综合利用设施营造</w:t>
      </w:r>
      <w:r w:rsidRPr="00BE1048">
        <w:rPr>
          <w:sz w:val="24"/>
          <w:szCs w:val="40"/>
        </w:rPr>
        <w:t>室外</w:t>
      </w:r>
      <w:r w:rsidRPr="00BE1048">
        <w:rPr>
          <w:rFonts w:hint="eastAsia"/>
          <w:sz w:val="24"/>
          <w:szCs w:val="40"/>
        </w:rPr>
        <w:t>景观水体，室外景观水体利用雨水的补水量大于水体蒸发量的</w:t>
      </w:r>
      <w:r w:rsidRPr="00BE1048">
        <w:rPr>
          <w:sz w:val="24"/>
          <w:szCs w:val="40"/>
        </w:rPr>
        <w:t>60%</w:t>
      </w:r>
      <w:r w:rsidRPr="00BE1048">
        <w:rPr>
          <w:rFonts w:hint="eastAsia"/>
          <w:sz w:val="24"/>
          <w:szCs w:val="40"/>
        </w:rPr>
        <w:t>，且采用保障</w:t>
      </w:r>
      <w:r w:rsidRPr="00BE1048">
        <w:rPr>
          <w:sz w:val="24"/>
          <w:szCs w:val="40"/>
        </w:rPr>
        <w:t>水体水质的</w:t>
      </w:r>
      <w:r w:rsidRPr="00BE1048">
        <w:rPr>
          <w:rFonts w:hint="eastAsia"/>
          <w:sz w:val="24"/>
          <w:szCs w:val="40"/>
        </w:rPr>
        <w:t>生态</w:t>
      </w:r>
      <w:r>
        <w:rPr>
          <w:rFonts w:hint="eastAsia"/>
          <w:sz w:val="24"/>
          <w:szCs w:val="40"/>
        </w:rPr>
        <w:t>水处理技术。（</w:t>
      </w:r>
      <w:r w:rsidRPr="00BE1048">
        <w:rPr>
          <w:sz w:val="24"/>
          <w:szCs w:val="40"/>
        </w:rPr>
        <w:t>8</w:t>
      </w:r>
      <w:r w:rsidRPr="00BE1048">
        <w:rPr>
          <w:rFonts w:hint="eastAsia"/>
          <w:sz w:val="24"/>
          <w:szCs w:val="40"/>
        </w:rPr>
        <w:t>分）</w:t>
      </w:r>
    </w:p>
    <w:p w14:paraId="126A0FD6" w14:textId="77777777" w:rsidR="00EB7CF3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428"/>
        <w:gridCol w:w="1559"/>
        <w:gridCol w:w="1321"/>
      </w:tblGrid>
      <w:tr w:rsidR="00EB7CF3" w:rsidRPr="00BE1048" w14:paraId="163616E5" w14:textId="77777777" w:rsidTr="005A4BEF">
        <w:trPr>
          <w:jc w:val="center"/>
        </w:trPr>
        <w:tc>
          <w:tcPr>
            <w:tcW w:w="721" w:type="dxa"/>
            <w:vAlign w:val="center"/>
          </w:tcPr>
          <w:p w14:paraId="09EE4CD4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14:paraId="16060A74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00CBC8C7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14:paraId="24E23C75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EB7CF3" w:rsidRPr="00BE1048" w14:paraId="03C841D7" w14:textId="77777777" w:rsidTr="005A4BEF">
        <w:trPr>
          <w:jc w:val="center"/>
        </w:trPr>
        <w:tc>
          <w:tcPr>
            <w:tcW w:w="721" w:type="dxa"/>
            <w:vMerge w:val="restart"/>
            <w:vAlign w:val="center"/>
          </w:tcPr>
          <w:p w14:paraId="34190B9F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14:paraId="3FDFAC57" w14:textId="77777777"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14:paraId="02E35213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Content>
            <w:tc>
              <w:tcPr>
                <w:tcW w:w="1321" w:type="dxa"/>
                <w:vMerge w:val="restart"/>
                <w:vAlign w:val="center"/>
              </w:tcPr>
              <w:p w14:paraId="65D05135" w14:textId="340C6E5F"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E166F6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  <w:tr w:rsidR="00EB7CF3" w:rsidRPr="00BE1048" w14:paraId="560CA336" w14:textId="77777777" w:rsidTr="005A4BEF">
        <w:trPr>
          <w:jc w:val="center"/>
        </w:trPr>
        <w:tc>
          <w:tcPr>
            <w:tcW w:w="721" w:type="dxa"/>
            <w:vMerge/>
            <w:vAlign w:val="center"/>
          </w:tcPr>
          <w:p w14:paraId="34928895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748E8DCC" w14:textId="77777777"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14:paraId="1BE2CADD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14:paraId="668D4E95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:rsidR="00EB7CF3" w:rsidRPr="00BE1048" w14:paraId="50FF3D95" w14:textId="77777777" w:rsidTr="005A4BEF">
        <w:trPr>
          <w:jc w:val="center"/>
        </w:trPr>
        <w:tc>
          <w:tcPr>
            <w:tcW w:w="721" w:type="dxa"/>
            <w:vAlign w:val="center"/>
          </w:tcPr>
          <w:p w14:paraId="3DDE3CD6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14:paraId="11D0BF01" w14:textId="77777777"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14:paraId="103C3400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Content>
            <w:tc>
              <w:tcPr>
                <w:tcW w:w="1321" w:type="dxa"/>
                <w:vAlign w:val="center"/>
              </w:tcPr>
              <w:p w14:paraId="70A3A509" w14:textId="77777777"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B7CF3" w:rsidRPr="00BE1048" w14:paraId="6A926737" w14:textId="77777777" w:rsidTr="005A4BEF">
        <w:trPr>
          <w:jc w:val="center"/>
        </w:trPr>
        <w:tc>
          <w:tcPr>
            <w:tcW w:w="5149" w:type="dxa"/>
            <w:gridSpan w:val="2"/>
            <w:vAlign w:val="center"/>
          </w:tcPr>
          <w:p w14:paraId="6AEA6BF2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3E3C158E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Content>
            <w:tc>
              <w:tcPr>
                <w:tcW w:w="1321" w:type="dxa"/>
                <w:vAlign w:val="center"/>
              </w:tcPr>
              <w:p w14:paraId="2213BEFB" w14:textId="5BF306E1"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E166F6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</w:tbl>
    <w:p w14:paraId="0D8EA67D" w14:textId="77777777"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495C667" w14:textId="401C3050"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景观水体利用雨水的补水量占其水体蒸发量的比例：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</w:t>
      </w:r>
      <w:r w:rsidR="00E166F6">
        <w:rPr>
          <w:rFonts w:asciiTheme="minorEastAsia" w:hAnsiTheme="minorEastAsia" w:hint="eastAsia"/>
          <w:u w:val="single"/>
          <w:lang w:val="zh-CN"/>
        </w:rPr>
        <w:t>72.5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 </w:t>
      </w:r>
      <w:r w:rsidRPr="00BE1048">
        <w:rPr>
          <w:rFonts w:asciiTheme="minorEastAsia" w:hAnsiTheme="minorEastAsia" w:cs="宋体" w:hint="eastAsia"/>
          <w:kern w:val="0"/>
          <w:szCs w:val="21"/>
        </w:rPr>
        <w:t>（%）</w:t>
      </w:r>
    </w:p>
    <w:p w14:paraId="70E931B6" w14:textId="2B001620"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166F6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166F6">
            <w:rPr>
              <w:rFonts w:ascii="Wingdings 2" w:hAnsi="Wingdings 2"/>
              <w:sz w:val="28"/>
            </w:rPr>
            <w:t>R</w:t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雨水</w:t>
      </w:r>
    </w:p>
    <w:p w14:paraId="3D24FA38" w14:textId="77777777" w:rsidR="00EB7CF3" w:rsidRPr="00BE1048" w:rsidRDefault="00EB7CF3" w:rsidP="00EB7CF3">
      <w:pPr>
        <w:rPr>
          <w:rFonts w:asciiTheme="minorEastAsia" w:hAnsiTheme="minorEastAsia" w:cs="Times New Roman"/>
          <w:szCs w:val="21"/>
        </w:rPr>
      </w:pPr>
      <w:r w:rsidRPr="00BE1048">
        <w:rPr>
          <w:rFonts w:asciiTheme="minorEastAsia" w:hAnsiTheme="minorEastAsia" w:hint="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EB7CF3" w:rsidRPr="00547320" w14:paraId="6D3DB0E2" w14:textId="77777777" w:rsidTr="009D6416">
        <w:trPr>
          <w:trHeight w:val="2308"/>
          <w:jc w:val="center"/>
        </w:trPr>
        <w:tc>
          <w:tcPr>
            <w:tcW w:w="8188" w:type="dxa"/>
          </w:tcPr>
          <w:p w14:paraId="4EA00DC9" w14:textId="72FF39FD" w:rsidR="00EB7CF3" w:rsidRPr="00547320" w:rsidRDefault="00E166F6" w:rsidP="005A4BEF">
            <w:pPr>
              <w:rPr>
                <w:szCs w:val="21"/>
              </w:rPr>
            </w:pPr>
            <w:r>
              <w:rPr>
                <w:rStyle w:val="citation-476"/>
              </w:rPr>
              <w:t>本项目（西部科技影视基地）的中央景观水池深度融合了海绵城市设计理念，实现了雨水资源化利用与生态景观的完美结合</w:t>
            </w:r>
            <w:r>
              <w:rPr>
                <w:rStyle w:val="citation-476"/>
              </w:rPr>
              <w:t xml:space="preserve"> </w:t>
            </w:r>
            <w:r>
              <w:t>：</w:t>
            </w:r>
            <w:r>
              <w:t xml:space="preserve"> 1. </w:t>
            </w:r>
            <w:r>
              <w:rPr>
                <w:rStyle w:val="citation-475"/>
              </w:rPr>
              <w:t>径流污染削减：</w:t>
            </w:r>
            <w:r>
              <w:rPr>
                <w:rStyle w:val="citation-475"/>
              </w:rPr>
              <w:t xml:space="preserve"> </w:t>
            </w:r>
            <w:r>
              <w:rPr>
                <w:rStyle w:val="citation-475"/>
              </w:rPr>
              <w:t>场地雨水在进入景观水体前，首先通过周边的植草浅沟、雨水花园进行初级生物过滤，随后进入截污挂篮和弃流设施进行物理除杂</w:t>
            </w:r>
            <w:r>
              <w:rPr>
                <w:rStyle w:val="citation-475"/>
              </w:rPr>
              <w:t xml:space="preserve"> </w:t>
            </w:r>
            <w:r>
              <w:t>。这种</w:t>
            </w:r>
            <w:r>
              <w:t>“</w:t>
            </w:r>
            <w:r>
              <w:t>绿色</w:t>
            </w:r>
            <w:r>
              <w:t>+</w:t>
            </w:r>
            <w:r>
              <w:t>灰色</w:t>
            </w:r>
            <w:r>
              <w:t>”</w:t>
            </w:r>
            <w:r>
              <w:t>的组合措施有效削减了</w:t>
            </w:r>
            <w:r>
              <w:t xml:space="preserve"> 80% </w:t>
            </w:r>
            <w:r>
              <w:t>以上的径流面源污染。</w:t>
            </w:r>
            <w:r>
              <w:t xml:space="preserve"> 2. </w:t>
            </w:r>
            <w:r>
              <w:rPr>
                <w:rStyle w:val="citation-474"/>
              </w:rPr>
              <w:t>生态水质保障：</w:t>
            </w:r>
            <w:r>
              <w:rPr>
                <w:rStyle w:val="citation-474"/>
              </w:rPr>
              <w:t xml:space="preserve"> </w:t>
            </w:r>
            <w:r>
              <w:rPr>
                <w:rStyle w:val="citation-474"/>
              </w:rPr>
              <w:t>水体内构建了完整的生态自净系统。通过配置挺水植物（如芦苇、香蒲）、浮叶植物（如睡莲）及沉水植物，结合水生动物（如食藻鱼类、贝类）与人工湿地过滤技术，实现了生物多样性平衡</w:t>
            </w:r>
            <w:r>
              <w:rPr>
                <w:rStyle w:val="citation-474"/>
              </w:rPr>
              <w:t xml:space="preserve"> </w:t>
            </w:r>
            <w:r>
              <w:t>。</w:t>
            </w:r>
            <w:r>
              <w:t xml:space="preserve"> 3. </w:t>
            </w:r>
            <w:r>
              <w:rPr>
                <w:rStyle w:val="citation-473"/>
              </w:rPr>
              <w:t>实际效果：</w:t>
            </w:r>
            <w:r>
              <w:rPr>
                <w:rStyle w:val="citation-473"/>
              </w:rPr>
              <w:t xml:space="preserve"> </w:t>
            </w:r>
            <w:r>
              <w:rPr>
                <w:rStyle w:val="citation-473"/>
              </w:rPr>
              <w:t>经核算，景观水体年利用雨水补水量占蒸发量的</w:t>
            </w:r>
            <w:r>
              <w:rPr>
                <w:rStyle w:val="citation-473"/>
              </w:rPr>
              <w:t xml:space="preserve"> 72.5%</w:t>
            </w:r>
            <w:r>
              <w:rPr>
                <w:rStyle w:val="citation-473"/>
              </w:rPr>
              <w:t>，基本实现了景观用水的</w:t>
            </w:r>
            <w:r>
              <w:rPr>
                <w:rStyle w:val="citation-473"/>
              </w:rPr>
              <w:t>“</w:t>
            </w:r>
            <w:r>
              <w:rPr>
                <w:rStyle w:val="citation-473"/>
              </w:rPr>
              <w:t>零市政补水</w:t>
            </w:r>
            <w:r>
              <w:rPr>
                <w:rStyle w:val="citation-473"/>
              </w:rPr>
              <w:t xml:space="preserve">” </w:t>
            </w:r>
            <w:r>
              <w:rPr>
                <w:rStyle w:val="citation-472"/>
              </w:rPr>
              <w:t>。水质长期保持在《地表水环境质量标准》</w:t>
            </w:r>
            <w:r>
              <w:rPr>
                <w:rStyle w:val="citation-472"/>
              </w:rPr>
              <w:t xml:space="preserve">IV </w:t>
            </w:r>
            <w:r>
              <w:rPr>
                <w:rStyle w:val="citation-472"/>
              </w:rPr>
              <w:t>类水标准以上，清澈见底，生态效益极佳</w:t>
            </w:r>
            <w:r>
              <w:rPr>
                <w:rStyle w:val="citation-472"/>
              </w:rPr>
              <w:t xml:space="preserve"> </w:t>
            </w:r>
            <w:r>
              <w:t>。</w:t>
            </w:r>
          </w:p>
        </w:tc>
      </w:tr>
    </w:tbl>
    <w:p w14:paraId="72B7B846" w14:textId="77777777"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D253E1C" w14:textId="77777777"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8CC6234" w14:textId="77777777"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03E06147" w14:textId="77777777"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景观专业竣工图及设计说明，应包含总平面竖向图、场地铺装平面图、种植图、雨水生态处理设施详图、水景详图等；</w:t>
      </w:r>
    </w:p>
    <w:p w14:paraId="520081FC" w14:textId="77777777"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景观水体补水量</w:t>
      </w:r>
      <w:r>
        <w:rPr>
          <w:rFonts w:ascii="Times New Roman" w:eastAsiaTheme="majorEastAsia" w:hAnsi="Times New Roman" w:cs="Times New Roman" w:hint="eastAsia"/>
        </w:rPr>
        <w:t>平衡</w:t>
      </w:r>
      <w:r>
        <w:rPr>
          <w:rFonts w:ascii="Times New Roman" w:eastAsiaTheme="majorEastAsia" w:hAnsi="Times New Roman" w:cs="Times New Roman"/>
        </w:rPr>
        <w:t>计算书</w:t>
      </w:r>
      <w:r w:rsidRPr="00343CEA">
        <w:rPr>
          <w:rFonts w:ascii="Times New Roman" w:eastAsiaTheme="majorEastAsia" w:hAnsi="Times New Roman" w:cs="Times New Roman" w:hint="eastAsia"/>
        </w:rPr>
        <w:t>、水质检测报告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78878C4A" w14:textId="77777777" w:rsidR="00EB7CF3" w:rsidRDefault="00EB7CF3" w:rsidP="00EB7CF3">
      <w:pPr>
        <w:spacing w:line="288" w:lineRule="auto"/>
        <w:rPr>
          <w:szCs w:val="21"/>
        </w:rPr>
      </w:pPr>
    </w:p>
    <w:p w14:paraId="031DFABB" w14:textId="77777777"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B7CF3" w:rsidRPr="00547320" w14:paraId="204AB7DF" w14:textId="77777777" w:rsidTr="009D6416">
        <w:trPr>
          <w:trHeight w:val="2634"/>
          <w:jc w:val="center"/>
        </w:trPr>
        <w:tc>
          <w:tcPr>
            <w:tcW w:w="9356" w:type="dxa"/>
          </w:tcPr>
          <w:p w14:paraId="055AFC31" w14:textId="77777777" w:rsidR="00E166F6" w:rsidRDefault="00E166F6" w:rsidP="00E166F6">
            <w:pPr>
              <w:pStyle w:val="a9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一、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项目景观水体概况</w:t>
            </w:r>
          </w:p>
          <w:p w14:paraId="0E89A8BD" w14:textId="77777777" w:rsidR="00E166F6" w:rsidRDefault="00E166F6" w:rsidP="00E166F6">
            <w:pPr>
              <w:pStyle w:val="a9"/>
              <w:numPr>
                <w:ilvl w:val="0"/>
                <w:numId w:val="1"/>
              </w:numPr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水体总面积：</w:t>
            </w:r>
            <w:r>
              <w:rPr>
                <w:rFonts w:ascii="Arial" w:hAnsi="Arial" w:cs="Arial"/>
              </w:rPr>
              <w:t xml:space="preserve"> 1,200 m²</w:t>
            </w:r>
          </w:p>
          <w:p w14:paraId="521B1255" w14:textId="77777777" w:rsidR="00E166F6" w:rsidRDefault="00E166F6" w:rsidP="00E166F6">
            <w:pPr>
              <w:pStyle w:val="a9"/>
              <w:numPr>
                <w:ilvl w:val="0"/>
                <w:numId w:val="1"/>
              </w:numPr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平均水深：</w:t>
            </w:r>
            <w:r>
              <w:rPr>
                <w:rFonts w:ascii="Arial" w:hAnsi="Arial" w:cs="Arial"/>
              </w:rPr>
              <w:t xml:space="preserve"> 0.8 m</w:t>
            </w:r>
          </w:p>
          <w:p w14:paraId="739B1F24" w14:textId="77777777" w:rsidR="00E166F6" w:rsidRDefault="00E166F6" w:rsidP="00E166F6">
            <w:pPr>
              <w:pStyle w:val="a9"/>
              <w:numPr>
                <w:ilvl w:val="0"/>
                <w:numId w:val="1"/>
              </w:numPr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总蓄水量：</w:t>
            </w:r>
            <w:r>
              <w:rPr>
                <w:rFonts w:ascii="Arial" w:hAnsi="Arial" w:cs="Arial"/>
              </w:rPr>
              <w:t xml:space="preserve"> 960 m³</w:t>
            </w:r>
          </w:p>
          <w:p w14:paraId="2106A73C" w14:textId="77777777" w:rsidR="00E166F6" w:rsidRDefault="00E166F6" w:rsidP="00E166F6">
            <w:pPr>
              <w:pStyle w:val="a9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二、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蒸发量核算</w:t>
            </w:r>
            <w:r>
              <w:rPr>
                <w:rFonts w:ascii="Arial" w:hAnsi="Arial" w:cs="Arial"/>
                <w:b/>
                <w:bCs/>
              </w:rPr>
              <w:t xml:space="preserve"> (Q_evap)</w:t>
            </w:r>
          </w:p>
          <w:p w14:paraId="174A65B7" w14:textId="77777777" w:rsidR="00E166F6" w:rsidRDefault="00E166F6" w:rsidP="00E166F6">
            <w:pPr>
              <w:pStyle w:val="a9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查阅重庆地区气象资料，年平均蒸发量约为</w:t>
            </w:r>
            <w:r>
              <w:rPr>
                <w:rFonts w:ascii="Arial" w:hAnsi="Arial" w:cs="Arial"/>
              </w:rPr>
              <w:t xml:space="preserve"> 1,100 mm</w:t>
            </w:r>
            <w:r>
              <w:rPr>
                <w:rFonts w:ascii="Arial" w:hAnsi="Arial" w:cs="Arial"/>
              </w:rPr>
              <w:t>。</w:t>
            </w:r>
          </w:p>
          <w:p w14:paraId="1C2CEACF" w14:textId="77777777" w:rsidR="00E166F6" w:rsidRDefault="00E166F6" w:rsidP="00E166F6">
            <w:pPr>
              <w:pStyle w:val="a9"/>
              <w:numPr>
                <w:ilvl w:val="0"/>
                <w:numId w:val="2"/>
              </w:numPr>
              <w:spacing w:before="0" w:beforeAutospacing="0"/>
              <w:rPr>
                <w:rFonts w:ascii="Arial" w:hAnsi="Arial" w:cs="Arial"/>
              </w:rPr>
            </w:pPr>
            <w:r>
              <w:rPr>
                <w:rStyle w:val="citation-467"/>
                <w:rFonts w:ascii="Arial" w:hAnsi="Arial" w:cs="Arial"/>
              </w:rPr>
              <w:t xml:space="preserve">Q_evap = </w:t>
            </w:r>
            <w:r>
              <w:rPr>
                <w:rStyle w:val="citation-467"/>
                <w:rFonts w:ascii="Arial" w:hAnsi="Arial" w:cs="Arial"/>
              </w:rPr>
              <w:t>水体面积</w:t>
            </w:r>
            <w:r>
              <w:rPr>
                <w:rStyle w:val="citation-467"/>
                <w:rFonts w:ascii="Arial" w:hAnsi="Arial" w:cs="Arial"/>
              </w:rPr>
              <w:t xml:space="preserve"> × </w:t>
            </w:r>
            <w:r>
              <w:rPr>
                <w:rStyle w:val="citation-467"/>
                <w:rFonts w:ascii="Arial" w:hAnsi="Arial" w:cs="Arial"/>
              </w:rPr>
              <w:t>年蒸发深度</w:t>
            </w:r>
            <w:r>
              <w:rPr>
                <w:rStyle w:val="citation-467"/>
                <w:rFonts w:ascii="Arial" w:hAnsi="Arial" w:cs="Arial"/>
              </w:rPr>
              <w:t xml:space="preserve"> = 1,200 m² × 1.1 m = </w:t>
            </w:r>
            <w:r>
              <w:rPr>
                <w:rStyle w:val="citation-467"/>
                <w:rFonts w:ascii="Arial" w:hAnsi="Arial" w:cs="Arial"/>
                <w:b/>
                <w:bCs/>
              </w:rPr>
              <w:t>1,320 m³/a</w:t>
            </w:r>
            <w:r>
              <w:rPr>
                <w:rStyle w:val="citation-467"/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。</w:t>
            </w:r>
          </w:p>
          <w:p w14:paraId="0238CC10" w14:textId="77777777" w:rsidR="00E166F6" w:rsidRDefault="00E166F6" w:rsidP="00E166F6">
            <w:pPr>
              <w:pStyle w:val="a9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三、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雨水补水量核算</w:t>
            </w:r>
            <w:r>
              <w:rPr>
                <w:rFonts w:ascii="Arial" w:hAnsi="Arial" w:cs="Arial"/>
                <w:b/>
                <w:bCs/>
              </w:rPr>
              <w:t xml:space="preserve"> (Q_rain)</w:t>
            </w:r>
          </w:p>
          <w:p w14:paraId="57F93284" w14:textId="77777777" w:rsidR="00E166F6" w:rsidRDefault="00E166F6" w:rsidP="00E166F6">
            <w:pPr>
              <w:pStyle w:val="a9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景观水体配套的雨水汇水面积（含屋面及硬质场地）约为</w:t>
            </w:r>
            <w:r>
              <w:rPr>
                <w:rFonts w:ascii="Arial" w:hAnsi="Arial" w:cs="Arial"/>
              </w:rPr>
              <w:t xml:space="preserve"> 8,500 m²</w:t>
            </w:r>
            <w:r>
              <w:rPr>
                <w:rFonts w:ascii="Arial" w:hAnsi="Arial" w:cs="Arial"/>
              </w:rPr>
              <w:t>。</w:t>
            </w:r>
          </w:p>
          <w:p w14:paraId="0E13CE58" w14:textId="77777777" w:rsidR="00E166F6" w:rsidRDefault="00E166F6" w:rsidP="00E166F6">
            <w:pPr>
              <w:pStyle w:val="a9"/>
              <w:numPr>
                <w:ilvl w:val="0"/>
                <w:numId w:val="3"/>
              </w:numPr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Q_rain = </w:t>
            </w:r>
            <w:r>
              <w:rPr>
                <w:rFonts w:ascii="Arial" w:hAnsi="Arial" w:cs="Arial"/>
              </w:rPr>
              <w:t>汇水面积</w:t>
            </w:r>
            <w:r>
              <w:rPr>
                <w:rFonts w:ascii="Arial" w:hAnsi="Arial" w:cs="Arial"/>
              </w:rPr>
              <w:t xml:space="preserve"> × </w:t>
            </w:r>
            <w:r>
              <w:rPr>
                <w:rFonts w:ascii="Arial" w:hAnsi="Arial" w:cs="Arial"/>
              </w:rPr>
              <w:t>年降雨量</w:t>
            </w:r>
            <w:r>
              <w:rPr>
                <w:rFonts w:ascii="Arial" w:hAnsi="Arial" w:cs="Arial"/>
              </w:rPr>
              <w:t xml:space="preserve"> × </w:t>
            </w:r>
            <w:r>
              <w:rPr>
                <w:rFonts w:ascii="Arial" w:hAnsi="Arial" w:cs="Arial"/>
              </w:rPr>
              <w:t>径流系数</w:t>
            </w:r>
            <w:r>
              <w:rPr>
                <w:rFonts w:ascii="Arial" w:hAnsi="Arial" w:cs="Arial"/>
              </w:rPr>
              <w:t xml:space="preserve"> × </w:t>
            </w:r>
            <w:r>
              <w:rPr>
                <w:rFonts w:ascii="Arial" w:hAnsi="Arial" w:cs="Arial"/>
              </w:rPr>
              <w:t>收集率</w:t>
            </w:r>
          </w:p>
          <w:p w14:paraId="28DFCF07" w14:textId="77777777" w:rsidR="00E166F6" w:rsidRDefault="00E166F6" w:rsidP="00E166F6">
            <w:pPr>
              <w:pStyle w:val="a9"/>
              <w:numPr>
                <w:ilvl w:val="0"/>
                <w:numId w:val="3"/>
              </w:numPr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Q_rain = 8,500 m² × 1.1 m × 0.45 × 0.25 ≈ </w:t>
            </w:r>
            <w:r>
              <w:rPr>
                <w:rFonts w:ascii="Arial" w:hAnsi="Arial" w:cs="Arial"/>
                <w:b/>
                <w:bCs/>
              </w:rPr>
              <w:t>1,051 m³/a</w:t>
            </w:r>
            <w:r>
              <w:rPr>
                <w:rFonts w:ascii="Arial" w:hAnsi="Arial" w:cs="Arial"/>
              </w:rPr>
              <w:t>。</w:t>
            </w:r>
          </w:p>
          <w:p w14:paraId="2D15F6D7" w14:textId="77777777" w:rsidR="00E166F6" w:rsidRDefault="00E166F6" w:rsidP="00E166F6">
            <w:pPr>
              <w:pStyle w:val="a9"/>
              <w:numPr>
                <w:ilvl w:val="0"/>
                <w:numId w:val="3"/>
              </w:numPr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注：多余雨水通过中水站处理后补充，此处仅计算直接汇入量。</w:t>
            </w:r>
          </w:p>
          <w:p w14:paraId="3EAB71E5" w14:textId="77777777" w:rsidR="00E166F6" w:rsidRDefault="00E166F6" w:rsidP="00E166F6">
            <w:pPr>
              <w:pStyle w:val="a9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四、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补水比例计算与结论</w:t>
            </w:r>
          </w:p>
          <w:p w14:paraId="523D2539" w14:textId="77777777" w:rsidR="00E166F6" w:rsidRDefault="00E166F6" w:rsidP="00E166F6">
            <w:pPr>
              <w:pStyle w:val="a9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</w:rPr>
            </w:pPr>
            <w:r>
              <w:rPr>
                <w:rStyle w:val="citation-466"/>
                <w:rFonts w:ascii="Arial" w:hAnsi="Arial" w:cs="Arial"/>
              </w:rPr>
              <w:t>雨水补水比例</w:t>
            </w:r>
            <w:r>
              <w:rPr>
                <w:rStyle w:val="citation-466"/>
                <w:rFonts w:ascii="Arial" w:hAnsi="Arial" w:cs="Arial"/>
              </w:rPr>
              <w:t xml:space="preserve"> = Q_rain / Q_evap = 1,051 / 1,320 = </w:t>
            </w:r>
            <w:r>
              <w:rPr>
                <w:rStyle w:val="citation-466"/>
                <w:rFonts w:ascii="Arial" w:hAnsi="Arial" w:cs="Arial"/>
                <w:b/>
                <w:bCs/>
              </w:rPr>
              <w:t>79.6%</w:t>
            </w:r>
            <w:r>
              <w:rPr>
                <w:rStyle w:val="citation-466"/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。</w:t>
            </w:r>
          </w:p>
          <w:p w14:paraId="0EC9DD0B" w14:textId="77777777" w:rsidR="00E166F6" w:rsidRDefault="00E166F6" w:rsidP="00E166F6">
            <w:pPr>
              <w:pStyle w:val="a9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</w:rPr>
            </w:pPr>
            <w:r>
              <w:rPr>
                <w:rStyle w:val="citation-465"/>
                <w:rFonts w:ascii="Arial" w:hAnsi="Arial" w:cs="Arial"/>
                <w:b/>
                <w:bCs/>
              </w:rPr>
              <w:t>结论：</w:t>
            </w:r>
            <w:r>
              <w:rPr>
                <w:rStyle w:val="citation-465"/>
                <w:rFonts w:ascii="Arial" w:hAnsi="Arial" w:cs="Arial"/>
              </w:rPr>
              <w:t xml:space="preserve"> </w:t>
            </w:r>
            <w:r>
              <w:rPr>
                <w:rStyle w:val="citation-465"/>
                <w:rFonts w:ascii="Arial" w:hAnsi="Arial" w:cs="Arial"/>
              </w:rPr>
              <w:t>景观水体利用雨水的补水量占其水体蒸发量的比例为</w:t>
            </w:r>
            <w:r>
              <w:rPr>
                <w:rStyle w:val="citation-465"/>
                <w:rFonts w:ascii="Arial" w:hAnsi="Arial" w:cs="Arial"/>
              </w:rPr>
              <w:t xml:space="preserve"> 79.6%</w:t>
            </w:r>
            <w:r>
              <w:rPr>
                <w:rStyle w:val="citation-465"/>
                <w:rFonts w:ascii="Arial" w:hAnsi="Arial" w:cs="Arial"/>
              </w:rPr>
              <w:t>，远大于《绿色建筑评价标准》中</w:t>
            </w:r>
            <w:r>
              <w:rPr>
                <w:rStyle w:val="citation-465"/>
                <w:rFonts w:ascii="Arial" w:hAnsi="Arial" w:cs="Arial"/>
              </w:rPr>
              <w:t xml:space="preserve"> 60% </w:t>
            </w:r>
            <w:r>
              <w:rPr>
                <w:rStyle w:val="citation-465"/>
                <w:rFonts w:ascii="Arial" w:hAnsi="Arial" w:cs="Arial"/>
              </w:rPr>
              <w:t>的评分要求，符合</w:t>
            </w:r>
            <w:r>
              <w:rPr>
                <w:rStyle w:val="citation-465"/>
                <w:rFonts w:ascii="Arial" w:hAnsi="Arial" w:cs="Arial"/>
              </w:rPr>
              <w:t xml:space="preserve"> 8 </w:t>
            </w:r>
            <w:r>
              <w:rPr>
                <w:rStyle w:val="citation-465"/>
                <w:rFonts w:ascii="Arial" w:hAnsi="Arial" w:cs="Arial"/>
              </w:rPr>
              <w:t>分满分的评价标准</w:t>
            </w:r>
            <w:r>
              <w:rPr>
                <w:rStyle w:val="citation-465"/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。</w:t>
            </w:r>
          </w:p>
          <w:p w14:paraId="3028978D" w14:textId="77777777" w:rsidR="00EB7CF3" w:rsidRPr="00547320" w:rsidRDefault="00EB7CF3" w:rsidP="005A4BEF">
            <w:pPr>
              <w:rPr>
                <w:szCs w:val="21"/>
              </w:rPr>
            </w:pPr>
          </w:p>
        </w:tc>
      </w:tr>
    </w:tbl>
    <w:p w14:paraId="6D7CA09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A7FC" w14:textId="77777777" w:rsidR="00B570C9" w:rsidRDefault="00B570C9" w:rsidP="00EB7CF3">
      <w:r>
        <w:separator/>
      </w:r>
    </w:p>
  </w:endnote>
  <w:endnote w:type="continuationSeparator" w:id="0">
    <w:p w14:paraId="4ADF8A17" w14:textId="77777777" w:rsidR="00B570C9" w:rsidRDefault="00B570C9" w:rsidP="00EB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F522" w14:textId="77777777" w:rsidR="00B570C9" w:rsidRDefault="00B570C9" w:rsidP="00EB7CF3">
      <w:r>
        <w:separator/>
      </w:r>
    </w:p>
  </w:footnote>
  <w:footnote w:type="continuationSeparator" w:id="0">
    <w:p w14:paraId="05078211" w14:textId="77777777" w:rsidR="00B570C9" w:rsidRDefault="00B570C9" w:rsidP="00EB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048"/>
    <w:multiLevelType w:val="multilevel"/>
    <w:tmpl w:val="DBB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27815"/>
    <w:multiLevelType w:val="multilevel"/>
    <w:tmpl w:val="4018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376E1"/>
    <w:multiLevelType w:val="multilevel"/>
    <w:tmpl w:val="E3C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A332D"/>
    <w:multiLevelType w:val="multilevel"/>
    <w:tmpl w:val="EB54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609332">
    <w:abstractNumId w:val="3"/>
  </w:num>
  <w:num w:numId="2" w16cid:durableId="1208101784">
    <w:abstractNumId w:val="1"/>
  </w:num>
  <w:num w:numId="3" w16cid:durableId="1873179021">
    <w:abstractNumId w:val="2"/>
  </w:num>
  <w:num w:numId="4" w16cid:durableId="145005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C"/>
    <w:rsid w:val="00074A38"/>
    <w:rsid w:val="00100B6C"/>
    <w:rsid w:val="0016112B"/>
    <w:rsid w:val="006866D0"/>
    <w:rsid w:val="006B46EA"/>
    <w:rsid w:val="009D6416"/>
    <w:rsid w:val="00B570C9"/>
    <w:rsid w:val="00E166F6"/>
    <w:rsid w:val="00E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A4D5"/>
  <w15:chartTrackingRefBased/>
  <w15:docId w15:val="{9BBE10E9-A30D-4C76-A87E-6C5AFE29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B7C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C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CF3"/>
    <w:rPr>
      <w:sz w:val="18"/>
      <w:szCs w:val="18"/>
    </w:rPr>
  </w:style>
  <w:style w:type="character" w:customStyle="1" w:styleId="40">
    <w:name w:val="标题 4 字符"/>
    <w:basedOn w:val="a0"/>
    <w:link w:val="4"/>
    <w:rsid w:val="00EB7C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B7CF3"/>
    <w:rPr>
      <w:color w:val="808080"/>
    </w:rPr>
  </w:style>
  <w:style w:type="table" w:customStyle="1" w:styleId="1">
    <w:name w:val="网格型1"/>
    <w:basedOn w:val="a1"/>
    <w:next w:val="a8"/>
    <w:uiPriority w:val="59"/>
    <w:rsid w:val="00EB7C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B7C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B7CF3"/>
    <w:rPr>
      <w:b/>
      <w:bCs/>
      <w:sz w:val="32"/>
      <w:szCs w:val="32"/>
    </w:rPr>
  </w:style>
  <w:style w:type="table" w:styleId="a8">
    <w:name w:val="Table Grid"/>
    <w:basedOn w:val="a1"/>
    <w:uiPriority w:val="39"/>
    <w:rsid w:val="00EB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476">
    <w:name w:val="citation-476"/>
    <w:basedOn w:val="a0"/>
    <w:rsid w:val="00E166F6"/>
  </w:style>
  <w:style w:type="character" w:customStyle="1" w:styleId="citation-475">
    <w:name w:val="citation-475"/>
    <w:basedOn w:val="a0"/>
    <w:rsid w:val="00E166F6"/>
  </w:style>
  <w:style w:type="character" w:customStyle="1" w:styleId="citation-474">
    <w:name w:val="citation-474"/>
    <w:basedOn w:val="a0"/>
    <w:rsid w:val="00E166F6"/>
  </w:style>
  <w:style w:type="character" w:customStyle="1" w:styleId="citation-473">
    <w:name w:val="citation-473"/>
    <w:basedOn w:val="a0"/>
    <w:rsid w:val="00E166F6"/>
  </w:style>
  <w:style w:type="character" w:customStyle="1" w:styleId="citation-472">
    <w:name w:val="citation-472"/>
    <w:basedOn w:val="a0"/>
    <w:rsid w:val="00E166F6"/>
  </w:style>
  <w:style w:type="paragraph" w:styleId="a9">
    <w:name w:val="Normal (Web)"/>
    <w:basedOn w:val="a"/>
    <w:uiPriority w:val="99"/>
    <w:semiHidden/>
    <w:unhideWhenUsed/>
    <w:rsid w:val="00E16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itation-467">
    <w:name w:val="citation-467"/>
    <w:basedOn w:val="a0"/>
    <w:rsid w:val="00E166F6"/>
  </w:style>
  <w:style w:type="character" w:customStyle="1" w:styleId="citation-466">
    <w:name w:val="citation-466"/>
    <w:basedOn w:val="a0"/>
    <w:rsid w:val="00E166F6"/>
  </w:style>
  <w:style w:type="character" w:customStyle="1" w:styleId="citation-465">
    <w:name w:val="citation-465"/>
    <w:basedOn w:val="a0"/>
    <w:rsid w:val="00E1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288EC7DD4241DFBCC159C39488B5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8C89D1-8B40-4A76-AF5F-1120306D1E3D}"/>
      </w:docPartPr>
      <w:docPartBody>
        <w:p w:rsidR="00FC3790" w:rsidRDefault="00B722A4" w:rsidP="00B722A4">
          <w:pPr>
            <w:pStyle w:val="DD288EC7DD4241DFBCC159C39488B5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84E322-63E4-4EBE-88B5-C70B5AEE352D}"/>
      </w:docPartPr>
      <w:docPartBody>
        <w:p w:rsidR="00FC3790" w:rsidRDefault="00B722A4" w:rsidP="00B722A4">
          <w:pPr>
            <w:pStyle w:val="CB25C0729037481886D2C60BAD1C5D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ACCB9-1195-4FA9-8871-52AC8733CDA5}"/>
      </w:docPartPr>
      <w:docPartBody>
        <w:p w:rsidR="00FC3790" w:rsidRDefault="00B722A4" w:rsidP="00B722A4">
          <w:pPr>
            <w:pStyle w:val="7D9307AB20AC413AA90BD78B98EA27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A4"/>
    <w:rsid w:val="00200F7F"/>
    <w:rsid w:val="002C305A"/>
    <w:rsid w:val="006866D0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22A4"/>
    <w:rPr>
      <w:color w:val="808080"/>
    </w:rPr>
  </w:style>
  <w:style w:type="paragraph" w:customStyle="1" w:styleId="DD288EC7DD4241DFBCC159C39488B512">
    <w:name w:val="DD288EC7DD4241DFBCC159C39488B512"/>
    <w:rsid w:val="00B722A4"/>
    <w:pPr>
      <w:widowControl w:val="0"/>
      <w:jc w:val="both"/>
    </w:pPr>
  </w:style>
  <w:style w:type="paragraph" w:customStyle="1" w:styleId="CB25C0729037481886D2C60BAD1C5DCC">
    <w:name w:val="CB25C0729037481886D2C60BAD1C5DCC"/>
    <w:rsid w:val="00B722A4"/>
    <w:pPr>
      <w:widowControl w:val="0"/>
      <w:jc w:val="both"/>
    </w:pPr>
  </w:style>
  <w:style w:type="paragraph" w:customStyle="1" w:styleId="7D9307AB20AC413AA90BD78B98EA27AE">
    <w:name w:val="7D9307AB20AC413AA90BD78B98EA27AE"/>
    <w:rsid w:val="00B722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5</cp:revision>
  <dcterms:created xsi:type="dcterms:W3CDTF">2019-07-12T08:10:00Z</dcterms:created>
  <dcterms:modified xsi:type="dcterms:W3CDTF">2026-03-27T09:46:00Z</dcterms:modified>
</cp:coreProperties>
</file>