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3EAB3">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14:paraId="326B3F2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6B1EAEF3">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3F9416B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01F5B16">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14:paraId="2D7F08E3">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261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9661D0E">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作为区域级“绿川智谷”，占地面积广阔且影视/数媒产业人员流动密集。场地主要人行出入口500m范围内设有市政公交枢纽。同时，为解决园区大跨度通勤问题，基地内部配备了专用的新能源电动接驳车（智谷微循环巴士）。接驳车流线串联了市政公交站点、影视拍摄区、数媒办公区及生活配套区，形成低碳、高效的园区公共交通微循环。</w:t>
            </w:r>
            <w:bookmarkStart w:id="0" w:name="_GoBack"/>
            <w:bookmarkEnd w:id="0"/>
          </w:p>
        </w:tc>
      </w:tr>
    </w:tbl>
    <w:p w14:paraId="0B53A0E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383B081">
      <w:pPr>
        <w:rPr>
          <w:rFonts w:ascii="Times New Roman" w:hAnsi="Times New Roman" w:eastAsia="宋体" w:cs="Times New Roman"/>
          <w:szCs w:val="21"/>
        </w:rPr>
      </w:pPr>
      <w:r>
        <w:rPr>
          <w:rFonts w:ascii="Times New Roman" w:hAnsi="Times New Roman" w:eastAsia="宋体" w:cs="Times New Roman"/>
          <w:szCs w:val="21"/>
        </w:rPr>
        <w:t>提交材料及要求：</w:t>
      </w:r>
    </w:p>
    <w:p w14:paraId="6F4D48F7">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14:paraId="062D38E9">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14:paraId="7EE5DBF7">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14:paraId="59B1A56B">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14:paraId="255D4642">
      <w:pPr>
        <w:ind w:left="210" w:hanging="210" w:hangingChars="100"/>
      </w:pPr>
    </w:p>
    <w:p w14:paraId="611CCC51">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2F3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F3B1550">
            <w:pPr>
              <w:rPr>
                <w:rFonts w:ascii="Times New Roman" w:hAnsi="Times New Roman" w:eastAsia="宋体" w:cs="Times New Roman"/>
                <w:kern w:val="0"/>
                <w:sz w:val="20"/>
                <w:szCs w:val="21"/>
              </w:rPr>
            </w:pPr>
          </w:p>
        </w:tc>
      </w:tr>
    </w:tbl>
    <w:p w14:paraId="7D56E5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59DB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260</Characters>
  <Lines>2</Lines>
  <Paragraphs>1</Paragraphs>
  <TotalTime>0</TotalTime>
  <ScaleCrop>false</ScaleCrop>
  <LinksUpToDate>false</LinksUpToDate>
  <CharactersWithSpaces>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李宁</cp:lastModifiedBy>
  <dcterms:modified xsi:type="dcterms:W3CDTF">2026-03-24T09:25:27Z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eyJoZGlkIjoiMTdlNmJiYTViZDcyOGVlZjE3N2UyMmVlMzg0MWVhYmIiLCJ1c2VySWQiOiIxMDI5ODI0MjA5In0=</vt:lpwstr>
  </property>
  <property fmtid="{D5CDD505-2E9C-101B-9397-08002B2CF9AE}" pid="3" name="KSOProductBuildVer">
    <vt:lpwstr>2052-12.1.0.24657</vt:lpwstr>
  </property>
  <property fmtid="{D5CDD505-2E9C-101B-9397-08002B2CF9AE}" pid="4" name="ICV">
    <vt:lpwstr>00D8957A99F84F32B339DCB2AD921A42_12</vt:lpwstr>
  </property>
</Properties>
</file>