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73B06">
      <w:pPr>
        <w:pStyle w:val="3"/>
        <w:rPr>
          <w:sz w:val="24"/>
          <w:szCs w:val="40"/>
        </w:rPr>
      </w:pPr>
      <w:r>
        <w:rPr>
          <w:rFonts w:hint="eastAsia"/>
          <w:sz w:val="24"/>
          <w:szCs w:val="40"/>
        </w:rPr>
        <w:t>6</w:t>
      </w:r>
      <w:r>
        <w:rPr>
          <w:sz w:val="24"/>
          <w:szCs w:val="40"/>
        </w:rPr>
        <w:t>.2.</w:t>
      </w:r>
      <w:r>
        <w:rPr>
          <w:rFonts w:hint="eastAsia"/>
          <w:sz w:val="24"/>
          <w:szCs w:val="40"/>
        </w:rPr>
        <w:t>3</w:t>
      </w:r>
      <w:r>
        <w:rPr>
          <w:sz w:val="24"/>
          <w:szCs w:val="40"/>
        </w:rPr>
        <w:t xml:space="preserve"> </w:t>
      </w:r>
      <w:r>
        <w:rPr>
          <w:rFonts w:hint="eastAsia"/>
          <w:sz w:val="24"/>
          <w:szCs w:val="40"/>
        </w:rPr>
        <w:t>提供便利的公共服务。（10分）</w:t>
      </w:r>
    </w:p>
    <w:p w14:paraId="4CC9312C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90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3790"/>
        <w:gridCol w:w="1186"/>
        <w:gridCol w:w="1701"/>
        <w:gridCol w:w="1559"/>
      </w:tblGrid>
      <w:tr w14:paraId="29763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851" w:type="dxa"/>
          </w:tcPr>
          <w:p w14:paraId="1C4569FD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Cs w:val="21"/>
              </w:rPr>
              <w:t>序号</w:t>
            </w:r>
          </w:p>
        </w:tc>
        <w:tc>
          <w:tcPr>
            <w:tcW w:w="4976" w:type="dxa"/>
            <w:gridSpan w:val="2"/>
          </w:tcPr>
          <w:p w14:paraId="09D67205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Cs w:val="21"/>
              </w:rPr>
              <w:t>评价内容</w:t>
            </w:r>
          </w:p>
        </w:tc>
        <w:tc>
          <w:tcPr>
            <w:tcW w:w="1701" w:type="dxa"/>
          </w:tcPr>
          <w:p w14:paraId="581FC02A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Cs w:val="21"/>
              </w:rPr>
              <w:t>评价分值</w:t>
            </w:r>
          </w:p>
        </w:tc>
        <w:tc>
          <w:tcPr>
            <w:tcW w:w="1559" w:type="dxa"/>
          </w:tcPr>
          <w:p w14:paraId="19633E65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szCs w:val="21"/>
              </w:rPr>
              <w:t>自评得分</w:t>
            </w:r>
          </w:p>
        </w:tc>
      </w:tr>
      <w:tr w14:paraId="2D780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  <w:jc w:val="center"/>
        </w:trPr>
        <w:tc>
          <w:tcPr>
            <w:tcW w:w="851" w:type="dxa"/>
            <w:vMerge w:val="restart"/>
            <w:vAlign w:val="center"/>
          </w:tcPr>
          <w:p w14:paraId="07949325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711805393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2120563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sdt>
                      <w:sdtPr>
                        <w:rPr>
                          <w:rFonts w:ascii="Times New Roman" w:hAnsi="Times New Roman" w:cs="Times New Roman"/>
                        </w:rPr>
                        <w:id w:val="-933825410"/>
                      </w:sdtPr>
                      <w:sdtEndPr>
                        <w:rPr>
                          <w:rFonts w:ascii="Times New Roman" w:hAnsi="Times New Roman" w:cs="Times New Roman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241439629"/>
                            <w14:checkbox>
                              <w14:checked w14:val="0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/>
                                <w:sz w:val="28"/>
                              </w:rPr>
                              <w:sym w:font="Wingdings 2" w:char="F0A3"/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  <w:p w14:paraId="6F7335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居住建筑</w:t>
            </w:r>
          </w:p>
        </w:tc>
        <w:tc>
          <w:tcPr>
            <w:tcW w:w="3790" w:type="dxa"/>
            <w:vMerge w:val="restart"/>
            <w:vAlign w:val="center"/>
          </w:tcPr>
          <w:p w14:paraId="136DEE8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8296870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2120564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sdt>
                      <w:sdtPr>
                        <w:rPr>
                          <w:rFonts w:ascii="Times New Roman" w:hAnsi="Times New Roman" w:cs="Times New Roman"/>
                        </w:rPr>
                        <w:id w:val="905342056"/>
                      </w:sdtPr>
                      <w:sdtEndPr>
                        <w:rPr>
                          <w:rFonts w:ascii="Times New Roman" w:hAnsi="Times New Roman" w:cs="Times New Roman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664124293"/>
                            <w14:checkbox>
                              <w14:checked w14:val="0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/>
                                <w:sz w:val="28"/>
                              </w:rPr>
                              <w:sym w:font="Wingdings 2" w:char="F0A3"/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场地出入口到达幼儿园的步行距离不超过300m</w:t>
            </w:r>
          </w:p>
          <w:p w14:paraId="6AE91B5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663708430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597437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sdt>
                      <w:sdtPr>
                        <w:rPr>
                          <w:rFonts w:ascii="Times New Roman" w:hAnsi="Times New Roman" w:cs="Times New Roman"/>
                        </w:rPr>
                        <w:id w:val="621116487"/>
                      </w:sdtPr>
                      <w:sdtEndPr>
                        <w:rPr>
                          <w:rFonts w:ascii="Times New Roman" w:hAnsi="Times New Roman" w:cs="Times New Roman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2052959492"/>
                            <w14:checkbox>
                              <w14:checked w14:val="0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/>
                                <w:sz w:val="28"/>
                              </w:rPr>
                              <w:sym w:font="Wingdings 2" w:char="F0A3"/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场地出入口到达小学的步行距离不超过500m</w:t>
            </w:r>
          </w:p>
          <w:p w14:paraId="7511F0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6634568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2120565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sdt>
                      <w:sdtPr>
                        <w:rPr>
                          <w:rFonts w:ascii="Times New Roman" w:hAnsi="Times New Roman" w:cs="Times New Roman"/>
                        </w:rPr>
                        <w:id w:val="1632432970"/>
                      </w:sdtPr>
                      <w:sdtEndPr>
                        <w:rPr>
                          <w:rFonts w:ascii="Times New Roman" w:hAnsi="Times New Roman" w:cs="Times New Roman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832103073"/>
                            <w14:checkbox>
                              <w14:checked w14:val="0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/>
                                <w:sz w:val="28"/>
                              </w:rPr>
                              <w:sym w:font="Wingdings 2" w:char="F0A3"/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场地出入口到达中学的步行距离不超过1000m</w:t>
            </w:r>
          </w:p>
          <w:p w14:paraId="504C183D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1188297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2120566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sdt>
                      <w:sdtPr>
                        <w:rPr>
                          <w:rFonts w:ascii="Times New Roman" w:hAnsi="Times New Roman" w:cs="Times New Roman"/>
                        </w:rPr>
                        <w:id w:val="-1089841534"/>
                      </w:sdtPr>
                      <w:sdtEndPr>
                        <w:rPr>
                          <w:rFonts w:ascii="Times New Roman" w:hAnsi="Times New Roman" w:cs="Times New Roman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552803939"/>
                            <w14:checkbox>
                              <w14:checked w14:val="0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/>
                                <w:sz w:val="28"/>
                              </w:rPr>
                              <w:sym w:font="Wingdings 2" w:char="F0A3"/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场地出入口到达医院的步行距离不超过1000m</w:t>
            </w:r>
          </w:p>
          <w:p w14:paraId="06A59CC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988816333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hint="eastAsia"/>
                      <w:sz w:val="28"/>
                    </w:rPr>
                    <w:id w:val="-1581820655"/>
                    <w14:checkbox>
                      <w14:checked w14:val="0"/>
                      <w14:checkedState w14:val="0052" w14:font="Wingdings 2"/>
                      <w14:uncheckedState w14:val="00A3" w14:font="Wingdings 2"/>
                    </w14:checkbox>
                  </w:sdtPr>
                  <w:sdtEndPr>
                    <w:rPr>
                      <w:rFonts w:hint="eastAsia"/>
                      <w:sz w:val="28"/>
                    </w:rPr>
                  </w:sdtEndPr>
                  <w:sdtContent>
                    <w:r>
                      <w:rPr>
                        <w:rFonts w:hint="eastAsia"/>
                        <w:sz w:val="28"/>
                      </w:rPr>
                      <w:sym w:font="Wingdings 2" w:char="F0A3"/>
                    </w:r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场地出入口到达群众文化活动设施的步行距离不超过800m</w:t>
            </w:r>
          </w:p>
          <w:p w14:paraId="4BD0A0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9769121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hint="eastAsia"/>
                      <w:sz w:val="28"/>
                    </w:rPr>
                    <w:id w:val="916512651"/>
                    <w14:checkbox>
                      <w14:checked w14:val="0"/>
                      <w14:checkedState w14:val="0052" w14:font="Wingdings 2"/>
                      <w14:uncheckedState w14:val="00A3" w14:font="Wingdings 2"/>
                    </w14:checkbox>
                  </w:sdtPr>
                  <w:sdtEndPr>
                    <w:rPr>
                      <w:rFonts w:hint="eastAsia"/>
                      <w:sz w:val="28"/>
                    </w:rPr>
                  </w:sdtEndPr>
                  <w:sdtContent>
                    <w:r>
                      <w:rPr>
                        <w:rFonts w:hint="eastAsia"/>
                        <w:sz w:val="28"/>
                      </w:rPr>
                      <w:sym w:font="Wingdings 2" w:char="F0A3"/>
                    </w:r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场地出入口到达老年人日间照料设施的步行距离不超过500m</w:t>
            </w:r>
          </w:p>
          <w:p w14:paraId="17EE396B">
            <w:pPr>
              <w:rPr>
                <w:rFonts w:ascii="Times New Roman" w:hAnsi="Times New Roman" w:cs="Times New Roman"/>
                <w:lang w:val="zh-CN"/>
              </w:rPr>
            </w:pPr>
            <w:sdt>
              <w:sdtPr>
                <w:rPr>
                  <w:rFonts w:ascii="Times New Roman" w:hAnsi="Times New Roman" w:cs="Times New Roman"/>
                </w:rPr>
                <w:id w:val="-1282185710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2120567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sdt>
                      <w:sdtPr>
                        <w:rPr>
                          <w:rFonts w:ascii="Times New Roman" w:hAnsi="Times New Roman" w:cs="Times New Roman"/>
                        </w:rPr>
                        <w:id w:val="-1685117671"/>
                      </w:sdtPr>
                      <w:sdtEndPr>
                        <w:rPr>
                          <w:rFonts w:ascii="Times New Roman" w:hAnsi="Times New Roman" w:cs="Times New Roman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-59793263"/>
                            <w14:checkbox>
                              <w14:checked w14:val="0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/>
                                <w:sz w:val="28"/>
                              </w:rPr>
                              <w:sym w:font="Wingdings 2" w:char="F0A3"/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场地周边500m范围内具有3种及以上的商业服务设施</w:t>
            </w:r>
          </w:p>
        </w:tc>
        <w:tc>
          <w:tcPr>
            <w:tcW w:w="1186" w:type="dxa"/>
            <w:vAlign w:val="center"/>
          </w:tcPr>
          <w:p w14:paraId="194E0A08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满足4项</w:t>
            </w:r>
          </w:p>
        </w:tc>
        <w:tc>
          <w:tcPr>
            <w:tcW w:w="1701" w:type="dxa"/>
            <w:vAlign w:val="center"/>
          </w:tcPr>
          <w:p w14:paraId="4F6001E7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5</w:t>
            </w:r>
          </w:p>
        </w:tc>
        <w:sdt>
          <w:sdtPr>
            <w:rPr>
              <w:rFonts w:ascii="Times New Roman" w:hAnsi="Times New Roman" w:eastAsia="宋体" w:cs="Times New Roman"/>
              <w:szCs w:val="21"/>
            </w:rPr>
            <w:id w:val="-1023945565"/>
            <w:placeholder>
              <w:docPart w:val="02F7A0C69B7B440BBFB9EDFFA2500C97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59" w:type="dxa"/>
                <w:vMerge w:val="restart"/>
                <w:vAlign w:val="center"/>
              </w:tcPr>
              <w:p w14:paraId="2D8B0864">
                <w:pPr>
                  <w:jc w:val="center"/>
                  <w:rPr>
                    <w:rFonts w:ascii="Times New Roman" w:hAnsi="Times New Roman" w:cs="Times New Roman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73705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  <w:jc w:val="center"/>
        </w:trPr>
        <w:tc>
          <w:tcPr>
            <w:tcW w:w="851" w:type="dxa"/>
            <w:vMerge w:val="continue"/>
            <w:vAlign w:val="center"/>
          </w:tcPr>
          <w:p w14:paraId="04FE54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0" w:type="dxa"/>
            <w:vMerge w:val="continue"/>
            <w:vAlign w:val="center"/>
          </w:tcPr>
          <w:p w14:paraId="1030B9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vAlign w:val="center"/>
          </w:tcPr>
          <w:p w14:paraId="0C96CBA2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满足6项及以上</w:t>
            </w:r>
          </w:p>
        </w:tc>
        <w:tc>
          <w:tcPr>
            <w:tcW w:w="1701" w:type="dxa"/>
            <w:vAlign w:val="center"/>
          </w:tcPr>
          <w:p w14:paraId="4AB249A2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10</w:t>
            </w:r>
          </w:p>
        </w:tc>
        <w:tc>
          <w:tcPr>
            <w:tcW w:w="1559" w:type="dxa"/>
            <w:vMerge w:val="continue"/>
            <w:vAlign w:val="center"/>
          </w:tcPr>
          <w:p w14:paraId="1BFE0580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  <w:tr w14:paraId="2A328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  <w:jc w:val="center"/>
        </w:trPr>
        <w:tc>
          <w:tcPr>
            <w:tcW w:w="851" w:type="dxa"/>
            <w:vMerge w:val="restart"/>
            <w:vAlign w:val="center"/>
          </w:tcPr>
          <w:p w14:paraId="190A1D75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6373617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10748673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sdt>
                      <w:sdtPr>
                        <w:rPr>
                          <w:rFonts w:ascii="Times New Roman" w:hAnsi="Times New Roman" w:cs="Times New Roman"/>
                        </w:rPr>
                        <w:id w:val="2120569"/>
                      </w:sdtPr>
                      <w:sdtEndPr>
                        <w:rPr>
                          <w:rFonts w:ascii="Times New Roman" w:hAnsi="Times New Roman" w:cs="Times New Roman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-868983416"/>
                            <w14:checkbox>
                              <w14:checked w14:val="1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R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  <w:p w14:paraId="1C8269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公共建筑</w:t>
            </w:r>
          </w:p>
        </w:tc>
        <w:tc>
          <w:tcPr>
            <w:tcW w:w="3790" w:type="dxa"/>
            <w:vMerge w:val="restart"/>
            <w:vAlign w:val="center"/>
          </w:tcPr>
          <w:p w14:paraId="08F3EDCF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96421140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10748674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sdt>
                      <w:sdtPr>
                        <w:rPr>
                          <w:rFonts w:ascii="Times New Roman" w:hAnsi="Times New Roman" w:cs="Times New Roman"/>
                        </w:rPr>
                        <w:id w:val="2120568"/>
                      </w:sdtPr>
                      <w:sdtEndPr>
                        <w:rPr>
                          <w:rFonts w:ascii="Times New Roman" w:hAnsi="Times New Roman" w:cs="Times New Roman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-669251962"/>
                            <w14:checkbox>
                              <w14:checked w14:val="1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R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建筑内兼容2种及以上面向社会的公共服务功能</w:t>
            </w:r>
          </w:p>
          <w:p w14:paraId="0FA1B5D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42921963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10748675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sdt>
                      <w:sdtPr>
                        <w:rPr>
                          <w:rFonts w:ascii="Times New Roman" w:hAnsi="Times New Roman" w:cs="Times New Roman"/>
                        </w:rPr>
                        <w:id w:val="2120570"/>
                      </w:sdtPr>
                      <w:sdtEndPr>
                        <w:rPr>
                          <w:rFonts w:ascii="Times New Roman" w:hAnsi="Times New Roman" w:cs="Times New Roman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20187913"/>
                            <w14:checkbox>
                              <w14:checked w14:val="1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R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建筑向社会公众提供开放的公共活动空间</w:t>
            </w:r>
          </w:p>
          <w:p w14:paraId="050ECB2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5321407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10748676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sdt>
                      <w:sdtPr>
                        <w:rPr>
                          <w:rFonts w:ascii="Times New Roman" w:hAnsi="Times New Roman" w:cs="Times New Roman"/>
                        </w:rPr>
                        <w:id w:val="2120571"/>
                      </w:sdtPr>
                      <w:sdtEndPr>
                        <w:rPr>
                          <w:rFonts w:ascii="Times New Roman" w:hAnsi="Times New Roman" w:cs="Times New Roman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-136579348"/>
                            <w14:checkbox>
                              <w14:checked w14:val="1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R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电动汽车充电桩的车位数占总车位数的比例不低于10%</w:t>
            </w:r>
          </w:p>
          <w:p w14:paraId="2805788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965040583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ascii="Times New Roman" w:hAnsi="Times New Roman" w:cs="Times New Roman"/>
                    </w:rPr>
                    <w:id w:val="10748677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sdt>
                      <w:sdtPr>
                        <w:rPr>
                          <w:rFonts w:ascii="Times New Roman" w:hAnsi="Times New Roman" w:cs="Times New Roman"/>
                        </w:rPr>
                        <w:id w:val="20522604"/>
                      </w:sdtPr>
                      <w:sdtEndPr>
                        <w:rPr>
                          <w:rFonts w:ascii="Times New Roman" w:hAnsi="Times New Roman" w:cs="Times New Roman"/>
                        </w:rPr>
                      </w:sdtEndPr>
                      <w:sdtContent>
                        <w:sdt>
                          <w:sdtPr>
                            <w:rPr>
                              <w:rFonts w:ascii="Times New Roman" w:hAnsi="Times New Roman" w:cs="Times New Roman"/>
                            </w:rPr>
                            <w:id w:val="17727617"/>
                          </w:sdtPr>
                          <w:sdtEndPr>
                            <w:rPr>
                              <w:rFonts w:ascii="Times New Roman" w:hAnsi="Times New Roman" w:cs="Times New Roman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</w:rPr>
                                <w:id w:val="2120572"/>
                              </w:sdtPr>
                              <w:sdtEndPr>
                                <w:rPr>
                                  <w:rFonts w:ascii="Times New Roman" w:hAnsi="Times New Roman" w:cs="Times New Roman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hint="eastAsia"/>
                                      <w:sz w:val="28"/>
                                    </w:rPr>
                                    <w:id w:val="-933896430"/>
                                    <w14:checkbox>
                                      <w14:checked w14:val="1"/>
                                      <w14:checkedState w14:val="0052" w14:font="Wingdings 2"/>
                                      <w14:uncheckedState w14:val="00A3" w14:font="Wingdings 2"/>
                                    </w14:checkbox>
                                  </w:sdtPr>
                                  <w:sdtEndPr>
                                    <w:rPr>
                                      <w:rFonts w:hint="eastAsia"/>
                                      <w:sz w:val="28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 w:ascii="Wingdings 2" w:hAnsi="Wingdings 2" w:eastAsiaTheme="minorEastAsia" w:cstheme="minorBidi"/>
                                        <w:kern w:val="2"/>
                                        <w:sz w:val="28"/>
                                        <w:szCs w:val="22"/>
                                        <w:lang w:val="en-US" w:eastAsia="zh-CN" w:bidi="ar-SA"/>
                                      </w:rPr>
                                      <w:t>R</w:t>
                                    </w:r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周边500m范围内设有社会公共停车场（库）</w:t>
            </w:r>
          </w:p>
          <w:p w14:paraId="78343F1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3847825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sdt>
                  <w:sdtPr>
                    <w:rPr>
                      <w:rFonts w:hint="eastAsia"/>
                      <w:sz w:val="28"/>
                    </w:rPr>
                    <w:id w:val="-973290398"/>
                    <w14:checkbox>
                      <w14:checked w14:val="1"/>
                      <w14:checkedState w14:val="0052" w14:font="Wingdings 2"/>
                      <w14:uncheckedState w14:val="00A3" w14:font="Wingdings 2"/>
                    </w14:checkbox>
                  </w:sdtPr>
                  <w:sdtEndPr>
                    <w:rPr>
                      <w:rFonts w:hint="eastAsia"/>
                      <w:sz w:val="28"/>
                    </w:rPr>
                  </w:sdtEndPr>
                  <w:sdtContent>
                    <w:r>
                      <w:rPr>
                        <w:rFonts w:hint="eastAsia" w:ascii="Wingdings 2" w:hAnsi="Wingdings 2" w:eastAsiaTheme="minorEastAsia" w:cstheme="minorBidi"/>
                        <w:kern w:val="2"/>
                        <w:sz w:val="28"/>
                        <w:szCs w:val="22"/>
                        <w:lang w:val="en-US" w:eastAsia="zh-CN" w:bidi="ar-SA"/>
                      </w:rPr>
                      <w:t>R</w:t>
                    </w:r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场地不封闭或场地内步行公共通道向社会开放</w:t>
            </w:r>
          </w:p>
        </w:tc>
        <w:tc>
          <w:tcPr>
            <w:tcW w:w="1186" w:type="dxa"/>
            <w:vAlign w:val="center"/>
          </w:tcPr>
          <w:p w14:paraId="7310BDF0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满足3项</w:t>
            </w:r>
          </w:p>
        </w:tc>
        <w:tc>
          <w:tcPr>
            <w:tcW w:w="1701" w:type="dxa"/>
            <w:vAlign w:val="center"/>
          </w:tcPr>
          <w:p w14:paraId="780DE403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5</w:t>
            </w:r>
          </w:p>
        </w:tc>
        <w:sdt>
          <w:sdtPr>
            <w:rPr>
              <w:rFonts w:ascii="Times New Roman" w:hAnsi="Times New Roman" w:eastAsia="宋体" w:cs="Times New Roman"/>
              <w:szCs w:val="21"/>
            </w:rPr>
            <w:id w:val="391693737"/>
            <w:placeholder>
              <w:docPart w:val="8E9CCD9C63534BE089E336E25EDC2CCF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59" w:type="dxa"/>
                <w:vMerge w:val="restart"/>
                <w:vAlign w:val="center"/>
              </w:tcPr>
              <w:p w14:paraId="19FBB54F">
                <w:pPr>
                  <w:jc w:val="center"/>
                  <w:rPr>
                    <w:rFonts w:ascii="Times New Roman" w:hAnsi="Times New Roman" w:cs="Times New Roman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10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133E8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  <w:jc w:val="center"/>
        </w:trPr>
        <w:tc>
          <w:tcPr>
            <w:tcW w:w="851" w:type="dxa"/>
            <w:vMerge w:val="continue"/>
            <w:vAlign w:val="center"/>
          </w:tcPr>
          <w:p w14:paraId="0529F8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0" w:type="dxa"/>
            <w:vMerge w:val="continue"/>
            <w:vAlign w:val="center"/>
          </w:tcPr>
          <w:p w14:paraId="662BBD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vAlign w:val="center"/>
          </w:tcPr>
          <w:p w14:paraId="11D4CBAF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满足5项</w:t>
            </w:r>
          </w:p>
        </w:tc>
        <w:tc>
          <w:tcPr>
            <w:tcW w:w="1701" w:type="dxa"/>
            <w:vAlign w:val="center"/>
          </w:tcPr>
          <w:p w14:paraId="6E49EBEB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10</w:t>
            </w:r>
          </w:p>
        </w:tc>
        <w:tc>
          <w:tcPr>
            <w:tcW w:w="1559" w:type="dxa"/>
            <w:vMerge w:val="continue"/>
            <w:vAlign w:val="center"/>
          </w:tcPr>
          <w:p w14:paraId="4A3EE806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</w:tr>
    </w:tbl>
    <w:p w14:paraId="05DD9647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7264E8A5">
      <w:pPr>
        <w:rPr>
          <w:rFonts w:ascii="Times New Roman" w:hAnsi="Times New Roman" w:cs="Times New Roman"/>
          <w:szCs w:val="21"/>
          <w:lang w:val="zh-CN"/>
        </w:rPr>
      </w:pPr>
      <w:r>
        <w:rPr>
          <w:rFonts w:ascii="Times New Roman" w:hAnsi="Times New Roman" w:cs="Times New Roman"/>
          <w:szCs w:val="21"/>
          <w:lang w:val="zh-CN"/>
        </w:rPr>
        <w:t>住区</w:t>
      </w:r>
      <w:r>
        <w:rPr>
          <w:rFonts w:ascii="Times New Roman" w:hAnsi="Times New Roman" w:cs="Times New Roman"/>
          <w:kern w:val="0"/>
          <w:szCs w:val="21"/>
        </w:rPr>
        <w:t>场地1000m范围</w:t>
      </w:r>
      <w:r>
        <w:rPr>
          <w:rFonts w:ascii="Times New Roman" w:hAnsi="Times New Roman" w:cs="Times New Roman"/>
          <w:szCs w:val="21"/>
          <w:lang w:val="zh-CN"/>
        </w:rPr>
        <w:t>内的公共服务设施</w:t>
      </w:r>
    </w:p>
    <w:tbl>
      <w:tblPr>
        <w:tblStyle w:val="6"/>
        <w:tblW w:w="923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2552"/>
        <w:gridCol w:w="2157"/>
        <w:gridCol w:w="2931"/>
      </w:tblGrid>
      <w:tr w14:paraId="405BCD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56AEF2">
            <w:pPr>
              <w:jc w:val="center"/>
              <w:rPr>
                <w:lang w:val="zh-CN"/>
              </w:rPr>
            </w:pPr>
            <w:r>
              <w:rPr>
                <w:rFonts w:hint="eastAsia"/>
                <w:lang w:val="zh-CN"/>
              </w:rPr>
              <w:t>类别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BA54F1">
            <w:pPr>
              <w:jc w:val="center"/>
              <w:rPr>
                <w:lang w:val="zh-CN"/>
              </w:rPr>
            </w:pPr>
            <w:r>
              <w:rPr>
                <w:rFonts w:hint="eastAsia"/>
                <w:lang w:val="zh-CN"/>
              </w:rPr>
              <w:t>名称</w:t>
            </w:r>
          </w:p>
        </w:tc>
        <w:tc>
          <w:tcPr>
            <w:tcW w:w="2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081C84">
            <w:pPr>
              <w:jc w:val="center"/>
              <w:rPr>
                <w:lang w:val="zh-CN"/>
              </w:rPr>
            </w:pPr>
            <w:r>
              <w:rPr>
                <w:rFonts w:hint="eastAsia"/>
                <w:lang w:val="zh-CN"/>
              </w:rPr>
              <w:t>距主要出入口</w:t>
            </w:r>
          </w:p>
          <w:p w14:paraId="21AAFC36">
            <w:pPr>
              <w:jc w:val="center"/>
              <w:rPr>
                <w:lang w:val="zh-CN"/>
              </w:rPr>
            </w:pPr>
            <w:r>
              <w:rPr>
                <w:rFonts w:hint="eastAsia"/>
                <w:lang w:val="zh-CN"/>
              </w:rPr>
              <w:t>步行距离（m）</w:t>
            </w:r>
          </w:p>
        </w:tc>
        <w:tc>
          <w:tcPr>
            <w:tcW w:w="2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22052">
            <w:pPr>
              <w:jc w:val="center"/>
              <w:rPr>
                <w:lang w:val="zh-CN"/>
              </w:rPr>
            </w:pPr>
            <w:r>
              <w:rPr>
                <w:rFonts w:hint="eastAsia"/>
                <w:lang w:val="zh-CN"/>
              </w:rPr>
              <w:t>是否集中设置并向周边居民开放</w:t>
            </w:r>
          </w:p>
        </w:tc>
      </w:tr>
      <w:tr w14:paraId="559C98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006E05">
            <w:pPr>
              <w:jc w:val="left"/>
              <w:rPr>
                <w:rFonts w:cs="Times New Roman" w:asciiTheme="minorEastAsia" w:hAnsiTheme="minorEastAsia"/>
              </w:rPr>
            </w:pPr>
            <w:sdt>
              <w:sdtPr>
                <w:rPr>
                  <w:rFonts w:cs="Times New Roman" w:asciiTheme="minorEastAsia" w:hAnsiTheme="minorEastAsia"/>
                </w:rPr>
                <w:id w:val="925387770"/>
              </w:sdtPr>
              <w:sdtEndPr>
                <w:rPr>
                  <w:rFonts w:cs="Times New Roman" w:asciiTheme="minorEastAsia" w:hAnsiTheme="minorEastAsia"/>
                </w:rPr>
              </w:sdtEndPr>
              <w:sdtContent>
                <w:sdt>
                  <w:sdtPr>
                    <w:rPr>
                      <w:rFonts w:cs="Times New Roman" w:asciiTheme="minorEastAsia" w:hAnsiTheme="minorEastAsia"/>
                    </w:rPr>
                    <w:id w:val="2120574"/>
                  </w:sdtPr>
                  <w:sdtEndPr>
                    <w:rPr>
                      <w:rFonts w:cs="Times New Roman" w:asciiTheme="minorEastAsia" w:hAnsiTheme="minorEastAsia"/>
                    </w:rPr>
                  </w:sdtEndPr>
                  <w:sdtContent>
                    <w:sdt>
                      <w:sdtPr>
                        <w:rPr>
                          <w:rFonts w:hint="eastAsia"/>
                        </w:rPr>
                        <w:id w:val="-263538465"/>
                      </w:sdtPr>
                      <w:sdtEndPr>
                        <w:rPr>
                          <w:rFonts w:hint="eastAsia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47480447"/>
                            <w14:checkbox>
                              <w14:checked w14:val="0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£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cs="Times New Roman" w:asciiTheme="minorEastAsia" w:hAnsiTheme="minorEastAsia"/>
              </w:rPr>
              <w:t>教育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452052175"/>
            <w:placeholder>
              <w:docPart w:val="C1F3BC9B2B7A4742ACA2D6F099200FDB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5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1413648A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817560767"/>
            <w:placeholder>
              <w:docPart w:val="3834073427BA43AC84DD286FB7C9696F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5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7387ACC5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tc>
          <w:tcPr>
            <w:tcW w:w="2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935D6">
            <w:pPr>
              <w:jc w:val="center"/>
              <w:rPr>
                <w:rFonts w:cs="Times New Roman" w:asciiTheme="minorEastAsia" w:hAnsiTheme="minorEastAsia"/>
              </w:rPr>
            </w:pPr>
          </w:p>
        </w:tc>
      </w:tr>
      <w:tr w14:paraId="34AD39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B1FBBE">
            <w:pPr>
              <w:jc w:val="left"/>
              <w:rPr>
                <w:rFonts w:cs="Times New Roman" w:asciiTheme="minorEastAsia" w:hAnsiTheme="minorEastAsia"/>
              </w:rPr>
            </w:pPr>
            <w:sdt>
              <w:sdtPr>
                <w:rPr>
                  <w:rFonts w:cs="Times New Roman" w:asciiTheme="minorEastAsia" w:hAnsiTheme="minorEastAsia"/>
                </w:rPr>
                <w:id w:val="-1770543247"/>
              </w:sdtPr>
              <w:sdtEndPr>
                <w:rPr>
                  <w:rFonts w:cs="Times New Roman" w:asciiTheme="minorEastAsia" w:hAnsiTheme="minorEastAsia"/>
                </w:rPr>
              </w:sdtEndPr>
              <w:sdtContent>
                <w:sdt>
                  <w:sdtPr>
                    <w:rPr>
                      <w:rFonts w:cs="Times New Roman" w:asciiTheme="minorEastAsia" w:hAnsiTheme="minorEastAsia"/>
                    </w:rPr>
                    <w:id w:val="2120575"/>
                  </w:sdtPr>
                  <w:sdtEndPr>
                    <w:rPr>
                      <w:rFonts w:cs="Times New Roman" w:asciiTheme="minorEastAsia" w:hAnsiTheme="minorEastAsia"/>
                    </w:rPr>
                  </w:sdtEndPr>
                  <w:sdtContent>
                    <w:sdt>
                      <w:sdtPr>
                        <w:rPr>
                          <w:rFonts w:hint="eastAsia"/>
                        </w:rPr>
                        <w:id w:val="-773703016"/>
                      </w:sdtPr>
                      <w:sdtEndPr>
                        <w:rPr>
                          <w:rFonts w:hint="eastAsia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47466217"/>
                            <w14:checkbox>
                              <w14:checked w14:val="1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R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cs="Times New Roman" w:asciiTheme="minorEastAsia" w:hAnsiTheme="minorEastAsia"/>
              </w:rPr>
              <w:t>医疗卫生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261037870"/>
            <w:placeholder>
              <w:docPart w:val="CB5EBD3EAB7247408CD250A8341651A2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5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726AB591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影视智慧谷社区卫生服务中心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436979505"/>
            <w:placeholder>
              <w:docPart w:val="41D1606827594DD1AC7DCDD6334BEAC7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5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161AF654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350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tc>
          <w:tcPr>
            <w:tcW w:w="2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E273FC">
            <w:pPr>
              <w:jc w:val="center"/>
              <w:rPr>
                <w:rFonts w:hint="eastAsia" w:cs="Times New Roman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lang w:val="en-US" w:eastAsia="zh-CN"/>
              </w:rPr>
              <w:t>是</w:t>
            </w:r>
          </w:p>
        </w:tc>
      </w:tr>
      <w:tr w14:paraId="2121F2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07BA19">
            <w:pPr>
              <w:jc w:val="left"/>
              <w:rPr>
                <w:rFonts w:cs="Times New Roman" w:asciiTheme="minorEastAsia" w:hAnsiTheme="minorEastAsia"/>
              </w:rPr>
            </w:pPr>
            <w:sdt>
              <w:sdtPr>
                <w:rPr>
                  <w:rFonts w:cs="Times New Roman" w:asciiTheme="minorEastAsia" w:hAnsiTheme="minorEastAsia"/>
                </w:rPr>
                <w:id w:val="-1253737910"/>
              </w:sdtPr>
              <w:sdtEndPr>
                <w:rPr>
                  <w:rFonts w:cs="Times New Roman" w:asciiTheme="minorEastAsia" w:hAnsiTheme="minorEastAsia"/>
                </w:rPr>
              </w:sdtEndPr>
              <w:sdtContent>
                <w:sdt>
                  <w:sdtPr>
                    <w:rPr>
                      <w:rFonts w:cs="Times New Roman" w:asciiTheme="minorEastAsia" w:hAnsiTheme="minorEastAsia"/>
                    </w:rPr>
                    <w:id w:val="2120576"/>
                  </w:sdtPr>
                  <w:sdtEndPr>
                    <w:rPr>
                      <w:rFonts w:cs="Times New Roman" w:asciiTheme="minorEastAsia" w:hAnsiTheme="minorEastAsia"/>
                    </w:rPr>
                  </w:sdtEndPr>
                  <w:sdtContent>
                    <w:sdt>
                      <w:sdtPr>
                        <w:rPr>
                          <w:rFonts w:hint="eastAsia"/>
                        </w:rPr>
                        <w:id w:val="-1100564909"/>
                      </w:sdtPr>
                      <w:sdtEndPr>
                        <w:rPr>
                          <w:rFonts w:hint="eastAsia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47456010"/>
                            <w14:checkbox>
                              <w14:checked w14:val="1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R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cs="Times New Roman" w:asciiTheme="minorEastAsia" w:hAnsiTheme="minorEastAsia"/>
              </w:rPr>
              <w:t>文化体育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812169354"/>
            <w:placeholder>
              <w:docPart w:val="3B3E122530DD44999DDE97A4F9BFA94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5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521D9AD1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影视谷数字文化体验馆及配套运动场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675677236"/>
            <w:placeholder>
              <w:docPart w:val="F7A8F3C0FD9342D4BEB8A77FD1EC880A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5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2F1C03F4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300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  <w:tc>
          <w:tcPr>
            <w:tcW w:w="2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DFE11D">
            <w:pPr>
              <w:jc w:val="center"/>
              <w:rPr>
                <w:rFonts w:cs="Times New Roman" w:asciiTheme="minorEastAsia" w:hAnsiTheme="minorEastAsia"/>
              </w:rPr>
            </w:pPr>
            <w:r>
              <w:rPr>
                <w:rFonts w:hint="eastAsia" w:cs="Times New Roman" w:asciiTheme="minorEastAsia" w:hAnsiTheme="minorEastAsia"/>
                <w:lang w:val="en-US" w:eastAsia="zh-CN"/>
              </w:rPr>
              <w:t>是</w:t>
            </w:r>
          </w:p>
        </w:tc>
      </w:tr>
      <w:tr w14:paraId="1B5DC0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10DC0A">
            <w:pPr>
              <w:jc w:val="left"/>
              <w:rPr>
                <w:rFonts w:cs="Times New Roman" w:asciiTheme="minorEastAsia" w:hAnsiTheme="minorEastAsia"/>
              </w:rPr>
            </w:pPr>
            <w:sdt>
              <w:sdtPr>
                <w:rPr>
                  <w:rFonts w:cs="Times New Roman" w:asciiTheme="minorEastAsia" w:hAnsiTheme="minorEastAsia"/>
                </w:rPr>
                <w:id w:val="-1890636577"/>
              </w:sdtPr>
              <w:sdtEndPr>
                <w:rPr>
                  <w:rFonts w:cs="Times New Roman" w:asciiTheme="minorEastAsia" w:hAnsiTheme="minorEastAsia"/>
                </w:rPr>
              </w:sdtEndPr>
              <w:sdtContent>
                <w:sdt>
                  <w:sdtPr>
                    <w:rPr>
                      <w:rFonts w:cs="Times New Roman" w:asciiTheme="minorEastAsia" w:hAnsiTheme="minorEastAsia"/>
                    </w:rPr>
                    <w:id w:val="2120577"/>
                  </w:sdtPr>
                  <w:sdtEndPr>
                    <w:rPr>
                      <w:rFonts w:cs="Times New Roman" w:asciiTheme="minorEastAsia" w:hAnsiTheme="minorEastAsia"/>
                    </w:rPr>
                  </w:sdtEndPr>
                  <w:sdtContent>
                    <w:sdt>
                      <w:sdtPr>
                        <w:rPr>
                          <w:rFonts w:hint="eastAsia"/>
                        </w:rPr>
                        <w:id w:val="-1773934695"/>
                      </w:sdtPr>
                      <w:sdtEndPr>
                        <w:rPr>
                          <w:rFonts w:hint="eastAsia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47476640"/>
                            <w14:checkbox>
                              <w14:checked w14:val="1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R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cs="Times New Roman" w:asciiTheme="minorEastAsia" w:hAnsiTheme="minorEastAsia"/>
              </w:rPr>
              <w:t>商业服务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273222904"/>
            <w:placeholder>
              <w:docPart w:val="4E3BA6DAAA2B471288381206FA39556E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5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774645D4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大型生活超市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716420932"/>
            <w:placeholder>
              <w:docPart w:val="1575451EEA294B32AAB7ABC7C3703DAE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5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3940C852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150</w:t>
                </w:r>
              </w:p>
            </w:tc>
          </w:sdtContent>
        </w:sdt>
        <w:tc>
          <w:tcPr>
            <w:tcW w:w="2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7AD971">
            <w:pPr>
              <w:jc w:val="center"/>
              <w:rPr>
                <w:rFonts w:cs="Times New Roman" w:asciiTheme="minorEastAsia" w:hAnsiTheme="minorEastAsia"/>
              </w:rPr>
            </w:pPr>
            <w:r>
              <w:rPr>
                <w:rFonts w:hint="eastAsia" w:cs="Times New Roman" w:asciiTheme="minorEastAsia" w:hAnsiTheme="minorEastAsia"/>
                <w:lang w:val="en-US" w:eastAsia="zh-CN"/>
              </w:rPr>
              <w:t>是</w:t>
            </w:r>
          </w:p>
        </w:tc>
      </w:tr>
      <w:tr w14:paraId="4B15ED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77D70">
            <w:pPr>
              <w:jc w:val="left"/>
              <w:rPr>
                <w:rFonts w:cs="Times New Roman" w:asciiTheme="minorEastAsia" w:hAnsiTheme="minorEastAsia"/>
              </w:rPr>
            </w:pPr>
            <w:sdt>
              <w:sdtPr>
                <w:rPr>
                  <w:rFonts w:cs="Times New Roman" w:asciiTheme="minorEastAsia" w:hAnsiTheme="minorEastAsia"/>
                </w:rPr>
                <w:id w:val="-1126080491"/>
              </w:sdtPr>
              <w:sdtEndPr>
                <w:rPr>
                  <w:rFonts w:cs="Times New Roman" w:asciiTheme="minorEastAsia" w:hAnsiTheme="minorEastAsia"/>
                </w:rPr>
              </w:sdtEndPr>
              <w:sdtContent>
                <w:sdt>
                  <w:sdtPr>
                    <w:rPr>
                      <w:rFonts w:cs="Times New Roman" w:asciiTheme="minorEastAsia" w:hAnsiTheme="minorEastAsia"/>
                    </w:rPr>
                    <w:id w:val="2120578"/>
                  </w:sdtPr>
                  <w:sdtEndPr>
                    <w:rPr>
                      <w:rFonts w:cs="Times New Roman" w:asciiTheme="minorEastAsia" w:hAnsiTheme="minorEastAsia"/>
                    </w:rPr>
                  </w:sdtEndPr>
                  <w:sdtContent>
                    <w:sdt>
                      <w:sdtPr>
                        <w:rPr>
                          <w:rFonts w:hint="eastAsia"/>
                        </w:rPr>
                        <w:id w:val="1290484071"/>
                      </w:sdtPr>
                      <w:sdtEndPr>
                        <w:rPr>
                          <w:rFonts w:hint="eastAsia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47468866"/>
                            <w14:checkbox>
                              <w14:checked w14:val="1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R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cs="Times New Roman" w:asciiTheme="minorEastAsia" w:hAnsiTheme="minorEastAsia"/>
              </w:rPr>
              <w:t>金融邮电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54244360"/>
            <w:placeholder>
              <w:docPart w:val="51F7612A0E444BD1909CD61176BB0454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5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0961589D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银行、智慧邮政驿站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401907824"/>
            <w:placeholder>
              <w:docPart w:val="95ECC96C0FC44B608166D47AFB0FED8C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5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5385BE4B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300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  <w:tc>
          <w:tcPr>
            <w:tcW w:w="2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2B5F79">
            <w:pPr>
              <w:jc w:val="center"/>
              <w:rPr>
                <w:rFonts w:cs="Times New Roman" w:asciiTheme="minorEastAsia" w:hAnsiTheme="minorEastAsia"/>
              </w:rPr>
            </w:pPr>
            <w:r>
              <w:rPr>
                <w:rFonts w:hint="eastAsia" w:cs="Times New Roman" w:asciiTheme="minorEastAsia" w:hAnsiTheme="minorEastAsia"/>
                <w:lang w:val="en-US" w:eastAsia="zh-CN"/>
              </w:rPr>
              <w:t>是</w:t>
            </w:r>
          </w:p>
        </w:tc>
      </w:tr>
      <w:tr w14:paraId="4031A6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2BABF5">
            <w:pPr>
              <w:jc w:val="left"/>
              <w:rPr>
                <w:rFonts w:cs="Times New Roman" w:asciiTheme="minorEastAsia" w:hAnsiTheme="minorEastAsia"/>
              </w:rPr>
            </w:pPr>
            <w:sdt>
              <w:sdtPr>
                <w:rPr>
                  <w:rFonts w:cs="Times New Roman" w:asciiTheme="minorEastAsia" w:hAnsiTheme="minorEastAsia"/>
                </w:rPr>
                <w:id w:val="829644982"/>
              </w:sdtPr>
              <w:sdtEndPr>
                <w:rPr>
                  <w:rFonts w:cs="Times New Roman" w:asciiTheme="minorEastAsia" w:hAnsiTheme="minorEastAsia"/>
                </w:rPr>
              </w:sdtEndPr>
              <w:sdtContent>
                <w:sdt>
                  <w:sdtPr>
                    <w:rPr>
                      <w:rFonts w:cs="Times New Roman" w:asciiTheme="minorEastAsia" w:hAnsiTheme="minorEastAsia"/>
                    </w:rPr>
                    <w:id w:val="597286"/>
                  </w:sdtPr>
                  <w:sdtEndPr>
                    <w:rPr>
                      <w:rFonts w:cs="Times New Roman" w:asciiTheme="minorEastAsia" w:hAnsiTheme="minorEastAsia"/>
                    </w:rPr>
                  </w:sdtEndPr>
                  <w:sdtContent>
                    <w:sdt>
                      <w:sdtPr>
                        <w:rPr>
                          <w:rFonts w:hint="eastAsia"/>
                        </w:rPr>
                        <w:id w:val="-157309940"/>
                      </w:sdtPr>
                      <w:sdtEndPr>
                        <w:rPr>
                          <w:rFonts w:hint="eastAsia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47476296"/>
                            <w14:checkbox>
                              <w14:checked w14:val="0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£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cs="Times New Roman" w:asciiTheme="minorEastAsia" w:hAnsiTheme="minorEastAsia"/>
              </w:rPr>
              <w:t>社区服务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959870390"/>
            <w:placeholder>
              <w:docPart w:val="3D3CA76B952C40DF9E9C42215A4F5C58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5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1E44172C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566941331"/>
            <w:placeholder>
              <w:docPart w:val="90124908F3CB40829AD0F4B9B80F6E1D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5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44448416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tc>
          <w:tcPr>
            <w:tcW w:w="2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5F3193">
            <w:pPr>
              <w:jc w:val="center"/>
              <w:rPr>
                <w:rFonts w:cs="Times New Roman" w:asciiTheme="minorEastAsia" w:hAnsiTheme="minorEastAsia"/>
              </w:rPr>
            </w:pPr>
          </w:p>
        </w:tc>
      </w:tr>
      <w:tr w14:paraId="64E760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E937E">
            <w:pPr>
              <w:jc w:val="left"/>
              <w:rPr>
                <w:rFonts w:cs="Times New Roman" w:asciiTheme="minorEastAsia" w:hAnsiTheme="minorEastAsia"/>
              </w:rPr>
            </w:pPr>
            <w:sdt>
              <w:sdtPr>
                <w:rPr>
                  <w:rFonts w:cs="Times New Roman" w:asciiTheme="minorEastAsia" w:hAnsiTheme="minorEastAsia"/>
                </w:rPr>
                <w:id w:val="-381714056"/>
              </w:sdtPr>
              <w:sdtEndPr>
                <w:rPr>
                  <w:rFonts w:cs="Times New Roman" w:asciiTheme="minorEastAsia" w:hAnsiTheme="minorEastAsia"/>
                </w:rPr>
              </w:sdtEndPr>
              <w:sdtContent>
                <w:sdt>
                  <w:sdtPr>
                    <w:rPr>
                      <w:rFonts w:cs="Times New Roman" w:asciiTheme="minorEastAsia" w:hAnsiTheme="minorEastAsia"/>
                    </w:rPr>
                    <w:id w:val="597292"/>
                  </w:sdtPr>
                  <w:sdtEndPr>
                    <w:rPr>
                      <w:rFonts w:cs="Times New Roman" w:asciiTheme="minorEastAsia" w:hAnsiTheme="minorEastAsia"/>
                    </w:rPr>
                  </w:sdtEndPr>
                  <w:sdtContent>
                    <w:sdt>
                      <w:sdtPr>
                        <w:rPr>
                          <w:rFonts w:hint="eastAsia"/>
                        </w:rPr>
                        <w:id w:val="-1041889175"/>
                      </w:sdtPr>
                      <w:sdtEndPr>
                        <w:rPr>
                          <w:rFonts w:hint="eastAsia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47458380"/>
                            <w14:checkbox>
                              <w14:checked w14:val="1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R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cs="Times New Roman" w:asciiTheme="minorEastAsia" w:hAnsiTheme="minorEastAsia"/>
              </w:rPr>
              <w:t>市政公用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59297810"/>
            <w:placeholder>
              <w:docPart w:val="377B9EFB36CC461C88283092BAED8589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5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233FA866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绿川生态地景公园及附设公共卫生间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437338010"/>
            <w:placeholder>
              <w:docPart w:val="6AD1D63D8E4B4E79A8605AD63C274394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5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025ADCE2">
                <w:pPr>
                  <w:jc w:val="center"/>
                  <w:rPr>
                    <w:rFonts w:cs="Times New Roman" w:asciiTheme="minorEastAsia" w:hAnsiTheme="minorEastAsia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100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tc>
          <w:tcPr>
            <w:tcW w:w="2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CB2F22">
            <w:pPr>
              <w:jc w:val="center"/>
              <w:rPr>
                <w:rFonts w:cs="Times New Roman" w:asciiTheme="minorEastAsia" w:hAnsiTheme="minorEastAsia"/>
              </w:rPr>
            </w:pPr>
            <w:r>
              <w:rPr>
                <w:rFonts w:hint="eastAsia" w:cs="Times New Roman" w:asciiTheme="minorEastAsia" w:hAnsiTheme="minorEastAsia"/>
                <w:lang w:val="en-US" w:eastAsia="zh-CN"/>
              </w:rPr>
              <w:t>是</w:t>
            </w:r>
          </w:p>
        </w:tc>
      </w:tr>
      <w:tr w14:paraId="15982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23070C">
            <w:pPr>
              <w:jc w:val="left"/>
            </w:pPr>
            <w:sdt>
              <w:sdtPr>
                <w:rPr>
                  <w:rFonts w:hint="eastAsia"/>
                </w:rPr>
                <w:id w:val="1092205404"/>
              </w:sdtPr>
              <w:sdtEndPr>
                <w:rPr>
                  <w:rFonts w:hint="eastAsia"/>
                </w:rPr>
              </w:sdtEndPr>
              <w:sdtContent>
                <w:sdt>
                  <w:sdtPr>
                    <w:rPr>
                      <w:rFonts w:hint="eastAsia"/>
                    </w:rPr>
                    <w:id w:val="2120579"/>
                  </w:sdtPr>
                  <w:sdtEndPr>
                    <w:rPr>
                      <w:rFonts w:hint="eastAsia"/>
                    </w:rPr>
                  </w:sdtEndPr>
                  <w:sdtContent>
                    <w:sdt>
                      <w:sdtPr>
                        <w:rPr>
                          <w:rFonts w:hint="eastAsia"/>
                        </w:rPr>
                        <w:id w:val="597296"/>
                      </w:sdtPr>
                      <w:sdtEndPr>
                        <w:rPr>
                          <w:rFonts w:hint="eastAsia"/>
                        </w:rPr>
                      </w:sdtEndPr>
                      <w:sdtContent>
                        <w:sdt>
                          <w:sdtPr>
                            <w:rPr>
                              <w:rFonts w:hint="eastAsia"/>
                              <w:sz w:val="28"/>
                            </w:rPr>
                            <w:id w:val="147463375"/>
                            <w14:checkbox>
                              <w14:checked w14:val="0"/>
                              <w14:checkedState w14:val="0052" w14:font="Wingdings 2"/>
                              <w14:uncheckedState w14:val="00A3" w14:font="Wingdings 2"/>
                            </w14:checkbox>
                          </w:sdtPr>
                          <w:sdtEndPr>
                            <w:rPr>
                              <w:rFonts w:hint="eastAsia"/>
                              <w:sz w:val="28"/>
                            </w:rPr>
                          </w:sdtEndPr>
                          <w:sdtContent>
                            <w:r>
                              <w:rPr>
                                <w:rFonts w:hint="eastAsia" w:ascii="Wingdings 2" w:hAnsi="Wingdings 2" w:eastAsiaTheme="minorEastAsia" w:cstheme="minorBidi"/>
                                <w:kern w:val="2"/>
                                <w:sz w:val="28"/>
                                <w:szCs w:val="22"/>
                                <w:lang w:val="en-US" w:eastAsia="zh-CN" w:bidi="ar-SA"/>
                              </w:rPr>
                              <w:t>£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>
              <w:rPr>
                <w:rFonts w:ascii="Times New Roman" w:hAnsi="Times New Roman" w:cs="Times New Roman"/>
              </w:rPr>
              <w:t>行政</w:t>
            </w:r>
            <w:r>
              <w:rPr>
                <w:rFonts w:hint="eastAsia"/>
              </w:rPr>
              <w:t>管理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125467924"/>
            <w:placeholder>
              <w:docPart w:val="5ACE96F1FE9E4E52A1423CD722B6D8BF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5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4174A79A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601448986"/>
            <w:placeholder>
              <w:docPart w:val="DC1607F8CE174F15883C3D462C438152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5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14:paraId="1D034DBE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tc>
          <w:tcPr>
            <w:tcW w:w="2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9CC8C">
            <w:pPr>
              <w:jc w:val="center"/>
            </w:pPr>
          </w:p>
        </w:tc>
      </w:tr>
    </w:tbl>
    <w:p w14:paraId="3A4B7621">
      <w:r>
        <w:rPr>
          <w:rFonts w:hint="eastAsia"/>
        </w:rPr>
        <w:t>公共建筑的集中设置、配套辅助设施</w:t>
      </w:r>
    </w:p>
    <w:tbl>
      <w:tblPr>
        <w:tblStyle w:val="6"/>
        <w:tblW w:w="81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1984"/>
        <w:gridCol w:w="2268"/>
        <w:gridCol w:w="1560"/>
      </w:tblGrid>
      <w:tr w14:paraId="0AF09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384" w:type="dxa"/>
            <w:vAlign w:val="center"/>
          </w:tcPr>
          <w:p w14:paraId="7EE3933C">
            <w:pPr>
              <w:jc w:val="center"/>
            </w:pPr>
            <w:r>
              <w:rPr>
                <w:rFonts w:hint="eastAsia"/>
              </w:rPr>
              <w:t>功能或类型</w:t>
            </w:r>
          </w:p>
        </w:tc>
        <w:tc>
          <w:tcPr>
            <w:tcW w:w="1984" w:type="dxa"/>
            <w:vAlign w:val="center"/>
          </w:tcPr>
          <w:p w14:paraId="30361255"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2268" w:type="dxa"/>
            <w:vAlign w:val="center"/>
          </w:tcPr>
          <w:p w14:paraId="34773531">
            <w:pPr>
              <w:jc w:val="center"/>
            </w:pPr>
            <w:r>
              <w:rPr>
                <w:rFonts w:hint="eastAsia"/>
              </w:rPr>
              <w:t>作用</w:t>
            </w:r>
          </w:p>
        </w:tc>
        <w:tc>
          <w:tcPr>
            <w:tcW w:w="1560" w:type="dxa"/>
            <w:vAlign w:val="center"/>
          </w:tcPr>
          <w:p w14:paraId="395229C6">
            <w:pPr>
              <w:jc w:val="center"/>
            </w:pPr>
            <w:r>
              <w:rPr>
                <w:rFonts w:hint="eastAsia"/>
              </w:rPr>
              <w:t>共享对象</w:t>
            </w:r>
          </w:p>
        </w:tc>
      </w:tr>
      <w:tr w14:paraId="6393F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384" w:type="dxa"/>
            <w:vAlign w:val="center"/>
          </w:tcPr>
          <w:p w14:paraId="3ECF4D21">
            <w:pPr>
              <w:jc w:val="center"/>
            </w:pPr>
            <w:r>
              <w:rPr>
                <w:rFonts w:hint="eastAsia"/>
              </w:rPr>
              <w:t>会议设施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479424202"/>
            <w:placeholder>
              <w:docPart w:val="4732663F1B4C4B0086725D9F00774FD3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984" w:type="dxa"/>
              </w:tcPr>
              <w:p w14:paraId="41D9AC05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10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715109204"/>
            <w:placeholder>
              <w:docPart w:val="7B668D6C62034673B182C3F5F59EA3F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268" w:type="dxa"/>
              </w:tcPr>
              <w:p w14:paraId="2F82231C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在无大型拍摄或内部会议任务时，作为共享空间向社会初创科技团队及公众开放预约登记使用。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130474517"/>
            <w:placeholder>
              <w:docPart w:val="B38E93D911AC4B71BD867C97FDD86EE2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60" w:type="dxa"/>
              </w:tcPr>
              <w:p w14:paraId="4C979E8B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内部或社会</w:t>
                </w:r>
              </w:p>
            </w:tc>
          </w:sdtContent>
        </w:sdt>
      </w:tr>
      <w:tr w14:paraId="09EAF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384" w:type="dxa"/>
            <w:vAlign w:val="center"/>
          </w:tcPr>
          <w:p w14:paraId="665F5445">
            <w:pPr>
              <w:jc w:val="center"/>
            </w:pPr>
            <w:r>
              <w:rPr>
                <w:rFonts w:hint="eastAsia"/>
              </w:rPr>
              <w:t>展览设施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350605359"/>
            <w:placeholder>
              <w:docPart w:val="C78AE7C6722345A1AD1AD28921B9381A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984" w:type="dxa"/>
              </w:tcPr>
              <w:p w14:paraId="145FC072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2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474872079"/>
            <w:placeholder>
              <w:docPart w:val="C12CADC380DF4B8CB65C78EEF2BD2B90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268" w:type="dxa"/>
              </w:tcPr>
              <w:p w14:paraId="4CA8A187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兼作园区文化展示、艺术体验、社会公众科普教育及共享沙龙空间。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797582066"/>
            <w:placeholder>
              <w:docPart w:val="68CCA302979D447085085D49FA546E99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60" w:type="dxa"/>
              </w:tcPr>
              <w:p w14:paraId="7E3D93F4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内部或社会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26539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384" w:type="dxa"/>
            <w:vAlign w:val="center"/>
          </w:tcPr>
          <w:p w14:paraId="708A53E2">
            <w:pPr>
              <w:jc w:val="center"/>
            </w:pPr>
            <w:r>
              <w:rPr>
                <w:rFonts w:hint="eastAsia"/>
              </w:rPr>
              <w:t>健身设施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353409495"/>
            <w:placeholder>
              <w:docPart w:val="60B9CE96A172425CB30CDB803F17833E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984" w:type="dxa"/>
              </w:tcPr>
              <w:p w14:paraId="05BC114E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353339650"/>
            <w:placeholder>
              <w:docPart w:val="B41E6077DE9D43DC81F5D1791A17D3EF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268" w:type="dxa"/>
              </w:tcPr>
              <w:p w14:paraId="645F8164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园区综合配套，向园区企业员工及周边社会居民提供日常体育锻炼与健康管理服务。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290819498"/>
            <w:placeholder>
              <w:docPart w:val="4C470073310C470997EDED2CCF7C82CA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60" w:type="dxa"/>
              </w:tcPr>
              <w:p w14:paraId="225DCBE3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内部或社会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6C91D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384" w:type="dxa"/>
            <w:vAlign w:val="center"/>
          </w:tcPr>
          <w:p w14:paraId="67DBF9BD">
            <w:pPr>
              <w:jc w:val="center"/>
            </w:pPr>
            <w:r>
              <w:rPr>
                <w:rFonts w:hint="eastAsia"/>
              </w:rPr>
              <w:t>餐饮服务设施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725960084"/>
            <w:placeholder>
              <w:docPart w:val="C5D0595B317D49988FCD4506455A6FA3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984" w:type="dxa"/>
              </w:tcPr>
              <w:p w14:paraId="2FBF84AE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4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2015444931"/>
            <w:placeholder>
              <w:docPart w:val="DED8AD62F0FA4E58AA6EEBB49B672957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268" w:type="dxa"/>
              </w:tcPr>
              <w:p w14:paraId="5C81CA5D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集中解决园区万人就餐需求，并在非高峰期向周边社会公众开放餐饮服务。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806435494"/>
            <w:placeholder>
              <w:docPart w:val="2F9A6C57D62A4CD984F291D29859D5D5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60" w:type="dxa"/>
              </w:tcPr>
              <w:p w14:paraId="043A5787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内部或社会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04754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384" w:type="dxa"/>
            <w:vAlign w:val="center"/>
          </w:tcPr>
          <w:p w14:paraId="3F9173A8">
            <w:pPr>
              <w:jc w:val="center"/>
            </w:pPr>
            <w:r>
              <w:rPr>
                <w:rFonts w:hint="eastAsia"/>
              </w:rPr>
              <w:t>交往空间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164856566"/>
            <w:placeholder>
              <w:docPart w:val="EEB4EB4C895C4DEF8832ED59F27E87D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984" w:type="dxa"/>
              </w:tcPr>
              <w:p w14:paraId="2EE2A334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10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263755969"/>
            <w:placeholder>
              <w:docPart w:val="DF8987080EB74897B48B5C9EE741B912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268" w:type="dxa"/>
              </w:tcPr>
              <w:p w14:paraId="2468A395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交往空间，内部或外部社会人士使用。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397856528"/>
            <w:placeholder>
              <w:docPart w:val="A12674B0F3DA464084B56F061F6EB34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60" w:type="dxa"/>
              </w:tcPr>
              <w:p w14:paraId="7ADCBA05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内部或社会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2FBA1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384" w:type="dxa"/>
            <w:vAlign w:val="center"/>
          </w:tcPr>
          <w:p w14:paraId="1D0BDA95">
            <w:pPr>
              <w:jc w:val="center"/>
            </w:pPr>
            <w:r>
              <w:rPr>
                <w:rFonts w:hint="eastAsia"/>
              </w:rPr>
              <w:t>休息空间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869064046"/>
            <w:placeholder>
              <w:docPart w:val="7E1342B65A0A4F6481D6BBB130AAE89A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984" w:type="dxa"/>
              </w:tcPr>
              <w:p w14:paraId="61DF360B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213238423"/>
            <w:placeholder>
              <w:docPart w:val="3824F61B3C5744359824F139F819333A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268" w:type="dxa"/>
              </w:tcPr>
              <w:p w14:paraId="1509D962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作为室外公共活动场地及绿地，全时段向周边市民免费开放，提供休闲散步及交流场所。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901103279"/>
            <w:placeholder>
              <w:docPart w:val="FE7E3EE52208494B80F8182FF64F231C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60" w:type="dxa"/>
              </w:tcPr>
              <w:p w14:paraId="373A4473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内部或社会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</w:tbl>
    <w:p w14:paraId="787EF0E7">
      <w:r>
        <w:rPr>
          <w:rFonts w:hint="eastAsia"/>
        </w:rPr>
        <w:t>公共建筑向社会公众开放的公共空间</w:t>
      </w:r>
    </w:p>
    <w:tbl>
      <w:tblPr>
        <w:tblStyle w:val="6"/>
        <w:tblW w:w="90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1560"/>
        <w:gridCol w:w="2126"/>
        <w:gridCol w:w="2268"/>
        <w:gridCol w:w="1770"/>
      </w:tblGrid>
      <w:tr w14:paraId="0E886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354" w:type="dxa"/>
            <w:vAlign w:val="center"/>
          </w:tcPr>
          <w:p w14:paraId="5EA73D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功能或类型</w:t>
            </w:r>
          </w:p>
        </w:tc>
        <w:tc>
          <w:tcPr>
            <w:tcW w:w="1560" w:type="dxa"/>
            <w:vAlign w:val="center"/>
          </w:tcPr>
          <w:p w14:paraId="1B8ACF54"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2126" w:type="dxa"/>
            <w:vAlign w:val="center"/>
          </w:tcPr>
          <w:p w14:paraId="7385FEDE">
            <w:pPr>
              <w:jc w:val="center"/>
            </w:pPr>
            <w:r>
              <w:rPr>
                <w:rFonts w:hint="eastAsia"/>
              </w:rPr>
              <w:t>作用</w:t>
            </w:r>
          </w:p>
        </w:tc>
        <w:tc>
          <w:tcPr>
            <w:tcW w:w="2268" w:type="dxa"/>
            <w:vAlign w:val="center"/>
          </w:tcPr>
          <w:p w14:paraId="2C9B5AE5">
            <w:pPr>
              <w:jc w:val="center"/>
            </w:pPr>
            <w:r>
              <w:rPr>
                <w:rFonts w:hint="eastAsia"/>
              </w:rPr>
              <w:t>开放时间</w:t>
            </w:r>
          </w:p>
        </w:tc>
        <w:tc>
          <w:tcPr>
            <w:tcW w:w="1770" w:type="dxa"/>
            <w:vAlign w:val="center"/>
          </w:tcPr>
          <w:p w14:paraId="0C921B3C">
            <w:pPr>
              <w:jc w:val="center"/>
            </w:pPr>
            <w:r>
              <w:rPr>
                <w:rFonts w:hint="eastAsia"/>
              </w:rPr>
              <w:t>是否免费</w:t>
            </w:r>
          </w:p>
        </w:tc>
      </w:tr>
      <w:tr w14:paraId="47DF6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354" w:type="dxa"/>
            <w:vAlign w:val="center"/>
          </w:tcPr>
          <w:p w14:paraId="5D9E5E29">
            <w:pPr>
              <w:jc w:val="left"/>
            </w:pPr>
            <w:r>
              <w:rPr>
                <w:rFonts w:ascii="Times New Roman" w:hAnsi="Times New Roman" w:cs="Times New Roman"/>
              </w:rPr>
              <w:t>运动场地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478498107"/>
            <w:placeholder>
              <w:docPart w:val="E0BA5F8C33234FBAAB50CBE61B994799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60" w:type="dxa"/>
              </w:tcPr>
              <w:p w14:paraId="6B9AFBEA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2114120810"/>
            <w:placeholder>
              <w:docPart w:val="A9A4D06414884EB990FD11FE8B293495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26" w:type="dxa"/>
              </w:tcPr>
              <w:p w14:paraId="65932480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员工及周边社会居民提供日常体育锻炼与健康管理服务。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389849601"/>
            <w:placeholder>
              <w:docPart w:val="570DFDAC92AE4EFBA4CC3C1D473A20B5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268" w:type="dxa"/>
              </w:tcPr>
              <w:p w14:paraId="35C043E7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24H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全时段</w:t>
                </w:r>
              </w:p>
            </w:tc>
          </w:sdtContent>
        </w:sdt>
        <w:tc>
          <w:tcPr>
            <w:tcW w:w="1770" w:type="dxa"/>
          </w:tcPr>
          <w:p w14:paraId="7B75DCEE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</w:t>
            </w:r>
          </w:p>
        </w:tc>
      </w:tr>
      <w:tr w14:paraId="1A20C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354" w:type="dxa"/>
            <w:vAlign w:val="center"/>
          </w:tcPr>
          <w:p w14:paraId="0CBB19C3">
            <w:pPr>
              <w:jc w:val="left"/>
            </w:pPr>
            <w:r>
              <w:rPr>
                <w:rFonts w:hint="eastAsia"/>
              </w:rPr>
              <w:t>文化设施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534767921"/>
            <w:placeholder>
              <w:docPart w:val="E172598D0C984B269FA576F4254FA177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60" w:type="dxa"/>
              </w:tcPr>
              <w:p w14:paraId="443C210A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089142379"/>
            <w:placeholder>
              <w:docPart w:val="16104F9C8E364C489216160C25ECD91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26" w:type="dxa"/>
              </w:tcPr>
              <w:p w14:paraId="30D6EB0A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园区综合配套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67620177"/>
            <w:placeholder>
              <w:docPart w:val="DF7CC700CCE04813B01A37968F00B7BF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268" w:type="dxa"/>
              </w:tcPr>
              <w:p w14:paraId="566247FD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24H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全时段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tc>
          <w:tcPr>
            <w:tcW w:w="1770" w:type="dxa"/>
          </w:tcPr>
          <w:p w14:paraId="05D4FB6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</w:t>
            </w:r>
          </w:p>
        </w:tc>
      </w:tr>
      <w:tr w14:paraId="30FDA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354" w:type="dxa"/>
            <w:vAlign w:val="center"/>
          </w:tcPr>
          <w:p w14:paraId="2F05E324">
            <w:pPr>
              <w:jc w:val="left"/>
            </w:pPr>
            <w:r>
              <w:rPr>
                <w:rFonts w:ascii="Times New Roman" w:hAnsi="Times New Roman" w:cs="Times New Roman"/>
              </w:rPr>
              <w:t>公共广场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659223493"/>
            <w:placeholder>
              <w:docPart w:val="239CF2EA182A4D9CA5B0DD39B540D090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60" w:type="dxa"/>
              </w:tcPr>
              <w:p w14:paraId="1AA6F547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141231664"/>
            <w:placeholder>
              <w:docPart w:val="E428D94F3D8E4EBABDD70DE056143908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26" w:type="dxa"/>
              </w:tcPr>
              <w:p w14:paraId="1AF59E08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向周边市民免费开放，提供休闲散步及交流场所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31575861"/>
            <w:placeholder>
              <w:docPart w:val="4F9E0AB562BD495591DA354EBF39BE24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268" w:type="dxa"/>
              </w:tcPr>
              <w:p w14:paraId="76C0BC36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24H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全时段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tc>
          <w:tcPr>
            <w:tcW w:w="1770" w:type="dxa"/>
          </w:tcPr>
          <w:p w14:paraId="179B463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</w:t>
            </w:r>
          </w:p>
        </w:tc>
      </w:tr>
      <w:tr w14:paraId="383B8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354" w:type="dxa"/>
            <w:vAlign w:val="center"/>
          </w:tcPr>
          <w:p w14:paraId="13A415EC">
            <w:pPr>
              <w:jc w:val="left"/>
            </w:pPr>
            <w:r>
              <w:rPr>
                <w:rFonts w:ascii="Times New Roman" w:hAnsi="Times New Roman" w:cs="Times New Roman"/>
              </w:rPr>
              <w:t>公共绿地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672333805"/>
            <w:placeholder>
              <w:docPart w:val="BFD05D14C9B045DD9FDE2491CC93C653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60" w:type="dxa"/>
              </w:tcPr>
              <w:p w14:paraId="6CC3050C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01304469"/>
            <w:placeholder>
              <w:docPart w:val="4E438CE420E64C7F9B2A86949A67AB00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26" w:type="dxa"/>
              </w:tcPr>
              <w:p w14:paraId="7F1AEF1E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作为室外公共活动场地及绿地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910292819"/>
            <w:placeholder>
              <w:docPart w:val="0A007107B00646169014FFDC7208B6B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268" w:type="dxa"/>
              </w:tcPr>
              <w:p w14:paraId="43F6FAF5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24H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全时段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  <w:tc>
          <w:tcPr>
            <w:tcW w:w="1770" w:type="dxa"/>
          </w:tcPr>
          <w:p w14:paraId="769F0D60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</w:t>
            </w:r>
          </w:p>
        </w:tc>
      </w:tr>
      <w:tr w14:paraId="409A3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354" w:type="dxa"/>
            <w:vAlign w:val="center"/>
          </w:tcPr>
          <w:p w14:paraId="42F5EA87">
            <w:pPr>
              <w:jc w:val="left"/>
            </w:pPr>
            <w:r>
              <w:rPr>
                <w:rFonts w:hint="eastAsia"/>
              </w:rPr>
              <w:t>其 他</w:t>
            </w:r>
            <w:sdt>
              <w:sdtPr>
                <w:rPr>
                  <w:rFonts w:hint="eastAsia"/>
                  <w:u w:val="single"/>
                </w:rPr>
                <w:id w:val="834112357"/>
              </w:sdtPr>
              <w:sdtEndPr>
                <w:rPr>
                  <w:rFonts w:hint="eastAsia"/>
                  <w:u w:val="single"/>
                </w:rPr>
              </w:sdtEndPr>
              <w:sdtContent>
                <w:r>
                  <w:rPr>
                    <w:rFonts w:hint="eastAsia"/>
                    <w:u w:val="single"/>
                  </w:rPr>
                  <w:t xml:space="preserve">      </w:t>
                </w:r>
              </w:sdtContent>
            </w:sdt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828559234"/>
            <w:placeholder>
              <w:docPart w:val="10EB98E636D0438E934D29133B69A2A3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560" w:type="dxa"/>
              </w:tcPr>
              <w:p w14:paraId="6F55322D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1280847260"/>
            <w:placeholder>
              <w:docPart w:val="2AC26962F00F41FB950BB65ACA61A119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126" w:type="dxa"/>
              </w:tcPr>
              <w:p w14:paraId="4100E80C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sdt>
          <w:sdtPr>
            <w:rPr>
              <w:rFonts w:hint="eastAsia" w:ascii="Times New Roman" w:hAnsi="Times New Roman" w:eastAsia="宋体" w:cs="Times New Roman"/>
              <w:szCs w:val="21"/>
            </w:rPr>
            <w:id w:val="2032221286"/>
            <w:placeholder>
              <w:docPart w:val="0C31D0377D2248719020F8B929674616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2268" w:type="dxa"/>
              </w:tcPr>
              <w:p w14:paraId="21422964">
                <w:pPr>
                  <w:jc w:val="center"/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  <w:tc>
          <w:tcPr>
            <w:tcW w:w="1770" w:type="dxa"/>
          </w:tcPr>
          <w:p w14:paraId="232ED8F5">
            <w:pPr>
              <w:jc w:val="center"/>
            </w:pPr>
          </w:p>
        </w:tc>
      </w:tr>
    </w:tbl>
    <w:p w14:paraId="47DEA391">
      <w:pPr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如有向周边居民免费开放的室外活动场地，请简要描述场地类型、开放对象及具体实施办法。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390B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45E9A8AB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室外活动场地如运动场可在周末或者节假日免费供周边居民使用，由学校后勤处负责管</w:t>
            </w:r>
          </w:p>
          <w:p w14:paraId="2F5F5965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理。</w:t>
            </w:r>
          </w:p>
        </w:tc>
      </w:tr>
    </w:tbl>
    <w:p w14:paraId="5D8100E7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5FB33FB1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2490A83B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1）竣工总平面图；</w:t>
      </w:r>
    </w:p>
    <w:p w14:paraId="0C6D422D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2）公共服务设施布局图及位置标识图；</w:t>
      </w:r>
    </w:p>
    <w:p w14:paraId="4BDDADA5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3）设施向社会共享的管理办法、实施方案、使用说明及工作记录文件。</w:t>
      </w:r>
    </w:p>
    <w:p w14:paraId="69EA13DA">
      <w:pPr>
        <w:rPr>
          <w:rFonts w:ascii="Times New Roman" w:hAnsi="Times New Roman" w:cs="Times New Roman"/>
        </w:rPr>
      </w:pPr>
    </w:p>
    <w:p w14:paraId="53ABAFF7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38CF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032F4918">
            <w:r>
              <w:drawing>
                <wp:inline distT="0" distB="0" distL="114300" distR="114300">
                  <wp:extent cx="5269230" cy="2917825"/>
                  <wp:effectExtent l="0" t="0" r="7620" b="158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291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6CFA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室外体验空间</w:t>
            </w:r>
          </w:p>
          <w:p w14:paraId="7C4E2F19"/>
          <w:p w14:paraId="2391C09C"/>
          <w:p w14:paraId="50C769E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5268595" cy="2933700"/>
                  <wp:effectExtent l="0" t="0" r="825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空间体验特色</w:t>
            </w:r>
          </w:p>
          <w:p w14:paraId="72F3A7AF">
            <w:bookmarkStart w:id="0" w:name="_GoBack"/>
            <w:bookmarkEnd w:id="0"/>
          </w:p>
          <w:p w14:paraId="1834CCA7"/>
        </w:tc>
      </w:tr>
    </w:tbl>
    <w:p w14:paraId="6F06015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CBB"/>
    <w:rsid w:val="00074A38"/>
    <w:rsid w:val="000C4755"/>
    <w:rsid w:val="00124857"/>
    <w:rsid w:val="002019F9"/>
    <w:rsid w:val="00490CBB"/>
    <w:rsid w:val="006867AD"/>
    <w:rsid w:val="00823AC9"/>
    <w:rsid w:val="00843943"/>
    <w:rsid w:val="573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glossaryDocument" Target="glossary/document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02F7A0C69B7B440BBFB9EDFFA2500C9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A16A1E1-4714-4679-921A-E56BE80D5482}"/>
      </w:docPartPr>
      <w:docPartBody>
        <w:p w14:paraId="7310B3BD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8E9CCD9C63534BE089E336E25EDC2CC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C54B023-3170-447A-8EF4-9168D188881F}"/>
      </w:docPartPr>
      <w:docPartBody>
        <w:p w14:paraId="2DE4D1DC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C1F3BC9B2B7A4742ACA2D6F099200FDB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62E9713-1F35-422B-8DA0-CB68FE6BDBDC}"/>
      </w:docPartPr>
      <w:docPartBody>
        <w:p w14:paraId="4CF06D76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834073427BA43AC84DD286FB7C9696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A8D0874-1B7C-43A2-9A60-300CA1E7A525}"/>
      </w:docPartPr>
      <w:docPartBody>
        <w:p w14:paraId="6F09FE50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CB5EBD3EAB7247408CD250A8341651A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F76722C-075F-4318-B18E-39F41DF0BB91}"/>
      </w:docPartPr>
      <w:docPartBody>
        <w:p w14:paraId="11DE070E">
          <w:pPr>
            <w:pStyle w:val="10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41D1606827594DD1AC7DCDD6334BEAC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A4D3E20-9C64-4F3F-A28A-6FB4027DACA0}"/>
      </w:docPartPr>
      <w:docPartBody>
        <w:p w14:paraId="43ABA8EF">
          <w:pPr>
            <w:pStyle w:val="11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B3E122530DD44999DDE97A4F9BFA94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DD7F0CD-557D-41F7-AA0A-C15A0B4B3E7A}"/>
      </w:docPartPr>
      <w:docPartBody>
        <w:p w14:paraId="7AB424A2">
          <w:pPr>
            <w:pStyle w:val="13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F7A8F3C0FD9342D4BEB8A77FD1EC880A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73EA235-9953-4B4B-8FF3-24368F9230B8}"/>
      </w:docPartPr>
      <w:docPartBody>
        <w:p w14:paraId="16246824">
          <w:pPr>
            <w:pStyle w:val="14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4E3BA6DAAA2B471288381206FA39556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C8CD682-8BCA-48CA-99ED-8B0333310801}"/>
      </w:docPartPr>
      <w:docPartBody>
        <w:p w14:paraId="42D7F009">
          <w:pPr>
            <w:pStyle w:val="1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1575451EEA294B32AAB7ABC7C3703DA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7595A90-30F5-4664-B34D-79DDD5329D34}"/>
      </w:docPartPr>
      <w:docPartBody>
        <w:p w14:paraId="7C0C16F8">
          <w:pPr>
            <w:pStyle w:val="1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51F7612A0E444BD1909CD61176BB045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27F6BB1-C4F9-4C00-8F9B-B284FE2F85C8}"/>
      </w:docPartPr>
      <w:docPartBody>
        <w:p w14:paraId="5E9FA9B4">
          <w:pPr>
            <w:pStyle w:val="1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95ECC96C0FC44B608166D47AFB0FED8C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E0FBFE6-75A5-47FC-95AD-C6CDBF590518}"/>
      </w:docPartPr>
      <w:docPartBody>
        <w:p w14:paraId="2A8793DA">
          <w:pPr>
            <w:pStyle w:val="20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D3CA76B952C40DF9E9C42215A4F5C5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50F5F60-F764-4AAA-9367-2AD9E58C332D}"/>
      </w:docPartPr>
      <w:docPartBody>
        <w:p w14:paraId="6626AF93">
          <w:pPr>
            <w:pStyle w:val="22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90124908F3CB40829AD0F4B9B80F6E1D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73358FA-513B-411C-98EB-1E13CB6E5389}"/>
      </w:docPartPr>
      <w:docPartBody>
        <w:p w14:paraId="38EE6983">
          <w:pPr>
            <w:pStyle w:val="23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77B9EFB36CC461C88283092BAED858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72A7E4B-62AA-4677-9769-693C1FC2F6A6}"/>
      </w:docPartPr>
      <w:docPartBody>
        <w:p w14:paraId="1C45CDD7">
          <w:pPr>
            <w:pStyle w:val="2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6AD1D63D8E4B4E79A8605AD63C27439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0E60F8B-E936-49AF-AA6A-8C43855D2D2C}"/>
      </w:docPartPr>
      <w:docPartBody>
        <w:p w14:paraId="38692B4E">
          <w:pPr>
            <w:pStyle w:val="2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5ACE96F1FE9E4E52A1423CD722B6D8B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0337058-CADA-4E64-900B-F240A0CB20FD}"/>
      </w:docPartPr>
      <w:docPartBody>
        <w:p w14:paraId="5918F29F">
          <w:pPr>
            <w:pStyle w:val="2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C1607F8CE174F15883C3D462C43815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0695325-5C43-4989-AECF-C65223401151}"/>
      </w:docPartPr>
      <w:docPartBody>
        <w:p w14:paraId="52940FA8">
          <w:pPr>
            <w:pStyle w:val="2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4732663F1B4C4B0086725D9F00774FD3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3D79DBD-87BD-4C2F-AAA1-034BCB00CEE8}"/>
      </w:docPartPr>
      <w:docPartBody>
        <w:p w14:paraId="77D1253A">
          <w:pPr>
            <w:pStyle w:val="31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7B668D6C62034673B182C3F5F59EA3F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B479B2F-42B6-4F02-8F26-CEFD23C14A74}"/>
      </w:docPartPr>
      <w:docPartBody>
        <w:p w14:paraId="3A10C187">
          <w:pPr>
            <w:pStyle w:val="32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38E93D911AC4B71BD867C97FDD86EE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7D4B34A-B694-44F3-A762-13F602C7B7FF}"/>
      </w:docPartPr>
      <w:docPartBody>
        <w:p w14:paraId="183864F8">
          <w:pPr>
            <w:pStyle w:val="33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C78AE7C6722345A1AD1AD28921B9381A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8A6DAAF-2AFA-46B8-B7BA-FB00BE997D47}"/>
      </w:docPartPr>
      <w:docPartBody>
        <w:p w14:paraId="307275C7">
          <w:pPr>
            <w:pStyle w:val="34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C12CADC380DF4B8CB65C78EEF2BD2B9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EF45AF4-F31A-4EB2-AB95-0B133DF0CF5F}"/>
      </w:docPartPr>
      <w:docPartBody>
        <w:p w14:paraId="6D8AFEBE">
          <w:pPr>
            <w:pStyle w:val="3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68CCA302979D447085085D49FA546E9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28796E9-7701-4CCC-8CBD-BF7630E7EAAE}"/>
      </w:docPartPr>
      <w:docPartBody>
        <w:p w14:paraId="1530BFE0">
          <w:pPr>
            <w:pStyle w:val="3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60B9CE96A172425CB30CDB803F17833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CFE7185-69F7-4ACC-B92D-0657617125A5}"/>
      </w:docPartPr>
      <w:docPartBody>
        <w:p w14:paraId="08C293BE">
          <w:pPr>
            <w:pStyle w:val="3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41E6077DE9D43DC81F5D1791A17D3E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59229-4388-4762-870C-70722EC823DB}"/>
      </w:docPartPr>
      <w:docPartBody>
        <w:p w14:paraId="571014B0">
          <w:pPr>
            <w:pStyle w:val="3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4C470073310C470997EDED2CCF7C82CA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C5F84D0-CB73-46F7-BDD4-639D4EEAAB23}"/>
      </w:docPartPr>
      <w:docPartBody>
        <w:p w14:paraId="1FDEE129">
          <w:pPr>
            <w:pStyle w:val="3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C5D0595B317D49988FCD4506455A6FA3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3D2915E-46CE-4923-AEDE-40CE54F2DFE5}"/>
      </w:docPartPr>
      <w:docPartBody>
        <w:p w14:paraId="4DDB04B1">
          <w:pPr>
            <w:pStyle w:val="40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ED8AD62F0FA4E58AA6EEBB49B67295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FF9DAA0-848F-4E9E-92BE-A9152CC16927}"/>
      </w:docPartPr>
      <w:docPartBody>
        <w:p w14:paraId="42793DEC">
          <w:pPr>
            <w:pStyle w:val="41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2F9A6C57D62A4CD984F291D29859D5D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5946326-4785-4895-A1D9-378DBD16AB37}"/>
      </w:docPartPr>
      <w:docPartBody>
        <w:p w14:paraId="7D659A19">
          <w:pPr>
            <w:pStyle w:val="42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EEB4EB4C895C4DEF8832ED59F27E87D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CA9C95B-E589-4309-B0D5-93B081C6A1C6}"/>
      </w:docPartPr>
      <w:docPartBody>
        <w:p w14:paraId="48CCC331">
          <w:pPr>
            <w:pStyle w:val="43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F8987080EB74897B48B5C9EE741B91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1EAB808-8FC7-43B1-9014-5EEAB01F5532}"/>
      </w:docPartPr>
      <w:docPartBody>
        <w:p w14:paraId="69DD79FC">
          <w:pPr>
            <w:pStyle w:val="44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A12674B0F3DA464084B56F061F6EB34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7ABB946-F2E4-4EDA-A7BE-6D23B70FB5EB}"/>
      </w:docPartPr>
      <w:docPartBody>
        <w:p w14:paraId="7B9BEE82">
          <w:pPr>
            <w:pStyle w:val="4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7E1342B65A0A4F6481D6BBB130AAE89A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4E2FBA0-E2F8-4DA4-912E-A4DD0A6E01B6}"/>
      </w:docPartPr>
      <w:docPartBody>
        <w:p w14:paraId="493CAFC4">
          <w:pPr>
            <w:pStyle w:val="4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824F61B3C5744359824F139F819333A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C24FE1B-8AE1-464E-917F-A69F9582E4CD}"/>
      </w:docPartPr>
      <w:docPartBody>
        <w:p w14:paraId="0CDAE6CE">
          <w:pPr>
            <w:pStyle w:val="4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FE7E3EE52208494B80F8182FF64F231C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D918364-E964-4DB4-8E7B-895BF78C5803}"/>
      </w:docPartPr>
      <w:docPartBody>
        <w:p w14:paraId="66624A59">
          <w:pPr>
            <w:pStyle w:val="4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E0BA5F8C33234FBAAB50CBE61B99479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67BBE3-4C03-453A-8C86-6FE8E4C692AE}"/>
      </w:docPartPr>
      <w:docPartBody>
        <w:p w14:paraId="090CAE3B">
          <w:pPr>
            <w:pStyle w:val="4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A9A4D06414884EB990FD11FE8B29349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E524281-92D2-453C-A56A-806A6677BE9A}"/>
      </w:docPartPr>
      <w:docPartBody>
        <w:p w14:paraId="282AC06C">
          <w:pPr>
            <w:pStyle w:val="50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570DFDAC92AE4EFBA4CC3C1D473A20B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24955CD-1532-492E-B6DA-B2E8CF905734}"/>
      </w:docPartPr>
      <w:docPartBody>
        <w:p w14:paraId="5389D85C">
          <w:pPr>
            <w:pStyle w:val="51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E172598D0C984B269FA576F4254FA17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D0CE93B-A296-49FB-956B-936EEE37A019}"/>
      </w:docPartPr>
      <w:docPartBody>
        <w:p w14:paraId="7F935F22">
          <w:pPr>
            <w:pStyle w:val="53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16104F9C8E364C489216160C25ECD91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F27316B-C71D-4C60-9DC5-A86BC1D982DB}"/>
      </w:docPartPr>
      <w:docPartBody>
        <w:p w14:paraId="4BE20838">
          <w:pPr>
            <w:pStyle w:val="54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F7CC700CCE04813B01A37968F00B7B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CABC3E7-FA80-4169-9D78-314BE50FD0EF}"/>
      </w:docPartPr>
      <w:docPartBody>
        <w:p w14:paraId="6DCC2610">
          <w:pPr>
            <w:pStyle w:val="5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239CF2EA182A4D9CA5B0DD39B540D09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174F7AE-BAE5-4F2C-A9A1-032556466DD6}"/>
      </w:docPartPr>
      <w:docPartBody>
        <w:p w14:paraId="6A737687">
          <w:pPr>
            <w:pStyle w:val="5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E428D94F3D8E4EBABDD70DE05614390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FB903E6-060D-4E06-9646-18CCAB267543}"/>
      </w:docPartPr>
      <w:docPartBody>
        <w:p w14:paraId="46E911C7">
          <w:pPr>
            <w:pStyle w:val="5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4F9E0AB562BD495591DA354EBF39BE2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903F311-9824-4127-8759-9B2713B93000}"/>
      </w:docPartPr>
      <w:docPartBody>
        <w:p w14:paraId="6B7FFBFE">
          <w:pPr>
            <w:pStyle w:val="5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BFD05D14C9B045DD9FDE2491CC93C653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0BF31AB-36A6-4023-A3D2-F727E20D5BEA}"/>
      </w:docPartPr>
      <w:docPartBody>
        <w:p w14:paraId="6B280A9F">
          <w:pPr>
            <w:pStyle w:val="61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4E438CE420E64C7F9B2A86949A67AB0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EBAB4D5-B14C-4AA3-9B67-DCC9BECA4CD9}"/>
      </w:docPartPr>
      <w:docPartBody>
        <w:p w14:paraId="5692C842">
          <w:pPr>
            <w:pStyle w:val="62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0A007107B00646169014FFDC7208B6B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5769833-FEC7-4FEB-8538-120F63EBFC90}"/>
      </w:docPartPr>
      <w:docPartBody>
        <w:p w14:paraId="2B9B4577">
          <w:pPr>
            <w:pStyle w:val="63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10EB98E636D0438E934D29133B69A2A3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421E70D-18BB-4DA7-AB3F-E91BBFAE29F3}"/>
      </w:docPartPr>
      <w:docPartBody>
        <w:p w14:paraId="7A33BD74">
          <w:pPr>
            <w:pStyle w:val="6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2AC26962F00F41FB950BB65ACA61A11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C12A650-419B-4B54-B905-F5FC21B2D2CD}"/>
      </w:docPartPr>
      <w:docPartBody>
        <w:p w14:paraId="53E49EB0">
          <w:pPr>
            <w:pStyle w:val="6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0C31D0377D2248719020F8B92967461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A0D4655-6376-4094-B6A1-97E58B46CF6A}"/>
      </w:docPartPr>
      <w:docPartBody>
        <w:p w14:paraId="6F4E9BF1">
          <w:pPr>
            <w:pStyle w:val="6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E01"/>
    <w:rsid w:val="008040AE"/>
    <w:rsid w:val="00A1114A"/>
    <w:rsid w:val="00A36E01"/>
    <w:rsid w:val="00C308AE"/>
    <w:rsid w:val="00FA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02F7A0C69B7B440BBFB9EDFFA2500C9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8E9CCD9C63534BE089E336E25EDC2CC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C1F3BC9B2B7A4742ACA2D6F099200F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3834073427BA43AC84DD286FB7C9696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24A49E77AE14D43A3C4845D455E12D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CB5EBD3EAB7247408CD250A8341651A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41D1606827594DD1AC7DCDD6334BEAC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1F73CC02302A46BA8CE329068869E18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3B3E122530DD44999DDE97A4F9BFA94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F7A8F3C0FD9342D4BEB8A77FD1EC880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C2F1E351ABEA442083C5EAD22B4B81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4E3BA6DAAA2B471288381206FA39556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1575451EEA294B32AAB7ABC7C3703DA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E26020F2ECF84D8884EC419356A9F8D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51F7612A0E444BD1909CD61176BB045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95ECC96C0FC44B608166D47AFB0FED8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686356606FA643E19B77FF34341781A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D3CA76B952C40DF9E9C42215A4F5C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90124908F3CB40829AD0F4B9B80F6E1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44F82F1296BD49A48E5EAE4DC87885D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377B9EFB36CC461C88283092BAED858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6AD1D63D8E4B4E79A8605AD63C27439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9A48EBA0202249C9A91F53B6B355239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5ACE96F1FE9E4E52A1423CD722B6D8B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DC1607F8CE174F15883C3D462C43815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07A2440A9E444CC4983A507CE208C4D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4732663F1B4C4B0086725D9F00774FD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7B668D6C62034673B182C3F5F59EA3F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B38E93D911AC4B71BD867C97FDD86EE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C78AE7C6722345A1AD1AD28921B938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12CADC380DF4B8CB65C78EEF2BD2B9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68CCA302979D447085085D49FA546E9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60B9CE96A172425CB30CDB803F1783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B41E6077DE9D43DC81F5D1791A17D3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4C470073310C470997EDED2CCF7C82C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C5D0595B317D49988FCD4506455A6FA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DED8AD62F0FA4E58AA6EEBB49B67295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2F9A6C57D62A4CD984F291D29859D5D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EEB4EB4C895C4DEF8832ED59F27E87D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DF8987080EB74897B48B5C9EE741B9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12674B0F3DA464084B56F061F6EB34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6">
    <w:name w:val="7E1342B65A0A4F6481D6BBB130AAE89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7">
    <w:name w:val="3824F61B3C5744359824F139F819333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8">
    <w:name w:val="FE7E3EE52208494B80F8182FF64F231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9">
    <w:name w:val="E0BA5F8C33234FBAAB50CBE61B99479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0">
    <w:name w:val="A9A4D06414884EB990FD11FE8B29349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1">
    <w:name w:val="570DFDAC92AE4EFBA4CC3C1D473A20B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2">
    <w:name w:val="7DCE5E022C894BFFBAEC37CF24D76B5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3">
    <w:name w:val="E172598D0C984B269FA576F4254FA17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4">
    <w:name w:val="16104F9C8E364C489216160C25ECD91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5">
    <w:name w:val="DF7CC700CCE04813B01A37968F00B7B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6">
    <w:name w:val="7C61EA4D1BD74C3F9D3876BE78D0165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7">
    <w:name w:val="239CF2EA182A4D9CA5B0DD39B540D09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8">
    <w:name w:val="E428D94F3D8E4EBABDD70DE05614390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9">
    <w:name w:val="4F9E0AB562BD495591DA354EBF39BE2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0">
    <w:name w:val="F320CD3BFAFB4695AF2C2AAD535204B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BFD05D14C9B045DD9FDE2491CC93C65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4E438CE420E64C7F9B2A86949A67AB0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3">
    <w:name w:val="0A007107B00646169014FFDC7208B6B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4">
    <w:name w:val="A052F55154094FBF8BD001DF59A0DC0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5">
    <w:name w:val="10EB98E636D0438E934D29133B69A2A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6">
    <w:name w:val="2AC26962F00F41FB950BB65ACA61A11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7">
    <w:name w:val="0C31D0377D2248719020F8B92967461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8">
    <w:name w:val="EEFBEC4EA7C84069AA4100E60906627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9">
    <w:name w:val="103677273F8B49C8B1F25ADDC8385FA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0">
    <w:name w:val="832677327297441AA12D280F9E7D8E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678</Words>
  <Characters>717</Characters>
  <Lines>8</Lines>
  <Paragraphs>2</Paragraphs>
  <TotalTime>357</TotalTime>
  <ScaleCrop>false</ScaleCrop>
  <LinksUpToDate>false</LinksUpToDate>
  <CharactersWithSpaces>830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2019-07-12T07:58:00Z</dcterms:created>
  <dc:creator>dongYP</dc:creator>
  <cp:lastModifiedBy>李宁</cp:lastModifiedBy>
  <dcterms:modified xsi:type="dcterms:W3CDTF">2026-03-24T15:58:18Z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eyJoZGlkIjoiMTdlNmJiYTViZDcyOGVlZjE3N2UyMmVlMzg0MWVhYmIiLCJ1c2VySWQiOiIxMDI5ODI0MjA5In0=</vt:lpwstr>
  </property>
  <property fmtid="{D5CDD505-2E9C-101B-9397-08002B2CF9AE}" pid="3" name="KSOProductBuildVer">
    <vt:lpwstr>2052-12.1.0.24657</vt:lpwstr>
  </property>
  <property fmtid="{D5CDD505-2E9C-101B-9397-08002B2CF9AE}" pid="4" name="ICV">
    <vt:lpwstr>DC6998605FC94D1998FEAB85589D2AF8_12</vt:lpwstr>
  </property>
</Properties>
</file>