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成都市金牛区第十五幼儿园幸福桥分园改造设计</w:t>
            </w:r>
            <w:bookmarkEnd w:id="4"/>
          </w:p>
        </w:tc>
      </w:tr>
      <w:bookmarkEnd w:id="1"/>
      <w:tr w14:paraId="78B84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2025-12-3</w:t>
            </w:r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BA016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四川-成都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2025年12月14日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T13388360869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39DDA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_Toc13301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_Toc13301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D0D5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_Toc4847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_Toc4847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2294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_Toc26515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_Toc26515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BDCC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_Toc18462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_Toc18462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76C6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_Toc12681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_Toc12681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B0D2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_Toc8404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_Toc8404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6C77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_Toc10811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_Toc10811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28AC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_Toc14946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_Toc14946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D00A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_Toc11850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_Toc11850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0051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_Toc10540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_Toc10540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0B42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_Toc10668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_Toc10668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B926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_Toc13800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_Toc13800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4FB9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_Toc1135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3DDF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_Toc10712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_Toc10712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4327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_Toc1679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_Toc1679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6322A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_Toc18883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_Toc18883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2AE1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_Toc29579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_Toc29579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587A8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_Toc23990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_Toc23990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69BB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_Toc25503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_Toc25503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1FC0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_Toc21463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_Toc21463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1330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成都市金牛区第十五幼儿园幸福桥分园改造设计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四川-成都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6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3715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4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15.6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4847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3F62DFA9">
      <w:r>
        <w:t>2. 《建筑环境通用规范》GB55016-2021</w:t>
      </w:r>
    </w:p>
    <w:p w14:paraId="48C04E65">
      <w:r>
        <w:t>3. 《绿色建筑评价标准》GB/T 50378-2019（2024年版）</w:t>
      </w:r>
    </w:p>
    <w:p w14:paraId="3CE7308A">
      <w:r>
        <w:t>4. 《民用建筑热工设计规范》GB50176-2016</w:t>
      </w:r>
    </w:p>
    <w:p w14:paraId="0400FB4A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26515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18462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2681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8404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081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14946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432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D130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CE5FA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859484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2CB8F2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822B17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303931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3F0606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04F22F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2E4231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69929D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B3304C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BECBE8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6761937">
            <w:pPr>
              <w:jc w:val="center"/>
            </w:pPr>
            <w:r>
              <w:t>11:00</w:t>
            </w:r>
          </w:p>
        </w:tc>
      </w:tr>
      <w:tr w14:paraId="013C3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562BB">
            <w:r>
              <w:t>28.00</w:t>
            </w:r>
          </w:p>
        </w:tc>
        <w:tc>
          <w:tcPr>
            <w:vAlign w:val="center"/>
          </w:tcPr>
          <w:p w14:paraId="2AC971BB">
            <w:r>
              <w:t>27.70</w:t>
            </w:r>
          </w:p>
        </w:tc>
        <w:tc>
          <w:tcPr>
            <w:vAlign w:val="center"/>
          </w:tcPr>
          <w:p w14:paraId="43A75D03">
            <w:r>
              <w:t>26.00</w:t>
            </w:r>
          </w:p>
        </w:tc>
        <w:tc>
          <w:tcPr>
            <w:vAlign w:val="center"/>
          </w:tcPr>
          <w:p w14:paraId="0B284C77">
            <w:r>
              <w:t>25.00</w:t>
            </w:r>
          </w:p>
        </w:tc>
        <w:tc>
          <w:tcPr>
            <w:vAlign w:val="center"/>
          </w:tcPr>
          <w:p w14:paraId="6EE8DA14">
            <w:r>
              <w:t>25.90</w:t>
            </w:r>
          </w:p>
        </w:tc>
        <w:tc>
          <w:tcPr>
            <w:vAlign w:val="center"/>
          </w:tcPr>
          <w:p w14:paraId="68A687FA">
            <w:r>
              <w:t>26.00</w:t>
            </w:r>
          </w:p>
        </w:tc>
        <w:tc>
          <w:tcPr>
            <w:vAlign w:val="center"/>
          </w:tcPr>
          <w:p w14:paraId="34EFC6C4">
            <w:r>
              <w:t>25.00</w:t>
            </w:r>
          </w:p>
        </w:tc>
        <w:tc>
          <w:tcPr>
            <w:vAlign w:val="center"/>
          </w:tcPr>
          <w:p w14:paraId="6F5846FB">
            <w:r>
              <w:t>28.00</w:t>
            </w:r>
          </w:p>
        </w:tc>
        <w:tc>
          <w:tcPr>
            <w:vAlign w:val="center"/>
          </w:tcPr>
          <w:p w14:paraId="5165BF72">
            <w:r>
              <w:t>29.00</w:t>
            </w:r>
          </w:p>
        </w:tc>
        <w:tc>
          <w:tcPr>
            <w:vAlign w:val="center"/>
          </w:tcPr>
          <w:p w14:paraId="1622FC2F">
            <w:r>
              <w:t>31.00</w:t>
            </w:r>
          </w:p>
        </w:tc>
        <w:tc>
          <w:tcPr>
            <w:vAlign w:val="center"/>
          </w:tcPr>
          <w:p w14:paraId="2C7C9271">
            <w:r>
              <w:t>33.10</w:t>
            </w:r>
          </w:p>
        </w:tc>
        <w:tc>
          <w:tcPr>
            <w:vAlign w:val="center"/>
          </w:tcPr>
          <w:p w14:paraId="31523483">
            <w:r>
              <w:t>34.30</w:t>
            </w:r>
          </w:p>
        </w:tc>
      </w:tr>
      <w:tr w14:paraId="3CAC4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ED6CD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5AF41A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40A23A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721647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AFB2E9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6D363A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14AC98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B3CE24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B66BC5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415356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CC2FD6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128B8FB">
            <w:r>
              <w:t>23:00</w:t>
            </w:r>
          </w:p>
        </w:tc>
      </w:tr>
      <w:tr w14:paraId="062DF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44A44">
            <w:r>
              <w:t>35.00</w:t>
            </w:r>
          </w:p>
        </w:tc>
        <w:tc>
          <w:tcPr>
            <w:vAlign w:val="center"/>
          </w:tcPr>
          <w:p w14:paraId="58B50A2F">
            <w:r>
              <w:t>36.30</w:t>
            </w:r>
          </w:p>
        </w:tc>
        <w:tc>
          <w:tcPr>
            <w:vAlign w:val="center"/>
          </w:tcPr>
          <w:p w14:paraId="521FD7C0">
            <w:r>
              <w:t>36.80</w:t>
            </w:r>
          </w:p>
        </w:tc>
        <w:tc>
          <w:tcPr>
            <w:vAlign w:val="center"/>
          </w:tcPr>
          <w:p w14:paraId="77DB5027">
            <w:r>
              <w:t>37.00</w:t>
            </w:r>
          </w:p>
        </w:tc>
        <w:tc>
          <w:tcPr>
            <w:vAlign w:val="center"/>
          </w:tcPr>
          <w:p w14:paraId="311056BC">
            <w:r>
              <w:t>35.40</w:t>
            </w:r>
          </w:p>
        </w:tc>
        <w:tc>
          <w:tcPr>
            <w:vAlign w:val="center"/>
          </w:tcPr>
          <w:p w14:paraId="024C4ED2">
            <w:r>
              <w:t>35.30</w:t>
            </w:r>
          </w:p>
        </w:tc>
        <w:tc>
          <w:tcPr>
            <w:vAlign w:val="center"/>
          </w:tcPr>
          <w:p w14:paraId="045F1F7B">
            <w:r>
              <w:t>35.20</w:t>
            </w:r>
          </w:p>
        </w:tc>
        <w:tc>
          <w:tcPr>
            <w:vAlign w:val="center"/>
          </w:tcPr>
          <w:p w14:paraId="4022A0FA">
            <w:r>
              <w:t>34.50</w:t>
            </w:r>
          </w:p>
        </w:tc>
        <w:tc>
          <w:tcPr>
            <w:vAlign w:val="center"/>
          </w:tcPr>
          <w:p w14:paraId="58684916">
            <w:r>
              <w:t>30.00</w:t>
            </w:r>
          </w:p>
        </w:tc>
        <w:tc>
          <w:tcPr>
            <w:vAlign w:val="center"/>
          </w:tcPr>
          <w:p w14:paraId="5DEDC1A8">
            <w:r>
              <w:t>30.00</w:t>
            </w:r>
          </w:p>
        </w:tc>
        <w:tc>
          <w:tcPr>
            <w:vAlign w:val="center"/>
          </w:tcPr>
          <w:p w14:paraId="7B974210">
            <w:r>
              <w:t>29.70</w:t>
            </w:r>
          </w:p>
        </w:tc>
        <w:tc>
          <w:tcPr>
            <w:vAlign w:val="center"/>
          </w:tcPr>
          <w:p w14:paraId="3B5ABFB4">
            <w:r>
              <w:t>29.00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185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62921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CEAC6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23E8BDE2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282F5BA5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1CF354A6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4A0616B7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1E23867E">
            <w:pPr>
              <w:jc w:val="center"/>
            </w:pPr>
            <w:r>
              <w:t>水平</w:t>
            </w:r>
          </w:p>
        </w:tc>
      </w:tr>
      <w:tr w14:paraId="0AA97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8C6D4D">
            <w:r>
              <w:t>0:00</w:t>
            </w:r>
          </w:p>
        </w:tc>
        <w:tc>
          <w:tcPr>
            <w:vAlign w:val="center"/>
          </w:tcPr>
          <w:p w14:paraId="4E240079">
            <w:r>
              <w:t>0.00</w:t>
            </w:r>
          </w:p>
        </w:tc>
        <w:tc>
          <w:tcPr>
            <w:vAlign w:val="center"/>
          </w:tcPr>
          <w:p w14:paraId="52B96FBD">
            <w:r>
              <w:t>0.00</w:t>
            </w:r>
          </w:p>
        </w:tc>
        <w:tc>
          <w:tcPr>
            <w:vAlign w:val="center"/>
          </w:tcPr>
          <w:p w14:paraId="1A021E79">
            <w:r>
              <w:t>0.00</w:t>
            </w:r>
          </w:p>
        </w:tc>
        <w:tc>
          <w:tcPr>
            <w:vAlign w:val="center"/>
          </w:tcPr>
          <w:p w14:paraId="1D875411">
            <w:r>
              <w:t>0.00</w:t>
            </w:r>
          </w:p>
        </w:tc>
        <w:tc>
          <w:tcPr>
            <w:vAlign w:val="center"/>
          </w:tcPr>
          <w:p w14:paraId="1F656430">
            <w:r>
              <w:t>0.00</w:t>
            </w:r>
          </w:p>
        </w:tc>
      </w:tr>
      <w:tr w14:paraId="2D0E9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3987B1">
            <w:r>
              <w:t>1:00</w:t>
            </w:r>
          </w:p>
        </w:tc>
        <w:tc>
          <w:tcPr>
            <w:vAlign w:val="center"/>
          </w:tcPr>
          <w:p w14:paraId="1DD013AA">
            <w:r>
              <w:t>0.00</w:t>
            </w:r>
          </w:p>
        </w:tc>
        <w:tc>
          <w:tcPr>
            <w:vAlign w:val="center"/>
          </w:tcPr>
          <w:p w14:paraId="05DCB62E">
            <w:r>
              <w:t>0.00</w:t>
            </w:r>
          </w:p>
        </w:tc>
        <w:tc>
          <w:tcPr>
            <w:vAlign w:val="center"/>
          </w:tcPr>
          <w:p w14:paraId="23B320F3">
            <w:r>
              <w:t>0.00</w:t>
            </w:r>
          </w:p>
        </w:tc>
        <w:tc>
          <w:tcPr>
            <w:vAlign w:val="center"/>
          </w:tcPr>
          <w:p w14:paraId="6E30C74E">
            <w:r>
              <w:t>0.00</w:t>
            </w:r>
          </w:p>
        </w:tc>
        <w:tc>
          <w:tcPr>
            <w:vAlign w:val="center"/>
          </w:tcPr>
          <w:p w14:paraId="45ACD632">
            <w:r>
              <w:t>0.00</w:t>
            </w:r>
          </w:p>
        </w:tc>
      </w:tr>
      <w:tr w14:paraId="35B19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27F0A0">
            <w:r>
              <w:t>2:00</w:t>
            </w:r>
          </w:p>
        </w:tc>
        <w:tc>
          <w:tcPr>
            <w:vAlign w:val="center"/>
          </w:tcPr>
          <w:p w14:paraId="2DB2218D">
            <w:r>
              <w:t>0.00</w:t>
            </w:r>
          </w:p>
        </w:tc>
        <w:tc>
          <w:tcPr>
            <w:vAlign w:val="center"/>
          </w:tcPr>
          <w:p w14:paraId="55E1F066">
            <w:r>
              <w:t>0.00</w:t>
            </w:r>
          </w:p>
        </w:tc>
        <w:tc>
          <w:tcPr>
            <w:vAlign w:val="center"/>
          </w:tcPr>
          <w:p w14:paraId="1D028DD0">
            <w:r>
              <w:t>0.00</w:t>
            </w:r>
          </w:p>
        </w:tc>
        <w:tc>
          <w:tcPr>
            <w:vAlign w:val="center"/>
          </w:tcPr>
          <w:p w14:paraId="262C3014">
            <w:r>
              <w:t>0.00</w:t>
            </w:r>
          </w:p>
        </w:tc>
        <w:tc>
          <w:tcPr>
            <w:vAlign w:val="center"/>
          </w:tcPr>
          <w:p w14:paraId="0B23AA9C">
            <w:r>
              <w:t>0.00</w:t>
            </w:r>
          </w:p>
        </w:tc>
      </w:tr>
      <w:tr w14:paraId="4CFB9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7A5EC9">
            <w:r>
              <w:t>3:00</w:t>
            </w:r>
          </w:p>
        </w:tc>
        <w:tc>
          <w:tcPr>
            <w:vAlign w:val="center"/>
          </w:tcPr>
          <w:p w14:paraId="4D3AB059">
            <w:r>
              <w:t>0.00</w:t>
            </w:r>
          </w:p>
        </w:tc>
        <w:tc>
          <w:tcPr>
            <w:vAlign w:val="center"/>
          </w:tcPr>
          <w:p w14:paraId="47CFD943">
            <w:r>
              <w:t>0.00</w:t>
            </w:r>
          </w:p>
        </w:tc>
        <w:tc>
          <w:tcPr>
            <w:vAlign w:val="center"/>
          </w:tcPr>
          <w:p w14:paraId="5AE24BDF">
            <w:r>
              <w:t>0.00</w:t>
            </w:r>
          </w:p>
        </w:tc>
        <w:tc>
          <w:tcPr>
            <w:vAlign w:val="center"/>
          </w:tcPr>
          <w:p w14:paraId="456FA6B9">
            <w:r>
              <w:t>0.00</w:t>
            </w:r>
          </w:p>
        </w:tc>
        <w:tc>
          <w:tcPr>
            <w:vAlign w:val="center"/>
          </w:tcPr>
          <w:p w14:paraId="7A5E9B0C">
            <w:r>
              <w:t>0.00</w:t>
            </w:r>
          </w:p>
        </w:tc>
      </w:tr>
      <w:tr w14:paraId="232DF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CD2691">
            <w:r>
              <w:t>4:00</w:t>
            </w:r>
          </w:p>
        </w:tc>
        <w:tc>
          <w:tcPr>
            <w:vAlign w:val="center"/>
          </w:tcPr>
          <w:p w14:paraId="79B7B9B5">
            <w:r>
              <w:t>0.00</w:t>
            </w:r>
          </w:p>
        </w:tc>
        <w:tc>
          <w:tcPr>
            <w:vAlign w:val="center"/>
          </w:tcPr>
          <w:p w14:paraId="523A6877">
            <w:r>
              <w:t>0.00</w:t>
            </w:r>
          </w:p>
        </w:tc>
        <w:tc>
          <w:tcPr>
            <w:vAlign w:val="center"/>
          </w:tcPr>
          <w:p w14:paraId="52EC69A0">
            <w:r>
              <w:t>0.00</w:t>
            </w:r>
          </w:p>
        </w:tc>
        <w:tc>
          <w:tcPr>
            <w:vAlign w:val="center"/>
          </w:tcPr>
          <w:p w14:paraId="08A33F3C">
            <w:r>
              <w:t>0.00</w:t>
            </w:r>
          </w:p>
        </w:tc>
        <w:tc>
          <w:tcPr>
            <w:vAlign w:val="center"/>
          </w:tcPr>
          <w:p w14:paraId="53CB1D6F">
            <w:r>
              <w:t>0.00</w:t>
            </w:r>
          </w:p>
        </w:tc>
      </w:tr>
      <w:tr w14:paraId="5E4E0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F28E1">
            <w:r>
              <w:t>5:00</w:t>
            </w:r>
          </w:p>
        </w:tc>
        <w:tc>
          <w:tcPr>
            <w:vAlign w:val="center"/>
          </w:tcPr>
          <w:p w14:paraId="229AA011">
            <w:r>
              <w:t>32.95</w:t>
            </w:r>
          </w:p>
        </w:tc>
        <w:tc>
          <w:tcPr>
            <w:vAlign w:val="center"/>
          </w:tcPr>
          <w:p w14:paraId="4D98648C">
            <w:r>
              <w:t>19.61</w:t>
            </w:r>
          </w:p>
        </w:tc>
        <w:tc>
          <w:tcPr>
            <w:vAlign w:val="center"/>
          </w:tcPr>
          <w:p w14:paraId="7F531F6B">
            <w:r>
              <w:t>19.85</w:t>
            </w:r>
          </w:p>
        </w:tc>
        <w:tc>
          <w:tcPr>
            <w:vAlign w:val="center"/>
          </w:tcPr>
          <w:p w14:paraId="044965E2">
            <w:r>
              <w:t>11.12</w:t>
            </w:r>
          </w:p>
        </w:tc>
        <w:tc>
          <w:tcPr>
            <w:vAlign w:val="center"/>
          </w:tcPr>
          <w:p w14:paraId="42BF0CF5">
            <w:r>
              <w:t>35.30</w:t>
            </w:r>
          </w:p>
        </w:tc>
      </w:tr>
      <w:tr w14:paraId="48AB0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C24223">
            <w:r>
              <w:t>6:00</w:t>
            </w:r>
          </w:p>
        </w:tc>
        <w:tc>
          <w:tcPr>
            <w:vAlign w:val="center"/>
          </w:tcPr>
          <w:p w14:paraId="5931960A">
            <w:r>
              <w:t>128.00</w:t>
            </w:r>
          </w:p>
        </w:tc>
        <w:tc>
          <w:tcPr>
            <w:vAlign w:val="center"/>
          </w:tcPr>
          <w:p w14:paraId="6F3CE4CF">
            <w:r>
              <w:t>69.69</w:t>
            </w:r>
          </w:p>
        </w:tc>
        <w:tc>
          <w:tcPr>
            <w:vAlign w:val="center"/>
          </w:tcPr>
          <w:p w14:paraId="7B219D73">
            <w:r>
              <w:t>68.41</w:t>
            </w:r>
          </w:p>
        </w:tc>
        <w:tc>
          <w:tcPr>
            <w:vAlign w:val="center"/>
          </w:tcPr>
          <w:p w14:paraId="1B54226E">
            <w:r>
              <w:t>41.18</w:t>
            </w:r>
          </w:p>
        </w:tc>
        <w:tc>
          <w:tcPr>
            <w:vAlign w:val="center"/>
          </w:tcPr>
          <w:p w14:paraId="58CD3D7A">
            <w:r>
              <w:t>135.90</w:t>
            </w:r>
          </w:p>
        </w:tc>
      </w:tr>
      <w:tr w14:paraId="2637A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643752">
            <w:r>
              <w:t>7:00</w:t>
            </w:r>
          </w:p>
        </w:tc>
        <w:tc>
          <w:tcPr>
            <w:vAlign w:val="center"/>
          </w:tcPr>
          <w:p w14:paraId="5AB4B5D4">
            <w:r>
              <w:t>313.44</w:t>
            </w:r>
          </w:p>
        </w:tc>
        <w:tc>
          <w:tcPr>
            <w:vAlign w:val="center"/>
          </w:tcPr>
          <w:p w14:paraId="12E79354">
            <w:r>
              <w:t>165.49</w:t>
            </w:r>
          </w:p>
        </w:tc>
        <w:tc>
          <w:tcPr>
            <w:vAlign w:val="center"/>
          </w:tcPr>
          <w:p w14:paraId="3D0D278B">
            <w:r>
              <w:t>151.55</w:t>
            </w:r>
          </w:p>
        </w:tc>
        <w:tc>
          <w:tcPr>
            <w:vAlign w:val="center"/>
          </w:tcPr>
          <w:p w14:paraId="767622B2">
            <w:r>
              <w:t>104.95</w:t>
            </w:r>
          </w:p>
        </w:tc>
        <w:tc>
          <w:tcPr>
            <w:vAlign w:val="center"/>
          </w:tcPr>
          <w:p w14:paraId="4B2B36C7">
            <w:r>
              <w:t>351.20</w:t>
            </w:r>
          </w:p>
        </w:tc>
      </w:tr>
      <w:tr w14:paraId="716A8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2838F8">
            <w:r>
              <w:t>8:00</w:t>
            </w:r>
          </w:p>
        </w:tc>
        <w:tc>
          <w:tcPr>
            <w:vAlign w:val="center"/>
          </w:tcPr>
          <w:p w14:paraId="7D2DEF89">
            <w:r>
              <w:t>404.70</w:t>
            </w:r>
          </w:p>
        </w:tc>
        <w:tc>
          <w:tcPr>
            <w:vAlign w:val="center"/>
          </w:tcPr>
          <w:p w14:paraId="6FDB4B91">
            <w:r>
              <w:t>228.60</w:t>
            </w:r>
          </w:p>
        </w:tc>
        <w:tc>
          <w:tcPr>
            <w:vAlign w:val="center"/>
          </w:tcPr>
          <w:p w14:paraId="095EB82F">
            <w:r>
              <w:t>187.70</w:t>
            </w:r>
          </w:p>
        </w:tc>
        <w:tc>
          <w:tcPr>
            <w:vAlign w:val="center"/>
          </w:tcPr>
          <w:p w14:paraId="1793B534">
            <w:r>
              <w:t>152.43</w:t>
            </w:r>
          </w:p>
        </w:tc>
        <w:tc>
          <w:tcPr>
            <w:vAlign w:val="center"/>
          </w:tcPr>
          <w:p w14:paraId="7EAFB428">
            <w:r>
              <w:t>520.30</w:t>
            </w:r>
          </w:p>
        </w:tc>
      </w:tr>
      <w:tr w14:paraId="637A7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0B002F">
            <w:r>
              <w:t>9:00</w:t>
            </w:r>
          </w:p>
        </w:tc>
        <w:tc>
          <w:tcPr>
            <w:vAlign w:val="center"/>
          </w:tcPr>
          <w:p w14:paraId="02B69ECE">
            <w:r>
              <w:t>523.30</w:t>
            </w:r>
          </w:p>
        </w:tc>
        <w:tc>
          <w:tcPr>
            <w:vAlign w:val="center"/>
          </w:tcPr>
          <w:p w14:paraId="46C37395">
            <w:r>
              <w:t>358.83</w:t>
            </w:r>
          </w:p>
        </w:tc>
        <w:tc>
          <w:tcPr>
            <w:vAlign w:val="center"/>
          </w:tcPr>
          <w:p w14:paraId="424500A6">
            <w:r>
              <w:t>260.92</w:t>
            </w:r>
          </w:p>
        </w:tc>
        <w:tc>
          <w:tcPr>
            <w:vAlign w:val="center"/>
          </w:tcPr>
          <w:p w14:paraId="03C61825">
            <w:r>
              <w:t>215.17</w:t>
            </w:r>
          </w:p>
        </w:tc>
        <w:tc>
          <w:tcPr>
            <w:vAlign w:val="center"/>
          </w:tcPr>
          <w:p w14:paraId="17FC099A">
            <w:r>
              <w:t>849.40</w:t>
            </w:r>
          </w:p>
        </w:tc>
      </w:tr>
      <w:tr w14:paraId="0E4B4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46C3FB">
            <w:r>
              <w:t>10:00</w:t>
            </w:r>
          </w:p>
        </w:tc>
        <w:tc>
          <w:tcPr>
            <w:vAlign w:val="center"/>
          </w:tcPr>
          <w:p w14:paraId="030E2E99">
            <w:r>
              <w:t>399.99</w:t>
            </w:r>
          </w:p>
        </w:tc>
        <w:tc>
          <w:tcPr>
            <w:vAlign w:val="center"/>
          </w:tcPr>
          <w:p w14:paraId="5CDDF3D5">
            <w:r>
              <w:t>395.84</w:t>
            </w:r>
          </w:p>
        </w:tc>
        <w:tc>
          <w:tcPr>
            <w:vAlign w:val="center"/>
          </w:tcPr>
          <w:p w14:paraId="7ABEA072">
            <w:r>
              <w:t>274.27</w:t>
            </w:r>
          </w:p>
        </w:tc>
        <w:tc>
          <w:tcPr>
            <w:vAlign w:val="center"/>
          </w:tcPr>
          <w:p w14:paraId="3E20E683">
            <w:r>
              <w:t>225.73</w:t>
            </w:r>
          </w:p>
        </w:tc>
        <w:tc>
          <w:tcPr>
            <w:vAlign w:val="center"/>
          </w:tcPr>
          <w:p w14:paraId="3F50DD5A">
            <w:r>
              <w:t>875.60</w:t>
            </w:r>
          </w:p>
        </w:tc>
      </w:tr>
      <w:tr w14:paraId="0B3B4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6934EC">
            <w:r>
              <w:t>11:00</w:t>
            </w:r>
          </w:p>
        </w:tc>
        <w:tc>
          <w:tcPr>
            <w:vAlign w:val="center"/>
          </w:tcPr>
          <w:p w14:paraId="64E2446A">
            <w:r>
              <w:t>286.86</w:t>
            </w:r>
          </w:p>
        </w:tc>
        <w:tc>
          <w:tcPr>
            <w:vAlign w:val="center"/>
          </w:tcPr>
          <w:p w14:paraId="0CA2DB90">
            <w:r>
              <w:t>420.46</w:t>
            </w:r>
          </w:p>
        </w:tc>
        <w:tc>
          <w:tcPr>
            <w:vAlign w:val="center"/>
          </w:tcPr>
          <w:p w14:paraId="29BA357A">
            <w:r>
              <w:t>286.86</w:t>
            </w:r>
          </w:p>
        </w:tc>
        <w:tc>
          <w:tcPr>
            <w:vAlign w:val="center"/>
          </w:tcPr>
          <w:p w14:paraId="5E839316">
            <w:r>
              <w:t>236.08</w:t>
            </w:r>
          </w:p>
        </w:tc>
        <w:tc>
          <w:tcPr>
            <w:vAlign w:val="center"/>
          </w:tcPr>
          <w:p w14:paraId="16679149">
            <w:r>
              <w:t>915.60</w:t>
            </w:r>
          </w:p>
        </w:tc>
      </w:tr>
      <w:tr w14:paraId="5A6EE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C99925">
            <w:r>
              <w:t>12:00</w:t>
            </w:r>
          </w:p>
        </w:tc>
        <w:tc>
          <w:tcPr>
            <w:vAlign w:val="center"/>
          </w:tcPr>
          <w:p w14:paraId="6348574A">
            <w:r>
              <w:t>254.05</w:t>
            </w:r>
          </w:p>
        </w:tc>
        <w:tc>
          <w:tcPr>
            <w:vAlign w:val="center"/>
          </w:tcPr>
          <w:p w14:paraId="48EA10D9">
            <w:r>
              <w:t>362.89</w:t>
            </w:r>
          </w:p>
        </w:tc>
        <w:tc>
          <w:tcPr>
            <w:vAlign w:val="center"/>
          </w:tcPr>
          <w:p w14:paraId="7493C91C">
            <w:r>
              <w:t>362.88</w:t>
            </w:r>
          </w:p>
        </w:tc>
        <w:tc>
          <w:tcPr>
            <w:vAlign w:val="center"/>
          </w:tcPr>
          <w:p w14:paraId="4D8C70B1">
            <w:r>
              <w:t>208.42</w:t>
            </w:r>
          </w:p>
        </w:tc>
        <w:tc>
          <w:tcPr>
            <w:vAlign w:val="center"/>
          </w:tcPr>
          <w:p w14:paraId="0F4F360A">
            <w:r>
              <w:t>785.70</w:t>
            </w:r>
          </w:p>
        </w:tc>
      </w:tr>
      <w:tr w14:paraId="7E10F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06A3A">
            <w:r>
              <w:t>13:00</w:t>
            </w:r>
          </w:p>
        </w:tc>
        <w:tc>
          <w:tcPr>
            <w:vAlign w:val="center"/>
          </w:tcPr>
          <w:p w14:paraId="7D678A22">
            <w:r>
              <w:t>229.49</w:t>
            </w:r>
          </w:p>
        </w:tc>
        <w:tc>
          <w:tcPr>
            <w:vAlign w:val="center"/>
          </w:tcPr>
          <w:p w14:paraId="7BC090C6">
            <w:r>
              <w:t>309.43</w:t>
            </w:r>
          </w:p>
        </w:tc>
        <w:tc>
          <w:tcPr>
            <w:vAlign w:val="center"/>
          </w:tcPr>
          <w:p w14:paraId="4ADF072E">
            <w:r>
              <w:t>421.16</w:t>
            </w:r>
          </w:p>
        </w:tc>
        <w:tc>
          <w:tcPr>
            <w:vAlign w:val="center"/>
          </w:tcPr>
          <w:p w14:paraId="6310B64F">
            <w:r>
              <w:t>187.64</w:t>
            </w:r>
          </w:p>
        </w:tc>
        <w:tc>
          <w:tcPr>
            <w:vAlign w:val="center"/>
          </w:tcPr>
          <w:p w14:paraId="0D0C12F1">
            <w:r>
              <w:t>685.30</w:t>
            </w:r>
          </w:p>
        </w:tc>
      </w:tr>
      <w:tr w14:paraId="39FBA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FAC8C">
            <w:r>
              <w:t>14:00</w:t>
            </w:r>
          </w:p>
        </w:tc>
        <w:tc>
          <w:tcPr>
            <w:vAlign w:val="center"/>
          </w:tcPr>
          <w:p w14:paraId="319F964E">
            <w:r>
              <w:t>194.58</w:t>
            </w:r>
          </w:p>
        </w:tc>
        <w:tc>
          <w:tcPr>
            <w:vAlign w:val="center"/>
          </w:tcPr>
          <w:p w14:paraId="693BB8A6">
            <w:r>
              <w:t>236.97</w:t>
            </w:r>
          </w:p>
        </w:tc>
        <w:tc>
          <w:tcPr>
            <w:vAlign w:val="center"/>
          </w:tcPr>
          <w:p w14:paraId="344F407B">
            <w:r>
              <w:t>415.39</w:t>
            </w:r>
          </w:p>
        </w:tc>
        <w:tc>
          <w:tcPr>
            <w:vAlign w:val="center"/>
          </w:tcPr>
          <w:p w14:paraId="57409C68">
            <w:r>
              <w:t>157.91</w:t>
            </w:r>
          </w:p>
        </w:tc>
        <w:tc>
          <w:tcPr>
            <w:vAlign w:val="center"/>
          </w:tcPr>
          <w:p w14:paraId="1BADB62A">
            <w:r>
              <w:t>535.40</w:t>
            </w:r>
          </w:p>
        </w:tc>
      </w:tr>
      <w:tr w14:paraId="2B350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2EAD21">
            <w:r>
              <w:t>15:00</w:t>
            </w:r>
          </w:p>
        </w:tc>
        <w:tc>
          <w:tcPr>
            <w:vAlign w:val="center"/>
          </w:tcPr>
          <w:p w14:paraId="2D888471">
            <w:r>
              <w:t>164.05</w:t>
            </w:r>
          </w:p>
        </w:tc>
        <w:tc>
          <w:tcPr>
            <w:vAlign w:val="center"/>
          </w:tcPr>
          <w:p w14:paraId="63205F8E">
            <w:r>
              <w:t>178.82</w:t>
            </w:r>
          </w:p>
        </w:tc>
        <w:tc>
          <w:tcPr>
            <w:vAlign w:val="center"/>
          </w:tcPr>
          <w:p w14:paraId="5A8E42C4">
            <w:r>
              <w:t>342.12</w:t>
            </w:r>
          </w:p>
        </w:tc>
        <w:tc>
          <w:tcPr>
            <w:vAlign w:val="center"/>
          </w:tcPr>
          <w:p w14:paraId="3CF1C94B">
            <w:r>
              <w:t>113.37</w:t>
            </w:r>
          </w:p>
        </w:tc>
        <w:tc>
          <w:tcPr>
            <w:vAlign w:val="center"/>
          </w:tcPr>
          <w:p w14:paraId="4876BF26">
            <w:r>
              <w:t>381.90</w:t>
            </w:r>
          </w:p>
        </w:tc>
      </w:tr>
      <w:tr w14:paraId="1C2C7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8C2358">
            <w:r>
              <w:t>16:00</w:t>
            </w:r>
          </w:p>
        </w:tc>
        <w:tc>
          <w:tcPr>
            <w:vAlign w:val="center"/>
          </w:tcPr>
          <w:p w14:paraId="256775CB">
            <w:r>
              <w:t>75.22</w:t>
            </w:r>
          </w:p>
        </w:tc>
        <w:tc>
          <w:tcPr>
            <w:vAlign w:val="center"/>
          </w:tcPr>
          <w:p w14:paraId="09382A51">
            <w:r>
              <w:t>76.77</w:t>
            </w:r>
          </w:p>
        </w:tc>
        <w:tc>
          <w:tcPr>
            <w:vAlign w:val="center"/>
          </w:tcPr>
          <w:p w14:paraId="7B62F0E6">
            <w:r>
              <w:t>140.11</w:t>
            </w:r>
          </w:p>
        </w:tc>
        <w:tc>
          <w:tcPr>
            <w:vAlign w:val="center"/>
          </w:tcPr>
          <w:p w14:paraId="48EA6BF8">
            <w:r>
              <w:t>45.41</w:t>
            </w:r>
          </w:p>
        </w:tc>
        <w:tc>
          <w:tcPr>
            <w:vAlign w:val="center"/>
          </w:tcPr>
          <w:p w14:paraId="4B72E70C">
            <w:r>
              <w:t>149.20</w:t>
            </w:r>
          </w:p>
        </w:tc>
      </w:tr>
      <w:tr w14:paraId="753B1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E10986">
            <w:r>
              <w:t>17:00</w:t>
            </w:r>
          </w:p>
        </w:tc>
        <w:tc>
          <w:tcPr>
            <w:vAlign w:val="center"/>
          </w:tcPr>
          <w:p w14:paraId="057E68D0">
            <w:r>
              <w:t>22.16</w:t>
            </w:r>
          </w:p>
        </w:tc>
        <w:tc>
          <w:tcPr>
            <w:vAlign w:val="center"/>
          </w:tcPr>
          <w:p w14:paraId="40F66384">
            <w:r>
              <w:t>22.09</w:t>
            </w:r>
          </w:p>
        </w:tc>
        <w:tc>
          <w:tcPr>
            <w:vAlign w:val="center"/>
          </w:tcPr>
          <w:p w14:paraId="0A5E0D93">
            <w:r>
              <w:t>36.19</w:t>
            </w:r>
          </w:p>
        </w:tc>
        <w:tc>
          <w:tcPr>
            <w:vAlign w:val="center"/>
          </w:tcPr>
          <w:p w14:paraId="55FDED9C">
            <w:r>
              <w:t>12.61</w:t>
            </w:r>
          </w:p>
        </w:tc>
        <w:tc>
          <w:tcPr>
            <w:vAlign w:val="center"/>
          </w:tcPr>
          <w:p w14:paraId="5E0F8E18">
            <w:r>
              <w:t>39.30</w:t>
            </w:r>
          </w:p>
        </w:tc>
      </w:tr>
      <w:tr w14:paraId="4258D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DACBED">
            <w:r>
              <w:t>18:00</w:t>
            </w:r>
          </w:p>
        </w:tc>
        <w:tc>
          <w:tcPr>
            <w:vAlign w:val="center"/>
          </w:tcPr>
          <w:p w14:paraId="7824AC4D">
            <w:r>
              <w:t>0.00</w:t>
            </w:r>
          </w:p>
        </w:tc>
        <w:tc>
          <w:tcPr>
            <w:vAlign w:val="center"/>
          </w:tcPr>
          <w:p w14:paraId="3BC3EFEA">
            <w:r>
              <w:t>0.00</w:t>
            </w:r>
          </w:p>
        </w:tc>
        <w:tc>
          <w:tcPr>
            <w:vAlign w:val="center"/>
          </w:tcPr>
          <w:p w14:paraId="5F1D4935">
            <w:r>
              <w:t>0.00</w:t>
            </w:r>
          </w:p>
        </w:tc>
        <w:tc>
          <w:tcPr>
            <w:vAlign w:val="center"/>
          </w:tcPr>
          <w:p w14:paraId="3EB522DB">
            <w:r>
              <w:t>0.00</w:t>
            </w:r>
          </w:p>
        </w:tc>
        <w:tc>
          <w:tcPr>
            <w:vAlign w:val="center"/>
          </w:tcPr>
          <w:p w14:paraId="29FDB8BD">
            <w:r>
              <w:t>0.00</w:t>
            </w:r>
          </w:p>
        </w:tc>
      </w:tr>
      <w:tr w14:paraId="7D595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104B97">
            <w:r>
              <w:t>19:00</w:t>
            </w:r>
          </w:p>
        </w:tc>
        <w:tc>
          <w:tcPr>
            <w:vAlign w:val="center"/>
          </w:tcPr>
          <w:p w14:paraId="18242E21">
            <w:r>
              <w:t>0.00</w:t>
            </w:r>
          </w:p>
        </w:tc>
        <w:tc>
          <w:tcPr>
            <w:vAlign w:val="center"/>
          </w:tcPr>
          <w:p w14:paraId="048F3726">
            <w:r>
              <w:t>0.00</w:t>
            </w:r>
          </w:p>
        </w:tc>
        <w:tc>
          <w:tcPr>
            <w:vAlign w:val="center"/>
          </w:tcPr>
          <w:p w14:paraId="1077257C">
            <w:r>
              <w:t>0.00</w:t>
            </w:r>
          </w:p>
        </w:tc>
        <w:tc>
          <w:tcPr>
            <w:vAlign w:val="center"/>
          </w:tcPr>
          <w:p w14:paraId="31CF34D1">
            <w:r>
              <w:t>0.00</w:t>
            </w:r>
          </w:p>
        </w:tc>
        <w:tc>
          <w:tcPr>
            <w:vAlign w:val="center"/>
          </w:tcPr>
          <w:p w14:paraId="060F7BF9">
            <w:r>
              <w:t>0.00</w:t>
            </w:r>
          </w:p>
        </w:tc>
      </w:tr>
      <w:tr w14:paraId="3677E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93CBF7">
            <w:r>
              <w:t>20:00</w:t>
            </w:r>
          </w:p>
        </w:tc>
        <w:tc>
          <w:tcPr>
            <w:vAlign w:val="center"/>
          </w:tcPr>
          <w:p w14:paraId="445B4BE7">
            <w:r>
              <w:t>0.00</w:t>
            </w:r>
          </w:p>
        </w:tc>
        <w:tc>
          <w:tcPr>
            <w:vAlign w:val="center"/>
          </w:tcPr>
          <w:p w14:paraId="4E4360DA">
            <w:r>
              <w:t>0.00</w:t>
            </w:r>
          </w:p>
        </w:tc>
        <w:tc>
          <w:tcPr>
            <w:vAlign w:val="center"/>
          </w:tcPr>
          <w:p w14:paraId="5E61ADC7">
            <w:r>
              <w:t>0.00</w:t>
            </w:r>
          </w:p>
        </w:tc>
        <w:tc>
          <w:tcPr>
            <w:vAlign w:val="center"/>
          </w:tcPr>
          <w:p w14:paraId="2B5221D1">
            <w:r>
              <w:t>0.00</w:t>
            </w:r>
          </w:p>
        </w:tc>
        <w:tc>
          <w:tcPr>
            <w:vAlign w:val="center"/>
          </w:tcPr>
          <w:p w14:paraId="246D68CB">
            <w:r>
              <w:t>0.00</w:t>
            </w:r>
          </w:p>
        </w:tc>
      </w:tr>
      <w:tr w14:paraId="29D40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5991B">
            <w:r>
              <w:t>21:00</w:t>
            </w:r>
          </w:p>
        </w:tc>
        <w:tc>
          <w:tcPr>
            <w:vAlign w:val="center"/>
          </w:tcPr>
          <w:p w14:paraId="0DE78B97">
            <w:r>
              <w:t>0.00</w:t>
            </w:r>
          </w:p>
        </w:tc>
        <w:tc>
          <w:tcPr>
            <w:vAlign w:val="center"/>
          </w:tcPr>
          <w:p w14:paraId="289593C4">
            <w:r>
              <w:t>0.00</w:t>
            </w:r>
          </w:p>
        </w:tc>
        <w:tc>
          <w:tcPr>
            <w:vAlign w:val="center"/>
          </w:tcPr>
          <w:p w14:paraId="5D92A20B">
            <w:r>
              <w:t>0.00</w:t>
            </w:r>
          </w:p>
        </w:tc>
        <w:tc>
          <w:tcPr>
            <w:vAlign w:val="center"/>
          </w:tcPr>
          <w:p w14:paraId="15DF84D9">
            <w:r>
              <w:t>0.00</w:t>
            </w:r>
          </w:p>
        </w:tc>
        <w:tc>
          <w:tcPr>
            <w:vAlign w:val="center"/>
          </w:tcPr>
          <w:p w14:paraId="7E098E2F">
            <w:r>
              <w:t>0.00</w:t>
            </w:r>
          </w:p>
        </w:tc>
      </w:tr>
      <w:tr w14:paraId="641E3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EB41AA">
            <w:r>
              <w:t>22:00</w:t>
            </w:r>
          </w:p>
        </w:tc>
        <w:tc>
          <w:tcPr>
            <w:vAlign w:val="center"/>
          </w:tcPr>
          <w:p w14:paraId="4DD57A75">
            <w:r>
              <w:t>0.00</w:t>
            </w:r>
          </w:p>
        </w:tc>
        <w:tc>
          <w:tcPr>
            <w:vAlign w:val="center"/>
          </w:tcPr>
          <w:p w14:paraId="6696879B">
            <w:r>
              <w:t>0.00</w:t>
            </w:r>
          </w:p>
        </w:tc>
        <w:tc>
          <w:tcPr>
            <w:vAlign w:val="center"/>
          </w:tcPr>
          <w:p w14:paraId="5314CB96">
            <w:r>
              <w:t>0.00</w:t>
            </w:r>
          </w:p>
        </w:tc>
        <w:tc>
          <w:tcPr>
            <w:vAlign w:val="center"/>
          </w:tcPr>
          <w:p w14:paraId="1DF858A6">
            <w:r>
              <w:t>0.00</w:t>
            </w:r>
          </w:p>
        </w:tc>
        <w:tc>
          <w:tcPr>
            <w:vAlign w:val="center"/>
          </w:tcPr>
          <w:p w14:paraId="6AA61A35">
            <w:r>
              <w:t>0.00</w:t>
            </w:r>
          </w:p>
        </w:tc>
      </w:tr>
      <w:tr w14:paraId="51778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2A7BDE">
            <w:r>
              <w:t>23:00</w:t>
            </w:r>
          </w:p>
        </w:tc>
        <w:tc>
          <w:tcPr>
            <w:vAlign w:val="center"/>
          </w:tcPr>
          <w:p w14:paraId="031C8A10">
            <w:r>
              <w:t>0.00</w:t>
            </w:r>
          </w:p>
        </w:tc>
        <w:tc>
          <w:tcPr>
            <w:vAlign w:val="center"/>
          </w:tcPr>
          <w:p w14:paraId="3F47FD83">
            <w:r>
              <w:t>0.00</w:t>
            </w:r>
          </w:p>
        </w:tc>
        <w:tc>
          <w:tcPr>
            <w:vAlign w:val="center"/>
          </w:tcPr>
          <w:p w14:paraId="6242BD97">
            <w:r>
              <w:t>0.00</w:t>
            </w:r>
          </w:p>
        </w:tc>
        <w:tc>
          <w:tcPr>
            <w:vAlign w:val="center"/>
          </w:tcPr>
          <w:p w14:paraId="09886AF0">
            <w:r>
              <w:t>0.00</w:t>
            </w:r>
          </w:p>
        </w:tc>
        <w:tc>
          <w:tcPr>
            <w:vAlign w:val="center"/>
          </w:tcPr>
          <w:p w14:paraId="65D1BD1D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10540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10668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56C1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5A94B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81B38B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D239F1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CC9CAE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83DDED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192DD4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8665DB">
            <w:pPr>
              <w:jc w:val="center"/>
            </w:pPr>
            <w:r>
              <w:t>数据来源</w:t>
            </w:r>
          </w:p>
        </w:tc>
      </w:tr>
      <w:tr w14:paraId="5CE0E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E461E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B9313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F92D5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B8B33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B5D8C7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1620FD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202985F">
            <w:pPr>
              <w:jc w:val="center"/>
            </w:pPr>
          </w:p>
        </w:tc>
      </w:tr>
      <w:tr w14:paraId="70948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091C53">
            <w:r>
              <w:t>发泡水泥</w:t>
            </w:r>
          </w:p>
        </w:tc>
        <w:tc>
          <w:tcPr>
            <w:vAlign w:val="center"/>
          </w:tcPr>
          <w:p w14:paraId="22151B25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C5AF105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CA006C4">
            <w:pPr>
              <w:jc w:val="right"/>
            </w:pPr>
            <w:r>
              <w:t>225.0</w:t>
            </w:r>
          </w:p>
        </w:tc>
        <w:tc>
          <w:tcPr>
            <w:vAlign w:val="center"/>
          </w:tcPr>
          <w:p w14:paraId="53879359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15CF24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B71BCCF">
            <w:r>
              <w:rPr>
                <w:sz w:val="18"/>
                <w:szCs w:val="18"/>
              </w:rPr>
              <w:t>DB51-5027-2019</w:t>
            </w:r>
          </w:p>
        </w:tc>
      </w:tr>
      <w:tr w14:paraId="7DB26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87F1D">
            <w:r>
              <w:t>混合砂浆</w:t>
            </w:r>
          </w:p>
        </w:tc>
        <w:tc>
          <w:tcPr>
            <w:vAlign w:val="center"/>
          </w:tcPr>
          <w:p w14:paraId="59E841E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97C4D0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28972CF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45C212C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27888CF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00D55E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6BEB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E750F">
            <w:r>
              <w:t>钢筋混凝土</w:t>
            </w:r>
          </w:p>
        </w:tc>
        <w:tc>
          <w:tcPr>
            <w:vAlign w:val="center"/>
          </w:tcPr>
          <w:p w14:paraId="1F90A27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13F8EE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13243D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3F6D57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3843E7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83F338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1B5F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825C0">
            <w:r>
              <w:t>挤塑聚苯板(ρ=25-32)</w:t>
            </w:r>
          </w:p>
        </w:tc>
        <w:tc>
          <w:tcPr>
            <w:vAlign w:val="center"/>
          </w:tcPr>
          <w:p w14:paraId="236FD4E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0778AC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D2D4D37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5787405D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4AEC39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375D5E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35D9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2C092">
            <w:r>
              <w:t>加气混凝土、泡沫混凝土(ρ=700)</w:t>
            </w:r>
          </w:p>
        </w:tc>
        <w:tc>
          <w:tcPr>
            <w:vAlign w:val="center"/>
          </w:tcPr>
          <w:p w14:paraId="0555E73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5A4A5B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D58A8F9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003E5F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37EA3FB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78CC4A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6CE4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1E1AC">
            <w:r>
              <w:t>聚苯颗粒保温砂浆</w:t>
            </w:r>
          </w:p>
        </w:tc>
        <w:tc>
          <w:tcPr>
            <w:vAlign w:val="center"/>
          </w:tcPr>
          <w:p w14:paraId="22C4079F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27ED80F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1BA8CFCD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321A69F0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6E8B75EE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0407AD7E">
            <w:r>
              <w:rPr>
                <w:sz w:val="18"/>
                <w:szCs w:val="18"/>
              </w:rPr>
              <w:t>DB34-T753-2007</w:t>
            </w:r>
          </w:p>
        </w:tc>
      </w:tr>
      <w:tr w14:paraId="76FEF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B2E1E">
            <w:r>
              <w:t>岩棉板(ρ=60-160)</w:t>
            </w:r>
          </w:p>
        </w:tc>
        <w:tc>
          <w:tcPr>
            <w:vAlign w:val="center"/>
          </w:tcPr>
          <w:p w14:paraId="3633E35D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61494C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744CE89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EBB5970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9E46B3B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5C11E9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DFFE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A43AA">
            <w:r>
              <w:t>轻骨料混凝土(找坡层)</w:t>
            </w:r>
          </w:p>
        </w:tc>
        <w:tc>
          <w:tcPr>
            <w:vAlign w:val="center"/>
          </w:tcPr>
          <w:p w14:paraId="6D840D1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2F4CC5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9AECB6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56620E5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7A5E418F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B48B81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8F65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6433EC">
            <w:r>
              <w:t>纤维板(ρ=1000)</w:t>
            </w:r>
          </w:p>
        </w:tc>
        <w:tc>
          <w:tcPr>
            <w:vAlign w:val="center"/>
          </w:tcPr>
          <w:p w14:paraId="63356CC5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613B8BF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30664CFE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979693F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1DD3C8B4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07B98775">
            <w:r>
              <w:rPr>
                <w:sz w:val="18"/>
                <w:szCs w:val="18"/>
              </w:rPr>
              <w:t>DB51-5027-2019</w:t>
            </w:r>
          </w:p>
        </w:tc>
      </w:tr>
      <w:tr w14:paraId="236C2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20B9F">
            <w:r>
              <w:t>石棉水泥板</w:t>
            </w:r>
          </w:p>
        </w:tc>
        <w:tc>
          <w:tcPr>
            <w:vAlign w:val="center"/>
          </w:tcPr>
          <w:p w14:paraId="082801C0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052F3FE8">
            <w:pPr>
              <w:jc w:val="right"/>
            </w:pPr>
            <w:r>
              <w:t>8.520</w:t>
            </w:r>
          </w:p>
        </w:tc>
        <w:tc>
          <w:tcPr>
            <w:vAlign w:val="center"/>
          </w:tcPr>
          <w:p w14:paraId="4B328E7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A9F013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487F648">
            <w:pPr>
              <w:jc w:val="right"/>
            </w:pPr>
            <w:r>
              <w:t>0.0135</w:t>
            </w:r>
          </w:p>
        </w:tc>
        <w:tc>
          <w:tcPr>
            <w:vAlign w:val="center"/>
          </w:tcPr>
          <w:p w14:paraId="227A47D3">
            <w:r>
              <w:rPr>
                <w:sz w:val="18"/>
                <w:szCs w:val="18"/>
              </w:rPr>
              <w:t>DB51-5027-2019</w:t>
            </w:r>
          </w:p>
        </w:tc>
      </w:tr>
    </w:tbl>
    <w:p w14:paraId="0E5BF2B1">
      <w:pPr>
        <w:pStyle w:val="2"/>
        <w:jc w:val="left"/>
      </w:pPr>
      <w:bookmarkStart w:id="63" w:name="_Toc13800"/>
      <w:r>
        <w:t>屋顶外墙隔热计算</w:t>
      </w:r>
      <w:bookmarkEnd w:id="63"/>
    </w:p>
    <w:p w14:paraId="4EE36E13">
      <w:pPr>
        <w:pStyle w:val="4"/>
        <w:jc w:val="left"/>
      </w:pPr>
      <w:bookmarkStart w:id="64" w:name="_Toc1135"/>
      <w:r>
        <w:t>屋顶构造</w:t>
      </w:r>
      <w:bookmarkEnd w:id="64"/>
    </w:p>
    <w:p w14:paraId="38E49BB8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B739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33202DF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CECFD7D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AA98BB8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24B84A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0432D0F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8EC5A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32132B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4CB6E1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73B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5916D5"/>
        </w:tc>
        <w:tc>
          <w:tcPr>
            <w:shd w:val="clear" w:color="auto" w:fill="E6E6E6"/>
            <w:vAlign w:val="center"/>
          </w:tcPr>
          <w:p w14:paraId="19941A7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EDC03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8D092C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975866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5B48C9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BABAB7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54E3DA">
            <w:r>
              <w:t>D=R*S</w:t>
            </w:r>
          </w:p>
        </w:tc>
      </w:tr>
      <w:tr w14:paraId="47F1A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961A35">
            <w:r>
              <w:t>发泡水泥</w:t>
            </w:r>
          </w:p>
        </w:tc>
        <w:tc>
          <w:tcPr>
            <w:vAlign w:val="center"/>
          </w:tcPr>
          <w:p w14:paraId="15D83A50">
            <w:r>
              <w:t>20</w:t>
            </w:r>
          </w:p>
        </w:tc>
        <w:tc>
          <w:tcPr>
            <w:vAlign w:val="center"/>
          </w:tcPr>
          <w:p w14:paraId="69E71660">
            <w:r>
              <w:t>6.7</w:t>
            </w:r>
          </w:p>
        </w:tc>
        <w:tc>
          <w:tcPr>
            <w:vAlign w:val="center"/>
          </w:tcPr>
          <w:p w14:paraId="2F0940BA">
            <w:r>
              <w:t>0.070</w:t>
            </w:r>
          </w:p>
        </w:tc>
        <w:tc>
          <w:tcPr>
            <w:vAlign w:val="center"/>
          </w:tcPr>
          <w:p w14:paraId="1731931A">
            <w:r>
              <w:t>10.000</w:t>
            </w:r>
          </w:p>
        </w:tc>
        <w:tc>
          <w:tcPr>
            <w:vAlign w:val="center"/>
          </w:tcPr>
          <w:p w14:paraId="46E1FAA2">
            <w:r>
              <w:t>1.00</w:t>
            </w:r>
          </w:p>
        </w:tc>
        <w:tc>
          <w:tcPr>
            <w:vAlign w:val="center"/>
          </w:tcPr>
          <w:p w14:paraId="38367807">
            <w:r>
              <w:t>0.286</w:t>
            </w:r>
          </w:p>
        </w:tc>
        <w:tc>
          <w:tcPr>
            <w:vAlign w:val="center"/>
          </w:tcPr>
          <w:p w14:paraId="6442A85B">
            <w:r>
              <w:t>2.857</w:t>
            </w:r>
          </w:p>
        </w:tc>
      </w:tr>
      <w:tr w14:paraId="6DC56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E82A0">
            <w:r>
              <w:t>岩棉板(ρ=60-160)</w:t>
            </w:r>
          </w:p>
        </w:tc>
        <w:tc>
          <w:tcPr>
            <w:vAlign w:val="center"/>
          </w:tcPr>
          <w:p w14:paraId="21995D38">
            <w:r>
              <w:t>60</w:t>
            </w:r>
          </w:p>
        </w:tc>
        <w:tc>
          <w:tcPr>
            <w:vAlign w:val="center"/>
          </w:tcPr>
          <w:p w14:paraId="0DBEAD55">
            <w:r>
              <w:t>7.5</w:t>
            </w:r>
          </w:p>
        </w:tc>
        <w:tc>
          <w:tcPr>
            <w:vAlign w:val="center"/>
          </w:tcPr>
          <w:p w14:paraId="59C27173">
            <w:r>
              <w:t>0.041</w:t>
            </w:r>
          </w:p>
        </w:tc>
        <w:tc>
          <w:tcPr>
            <w:vAlign w:val="center"/>
          </w:tcPr>
          <w:p w14:paraId="5E9D7219">
            <w:r>
              <w:t>0.615</w:t>
            </w:r>
          </w:p>
        </w:tc>
        <w:tc>
          <w:tcPr>
            <w:vAlign w:val="center"/>
          </w:tcPr>
          <w:p w14:paraId="0DD9F574">
            <w:r>
              <w:t>1.20</w:t>
            </w:r>
          </w:p>
        </w:tc>
        <w:tc>
          <w:tcPr>
            <w:vAlign w:val="center"/>
          </w:tcPr>
          <w:p w14:paraId="2CA5A4AF">
            <w:r>
              <w:t>1.220</w:t>
            </w:r>
          </w:p>
        </w:tc>
        <w:tc>
          <w:tcPr>
            <w:vAlign w:val="center"/>
          </w:tcPr>
          <w:p w14:paraId="0086C7EB">
            <w:r>
              <w:t>0.900</w:t>
            </w:r>
          </w:p>
        </w:tc>
      </w:tr>
      <w:tr w14:paraId="6D587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BBC17">
            <w:r>
              <w:t>纤维板(ρ=1000)</w:t>
            </w:r>
          </w:p>
        </w:tc>
        <w:tc>
          <w:tcPr>
            <w:vAlign w:val="center"/>
          </w:tcPr>
          <w:p w14:paraId="7241E4A5">
            <w:r>
              <w:t>150</w:t>
            </w:r>
          </w:p>
        </w:tc>
        <w:tc>
          <w:tcPr>
            <w:vAlign w:val="center"/>
          </w:tcPr>
          <w:p w14:paraId="02C21F9E">
            <w:r>
              <w:t>5.4</w:t>
            </w:r>
          </w:p>
        </w:tc>
        <w:tc>
          <w:tcPr>
            <w:vAlign w:val="center"/>
          </w:tcPr>
          <w:p w14:paraId="7770A13B">
            <w:r>
              <w:t>0.340</w:t>
            </w:r>
          </w:p>
        </w:tc>
        <w:tc>
          <w:tcPr>
            <w:vAlign w:val="center"/>
          </w:tcPr>
          <w:p w14:paraId="44B2C9BA">
            <w:r>
              <w:t>8.130</w:t>
            </w:r>
          </w:p>
        </w:tc>
        <w:tc>
          <w:tcPr>
            <w:vAlign w:val="center"/>
          </w:tcPr>
          <w:p w14:paraId="5BDB8B17">
            <w:r>
              <w:t>1.00</w:t>
            </w:r>
          </w:p>
        </w:tc>
        <w:tc>
          <w:tcPr>
            <w:vAlign w:val="center"/>
          </w:tcPr>
          <w:p w14:paraId="7BDDCEFE">
            <w:r>
              <w:t>0.441</w:t>
            </w:r>
          </w:p>
        </w:tc>
        <w:tc>
          <w:tcPr>
            <w:vAlign w:val="center"/>
          </w:tcPr>
          <w:p w14:paraId="2C2DF0E7">
            <w:r>
              <w:t>3.587</w:t>
            </w:r>
          </w:p>
        </w:tc>
      </w:tr>
      <w:tr w14:paraId="61E62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F617B">
            <w:r>
              <w:t>轻骨料混凝土(找坡层)</w:t>
            </w:r>
          </w:p>
        </w:tc>
        <w:tc>
          <w:tcPr>
            <w:vAlign w:val="center"/>
          </w:tcPr>
          <w:p w14:paraId="5DF60629">
            <w:r>
              <w:t>30</w:t>
            </w:r>
          </w:p>
        </w:tc>
        <w:tc>
          <w:tcPr>
            <w:vAlign w:val="center"/>
          </w:tcPr>
          <w:p w14:paraId="6655AD6F">
            <w:r>
              <w:t>7.5</w:t>
            </w:r>
          </w:p>
        </w:tc>
        <w:tc>
          <w:tcPr>
            <w:vAlign w:val="center"/>
          </w:tcPr>
          <w:p w14:paraId="6B52549F">
            <w:r>
              <w:t>0.300</w:t>
            </w:r>
          </w:p>
        </w:tc>
        <w:tc>
          <w:tcPr>
            <w:vAlign w:val="center"/>
          </w:tcPr>
          <w:p w14:paraId="47E186B1">
            <w:r>
              <w:t>5.000</w:t>
            </w:r>
          </w:p>
        </w:tc>
        <w:tc>
          <w:tcPr>
            <w:vAlign w:val="center"/>
          </w:tcPr>
          <w:p w14:paraId="0D71C192">
            <w:r>
              <w:t>1.50</w:t>
            </w:r>
          </w:p>
        </w:tc>
        <w:tc>
          <w:tcPr>
            <w:vAlign w:val="center"/>
          </w:tcPr>
          <w:p w14:paraId="763A221E">
            <w:r>
              <w:t>0.067</w:t>
            </w:r>
          </w:p>
        </w:tc>
        <w:tc>
          <w:tcPr>
            <w:vAlign w:val="center"/>
          </w:tcPr>
          <w:p w14:paraId="0E469492">
            <w:r>
              <w:t>0.500</w:t>
            </w:r>
          </w:p>
        </w:tc>
      </w:tr>
      <w:tr w14:paraId="7AF20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6D729">
            <w:r>
              <w:t>加气混凝土、泡沫混凝土(ρ=700)</w:t>
            </w:r>
          </w:p>
        </w:tc>
        <w:tc>
          <w:tcPr>
            <w:vAlign w:val="center"/>
          </w:tcPr>
          <w:p w14:paraId="10A63FEA">
            <w:r>
              <w:t>120</w:t>
            </w:r>
          </w:p>
        </w:tc>
        <w:tc>
          <w:tcPr>
            <w:vAlign w:val="center"/>
          </w:tcPr>
          <w:p w14:paraId="78434552">
            <w:r>
              <w:t>7.1</w:t>
            </w:r>
          </w:p>
        </w:tc>
        <w:tc>
          <w:tcPr>
            <w:vAlign w:val="center"/>
          </w:tcPr>
          <w:p w14:paraId="567F7D95">
            <w:r>
              <w:t>0.180</w:t>
            </w:r>
          </w:p>
        </w:tc>
        <w:tc>
          <w:tcPr>
            <w:vAlign w:val="center"/>
          </w:tcPr>
          <w:p w14:paraId="41B30495">
            <w:r>
              <w:t>3.100</w:t>
            </w:r>
          </w:p>
        </w:tc>
        <w:tc>
          <w:tcPr>
            <w:vAlign w:val="center"/>
          </w:tcPr>
          <w:p w14:paraId="7593E3EE">
            <w:r>
              <w:t>1.25</w:t>
            </w:r>
          </w:p>
        </w:tc>
        <w:tc>
          <w:tcPr>
            <w:vAlign w:val="center"/>
          </w:tcPr>
          <w:p w14:paraId="5DD9D74B">
            <w:r>
              <w:t>0.533</w:t>
            </w:r>
          </w:p>
        </w:tc>
        <w:tc>
          <w:tcPr>
            <w:vAlign w:val="center"/>
          </w:tcPr>
          <w:p w14:paraId="5701AA04">
            <w:r>
              <w:t>2.067</w:t>
            </w:r>
          </w:p>
        </w:tc>
      </w:tr>
      <w:tr w14:paraId="76F38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232B0">
            <w:r>
              <w:t>混合砂浆</w:t>
            </w:r>
          </w:p>
        </w:tc>
        <w:tc>
          <w:tcPr>
            <w:vAlign w:val="center"/>
          </w:tcPr>
          <w:p w14:paraId="577B35FB">
            <w:r>
              <w:t>20</w:t>
            </w:r>
          </w:p>
        </w:tc>
        <w:tc>
          <w:tcPr>
            <w:vAlign w:val="center"/>
          </w:tcPr>
          <w:p w14:paraId="1E9BE037">
            <w:r>
              <w:t>10.0</w:t>
            </w:r>
          </w:p>
        </w:tc>
        <w:tc>
          <w:tcPr>
            <w:vAlign w:val="center"/>
          </w:tcPr>
          <w:p w14:paraId="03FEA907">
            <w:r>
              <w:t>0.870</w:t>
            </w:r>
          </w:p>
        </w:tc>
        <w:tc>
          <w:tcPr>
            <w:vAlign w:val="center"/>
          </w:tcPr>
          <w:p w14:paraId="12F25FF0">
            <w:r>
              <w:t>10.750</w:t>
            </w:r>
          </w:p>
        </w:tc>
        <w:tc>
          <w:tcPr>
            <w:vAlign w:val="center"/>
          </w:tcPr>
          <w:p w14:paraId="5E84DC91">
            <w:r>
              <w:t>1.00</w:t>
            </w:r>
          </w:p>
        </w:tc>
        <w:tc>
          <w:tcPr>
            <w:vAlign w:val="center"/>
          </w:tcPr>
          <w:p w14:paraId="06FF9D83">
            <w:r>
              <w:t>0.023</w:t>
            </w:r>
          </w:p>
        </w:tc>
        <w:tc>
          <w:tcPr>
            <w:vAlign w:val="center"/>
          </w:tcPr>
          <w:p w14:paraId="19496BAA">
            <w:r>
              <w:t>0.247</w:t>
            </w:r>
          </w:p>
        </w:tc>
      </w:tr>
      <w:tr w14:paraId="6ED4D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E76CE">
            <w:r>
              <w:t>各层之和∑</w:t>
            </w:r>
          </w:p>
        </w:tc>
        <w:tc>
          <w:tcPr>
            <w:vAlign w:val="center"/>
          </w:tcPr>
          <w:p w14:paraId="4C881BCF">
            <w:r>
              <w:t>400</w:t>
            </w:r>
          </w:p>
        </w:tc>
        <w:tc>
          <w:tcPr>
            <w:vAlign w:val="center"/>
          </w:tcPr>
          <w:p w14:paraId="591FC67B">
            <w:r>
              <w:t>－</w:t>
            </w:r>
          </w:p>
        </w:tc>
        <w:tc>
          <w:tcPr>
            <w:vAlign w:val="center"/>
          </w:tcPr>
          <w:p w14:paraId="44709BC2">
            <w:r>
              <w:t>－</w:t>
            </w:r>
          </w:p>
        </w:tc>
        <w:tc>
          <w:tcPr>
            <w:vAlign w:val="center"/>
          </w:tcPr>
          <w:p w14:paraId="1C106D65">
            <w:r>
              <w:t>－</w:t>
            </w:r>
          </w:p>
        </w:tc>
        <w:tc>
          <w:tcPr>
            <w:vAlign w:val="center"/>
          </w:tcPr>
          <w:p w14:paraId="4D0DE9C8">
            <w:r>
              <w:t>－</w:t>
            </w:r>
          </w:p>
        </w:tc>
        <w:tc>
          <w:tcPr>
            <w:vAlign w:val="center"/>
          </w:tcPr>
          <w:p w14:paraId="4D37AF44">
            <w:r>
              <w:t>2.569</w:t>
            </w:r>
          </w:p>
        </w:tc>
        <w:tc>
          <w:tcPr>
            <w:vAlign w:val="center"/>
          </w:tcPr>
          <w:p w14:paraId="58E45948">
            <w:r>
              <w:t>10.158</w:t>
            </w:r>
          </w:p>
        </w:tc>
      </w:tr>
      <w:tr w14:paraId="62849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7C9E9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98F05CD">
            <w:pPr>
              <w:jc w:val="center"/>
            </w:pPr>
            <w:r>
              <w:t>5.0</w:t>
            </w:r>
          </w:p>
        </w:tc>
      </w:tr>
      <w:tr w14:paraId="58BD4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C3C07B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3805FEC">
            <w:pPr>
              <w:jc w:val="center"/>
            </w:pPr>
            <w:r>
              <w:t>0.43</w:t>
            </w:r>
          </w:p>
        </w:tc>
      </w:tr>
      <w:tr w14:paraId="31C5F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634D14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33084AA">
            <w:pPr>
              <w:jc w:val="center"/>
            </w:pPr>
            <w:r>
              <w:t>0.37</w:t>
            </w:r>
          </w:p>
        </w:tc>
      </w:tr>
      <w:tr w14:paraId="64C03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0D896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6EBAC3E">
            <w:pPr>
              <w:jc w:val="center"/>
            </w:pPr>
            <w:r>
              <w:t>重质围护结构</w:t>
            </w:r>
          </w:p>
        </w:tc>
      </w:tr>
    </w:tbl>
    <w:p w14:paraId="5AA0C39A">
      <w:pPr>
        <w:pStyle w:val="6"/>
        <w:jc w:val="left"/>
      </w:pPr>
      <w:r>
        <w:t>空调房间：逐时温度</w:t>
      </w:r>
    </w:p>
    <w:p w14:paraId="7094B9A5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3B0E5"/>
    <w:p w14:paraId="3DA421E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3E8A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52AF4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1B5041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D777E5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EA1FDC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33FDB1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05F3CC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DA9E94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A6BB84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F30CA5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814ADD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896B52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8B08CB1">
            <w:pPr>
              <w:jc w:val="center"/>
            </w:pPr>
            <w:r>
              <w:t>11:00</w:t>
            </w:r>
          </w:p>
        </w:tc>
      </w:tr>
      <w:tr w14:paraId="350A7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1E514">
            <w:r>
              <w:t>26.46</w:t>
            </w:r>
          </w:p>
        </w:tc>
        <w:tc>
          <w:tcPr>
            <w:vAlign w:val="center"/>
          </w:tcPr>
          <w:p w14:paraId="7EC9B974">
            <w:r>
              <w:t>26.46</w:t>
            </w:r>
          </w:p>
        </w:tc>
        <w:tc>
          <w:tcPr>
            <w:vAlign w:val="center"/>
          </w:tcPr>
          <w:p w14:paraId="0579D445">
            <w:r>
              <w:t>26.46</w:t>
            </w:r>
          </w:p>
        </w:tc>
        <w:tc>
          <w:tcPr>
            <w:vAlign w:val="center"/>
          </w:tcPr>
          <w:p w14:paraId="0CBF79FF">
            <w:r>
              <w:t>26.46</w:t>
            </w:r>
          </w:p>
        </w:tc>
        <w:tc>
          <w:tcPr>
            <w:vAlign w:val="center"/>
          </w:tcPr>
          <w:p w14:paraId="70E2C7A5">
            <w:r>
              <w:t>26.47</w:t>
            </w:r>
          </w:p>
        </w:tc>
        <w:tc>
          <w:tcPr>
            <w:vAlign w:val="center"/>
          </w:tcPr>
          <w:p w14:paraId="77CDDC55">
            <w:r>
              <w:t>26.47</w:t>
            </w:r>
          </w:p>
        </w:tc>
        <w:tc>
          <w:tcPr>
            <w:vAlign w:val="center"/>
          </w:tcPr>
          <w:p w14:paraId="1F65DFA1">
            <w:r>
              <w:rPr>
                <w:color w:val="3333CC"/>
              </w:rPr>
              <w:t>26.47</w:t>
            </w:r>
          </w:p>
        </w:tc>
        <w:tc>
          <w:tcPr>
            <w:vAlign w:val="center"/>
          </w:tcPr>
          <w:p w14:paraId="2885DD31">
            <w:r>
              <w:t>26.47</w:t>
            </w:r>
          </w:p>
        </w:tc>
        <w:tc>
          <w:tcPr>
            <w:vAlign w:val="center"/>
          </w:tcPr>
          <w:p w14:paraId="01251F83">
            <w:r>
              <w:t>26.47</w:t>
            </w:r>
          </w:p>
        </w:tc>
        <w:tc>
          <w:tcPr>
            <w:vAlign w:val="center"/>
          </w:tcPr>
          <w:p w14:paraId="70DE544E">
            <w:r>
              <w:t>26.47</w:t>
            </w:r>
          </w:p>
        </w:tc>
        <w:tc>
          <w:tcPr>
            <w:vAlign w:val="center"/>
          </w:tcPr>
          <w:p w14:paraId="342522C1">
            <w:r>
              <w:t>26.46</w:t>
            </w:r>
          </w:p>
        </w:tc>
        <w:tc>
          <w:tcPr>
            <w:vAlign w:val="center"/>
          </w:tcPr>
          <w:p w14:paraId="1959FA31">
            <w:r>
              <w:t>26.46</w:t>
            </w:r>
          </w:p>
        </w:tc>
      </w:tr>
      <w:tr w14:paraId="42E77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3353C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5116C9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768BB9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0C195C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B1BB21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F215C0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E34E8F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17EEE3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12A32A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DB1BA6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7C8526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AE945E4">
            <w:r>
              <w:t>23:00</w:t>
            </w:r>
          </w:p>
        </w:tc>
      </w:tr>
      <w:tr w14:paraId="07BAC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8DF7D">
            <w:r>
              <w:t>26.46</w:t>
            </w:r>
          </w:p>
        </w:tc>
        <w:tc>
          <w:tcPr>
            <w:vAlign w:val="center"/>
          </w:tcPr>
          <w:p w14:paraId="48BC6319">
            <w:r>
              <w:t>26.46</w:t>
            </w:r>
          </w:p>
        </w:tc>
        <w:tc>
          <w:tcPr>
            <w:vAlign w:val="center"/>
          </w:tcPr>
          <w:p w14:paraId="23770D27">
            <w:r>
              <w:t>26.45</w:t>
            </w:r>
          </w:p>
        </w:tc>
        <w:tc>
          <w:tcPr>
            <w:vAlign w:val="center"/>
          </w:tcPr>
          <w:p w14:paraId="3722FD48">
            <w:r>
              <w:t>26.45</w:t>
            </w:r>
          </w:p>
        </w:tc>
        <w:tc>
          <w:tcPr>
            <w:vAlign w:val="center"/>
          </w:tcPr>
          <w:p w14:paraId="122D290F">
            <w:r>
              <w:t>26.45</w:t>
            </w:r>
          </w:p>
        </w:tc>
        <w:tc>
          <w:tcPr>
            <w:vAlign w:val="center"/>
          </w:tcPr>
          <w:p w14:paraId="2510CE2A">
            <w:r>
              <w:t>26.44</w:t>
            </w:r>
          </w:p>
        </w:tc>
        <w:tc>
          <w:tcPr>
            <w:vAlign w:val="center"/>
          </w:tcPr>
          <w:p w14:paraId="5F9640A9">
            <w:r>
              <w:t>26.44</w:t>
            </w:r>
          </w:p>
        </w:tc>
        <w:tc>
          <w:tcPr>
            <w:vAlign w:val="center"/>
          </w:tcPr>
          <w:p w14:paraId="2E03DE17">
            <w:r>
              <w:t>26.44</w:t>
            </w:r>
          </w:p>
        </w:tc>
        <w:tc>
          <w:tcPr>
            <w:vAlign w:val="center"/>
          </w:tcPr>
          <w:p w14:paraId="50935216">
            <w:r>
              <w:t>26.45</w:t>
            </w:r>
          </w:p>
        </w:tc>
        <w:tc>
          <w:tcPr>
            <w:vAlign w:val="center"/>
          </w:tcPr>
          <w:p w14:paraId="7917CB1E">
            <w:r>
              <w:t>26.45</w:t>
            </w:r>
          </w:p>
        </w:tc>
        <w:tc>
          <w:tcPr>
            <w:vAlign w:val="center"/>
          </w:tcPr>
          <w:p w14:paraId="2FA97CE5">
            <w:r>
              <w:t>26.45</w:t>
            </w:r>
          </w:p>
        </w:tc>
        <w:tc>
          <w:tcPr>
            <w:vAlign w:val="center"/>
          </w:tcPr>
          <w:p w14:paraId="603C5F1B">
            <w:r>
              <w:t>26.45</w:t>
            </w:r>
          </w:p>
        </w:tc>
      </w:tr>
    </w:tbl>
    <w:p w14:paraId="176813A1">
      <w:pPr>
        <w:pStyle w:val="4"/>
      </w:pPr>
      <w:bookmarkStart w:id="65" w:name="_Toc10712"/>
      <w:r>
        <w:t>外墙（填充墙）构造</w:t>
      </w:r>
      <w:bookmarkEnd w:id="65"/>
    </w:p>
    <w:p w14:paraId="24E5CF86">
      <w:pPr>
        <w:pStyle w:val="5"/>
      </w:pPr>
      <w:r>
        <w:t>填充墙构造一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E0EE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FB5DFB4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09D34B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3B16B37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54A51D9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1EB610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577CC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7FCB43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C6DADA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362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62DC12"/>
        </w:tc>
        <w:tc>
          <w:tcPr>
            <w:shd w:val="clear" w:color="auto" w:fill="E6E6E6"/>
            <w:vAlign w:val="center"/>
          </w:tcPr>
          <w:p w14:paraId="2368D2D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98E190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042A1D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428911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9AEE0F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7B7D718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69BFF4">
            <w:r>
              <w:t>D=R*S</w:t>
            </w:r>
          </w:p>
        </w:tc>
      </w:tr>
      <w:tr w14:paraId="357AD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101C9">
            <w:r>
              <w:t>发泡水泥</w:t>
            </w:r>
          </w:p>
        </w:tc>
        <w:tc>
          <w:tcPr>
            <w:vAlign w:val="center"/>
          </w:tcPr>
          <w:p w14:paraId="44532D1B">
            <w:r>
              <w:t>20</w:t>
            </w:r>
          </w:p>
        </w:tc>
        <w:tc>
          <w:tcPr>
            <w:vAlign w:val="center"/>
          </w:tcPr>
          <w:p w14:paraId="6314547C">
            <w:r>
              <w:t>6.7</w:t>
            </w:r>
          </w:p>
        </w:tc>
        <w:tc>
          <w:tcPr>
            <w:vAlign w:val="center"/>
          </w:tcPr>
          <w:p w14:paraId="5C3CC1DD">
            <w:r>
              <w:t>0.070</w:t>
            </w:r>
          </w:p>
        </w:tc>
        <w:tc>
          <w:tcPr>
            <w:vAlign w:val="center"/>
          </w:tcPr>
          <w:p w14:paraId="29A2CAB1">
            <w:r>
              <w:t>10.000</w:t>
            </w:r>
          </w:p>
        </w:tc>
        <w:tc>
          <w:tcPr>
            <w:vAlign w:val="center"/>
          </w:tcPr>
          <w:p w14:paraId="4A345F14">
            <w:r>
              <w:t>1.00</w:t>
            </w:r>
          </w:p>
        </w:tc>
        <w:tc>
          <w:tcPr>
            <w:vAlign w:val="center"/>
          </w:tcPr>
          <w:p w14:paraId="074531E4">
            <w:r>
              <w:t>0.286</w:t>
            </w:r>
          </w:p>
        </w:tc>
        <w:tc>
          <w:tcPr>
            <w:vAlign w:val="center"/>
          </w:tcPr>
          <w:p w14:paraId="50AED11C">
            <w:r>
              <w:t>2.857</w:t>
            </w:r>
          </w:p>
        </w:tc>
      </w:tr>
      <w:tr w14:paraId="645CB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0F1C3">
            <w:r>
              <w:t>岩棉板(ρ=60-160)</w:t>
            </w:r>
          </w:p>
        </w:tc>
        <w:tc>
          <w:tcPr>
            <w:vAlign w:val="center"/>
          </w:tcPr>
          <w:p w14:paraId="18AC01FC">
            <w:r>
              <w:t>60</w:t>
            </w:r>
          </w:p>
        </w:tc>
        <w:tc>
          <w:tcPr>
            <w:vAlign w:val="center"/>
          </w:tcPr>
          <w:p w14:paraId="664D9554">
            <w:r>
              <w:t>7.5</w:t>
            </w:r>
          </w:p>
        </w:tc>
        <w:tc>
          <w:tcPr>
            <w:vAlign w:val="center"/>
          </w:tcPr>
          <w:p w14:paraId="1EBD04EF">
            <w:r>
              <w:t>0.041</w:t>
            </w:r>
          </w:p>
        </w:tc>
        <w:tc>
          <w:tcPr>
            <w:vAlign w:val="center"/>
          </w:tcPr>
          <w:p w14:paraId="5FD01F4E">
            <w:r>
              <w:t>0.615</w:t>
            </w:r>
          </w:p>
        </w:tc>
        <w:tc>
          <w:tcPr>
            <w:vAlign w:val="center"/>
          </w:tcPr>
          <w:p w14:paraId="6D712FD8">
            <w:r>
              <w:t>1.20</w:t>
            </w:r>
          </w:p>
        </w:tc>
        <w:tc>
          <w:tcPr>
            <w:vAlign w:val="center"/>
          </w:tcPr>
          <w:p w14:paraId="3235BA41">
            <w:r>
              <w:t>1.220</w:t>
            </w:r>
          </w:p>
        </w:tc>
        <w:tc>
          <w:tcPr>
            <w:vAlign w:val="center"/>
          </w:tcPr>
          <w:p w14:paraId="1008EF3D">
            <w:r>
              <w:t>0.900</w:t>
            </w:r>
          </w:p>
        </w:tc>
      </w:tr>
      <w:tr w14:paraId="5E672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4557A9">
            <w:r>
              <w:t>钢筋混凝土</w:t>
            </w:r>
          </w:p>
        </w:tc>
        <w:tc>
          <w:tcPr>
            <w:vAlign w:val="center"/>
          </w:tcPr>
          <w:p w14:paraId="565FEBBB">
            <w:r>
              <w:t>140</w:t>
            </w:r>
          </w:p>
        </w:tc>
        <w:tc>
          <w:tcPr>
            <w:vAlign w:val="center"/>
          </w:tcPr>
          <w:p w14:paraId="4328777C">
            <w:r>
              <w:t>12.7</w:t>
            </w:r>
          </w:p>
        </w:tc>
        <w:tc>
          <w:tcPr>
            <w:vAlign w:val="center"/>
          </w:tcPr>
          <w:p w14:paraId="1C526C6E">
            <w:r>
              <w:t>1.740</w:t>
            </w:r>
          </w:p>
        </w:tc>
        <w:tc>
          <w:tcPr>
            <w:vAlign w:val="center"/>
          </w:tcPr>
          <w:p w14:paraId="244A2E2B">
            <w:r>
              <w:t>17.200</w:t>
            </w:r>
          </w:p>
        </w:tc>
        <w:tc>
          <w:tcPr>
            <w:vAlign w:val="center"/>
          </w:tcPr>
          <w:p w14:paraId="277A3A4D">
            <w:r>
              <w:t>1.00</w:t>
            </w:r>
          </w:p>
        </w:tc>
        <w:tc>
          <w:tcPr>
            <w:vAlign w:val="center"/>
          </w:tcPr>
          <w:p w14:paraId="6D0FE961">
            <w:r>
              <w:t>0.080</w:t>
            </w:r>
          </w:p>
        </w:tc>
        <w:tc>
          <w:tcPr>
            <w:vAlign w:val="center"/>
          </w:tcPr>
          <w:p w14:paraId="68A7CC02">
            <w:r>
              <w:t>1.384</w:t>
            </w:r>
          </w:p>
        </w:tc>
      </w:tr>
      <w:tr w14:paraId="12AD3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1697E">
            <w:r>
              <w:t>纤维板(ρ=1000)</w:t>
            </w:r>
          </w:p>
        </w:tc>
        <w:tc>
          <w:tcPr>
            <w:vAlign w:val="center"/>
          </w:tcPr>
          <w:p w14:paraId="47D5B792">
            <w:r>
              <w:t>60</w:t>
            </w:r>
          </w:p>
        </w:tc>
        <w:tc>
          <w:tcPr>
            <w:vAlign w:val="center"/>
          </w:tcPr>
          <w:p w14:paraId="0B36617E">
            <w:r>
              <w:t>5.5</w:t>
            </w:r>
          </w:p>
        </w:tc>
        <w:tc>
          <w:tcPr>
            <w:vAlign w:val="center"/>
          </w:tcPr>
          <w:p w14:paraId="4B4E4575">
            <w:r>
              <w:t>0.340</w:t>
            </w:r>
          </w:p>
        </w:tc>
        <w:tc>
          <w:tcPr>
            <w:vAlign w:val="center"/>
          </w:tcPr>
          <w:p w14:paraId="0BC0F356">
            <w:r>
              <w:t>8.130</w:t>
            </w:r>
          </w:p>
        </w:tc>
        <w:tc>
          <w:tcPr>
            <w:vAlign w:val="center"/>
          </w:tcPr>
          <w:p w14:paraId="09C8F2E8">
            <w:r>
              <w:t>1.00</w:t>
            </w:r>
          </w:p>
        </w:tc>
        <w:tc>
          <w:tcPr>
            <w:vAlign w:val="center"/>
          </w:tcPr>
          <w:p w14:paraId="6C7E1A5D">
            <w:r>
              <w:t>0.176</w:t>
            </w:r>
          </w:p>
        </w:tc>
        <w:tc>
          <w:tcPr>
            <w:vAlign w:val="center"/>
          </w:tcPr>
          <w:p w14:paraId="6D05890B">
            <w:r>
              <w:t>1.435</w:t>
            </w:r>
          </w:p>
        </w:tc>
      </w:tr>
      <w:tr w14:paraId="20DC0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5412C5">
            <w:r>
              <w:t>混合砂浆</w:t>
            </w:r>
          </w:p>
        </w:tc>
        <w:tc>
          <w:tcPr>
            <w:vAlign w:val="center"/>
          </w:tcPr>
          <w:p w14:paraId="33A56534">
            <w:r>
              <w:t>20</w:t>
            </w:r>
          </w:p>
        </w:tc>
        <w:tc>
          <w:tcPr>
            <w:vAlign w:val="center"/>
          </w:tcPr>
          <w:p w14:paraId="0E405F8D">
            <w:r>
              <w:t>10.0</w:t>
            </w:r>
          </w:p>
        </w:tc>
        <w:tc>
          <w:tcPr>
            <w:vAlign w:val="center"/>
          </w:tcPr>
          <w:p w14:paraId="0D170271">
            <w:r>
              <w:t>0.870</w:t>
            </w:r>
          </w:p>
        </w:tc>
        <w:tc>
          <w:tcPr>
            <w:vAlign w:val="center"/>
          </w:tcPr>
          <w:p w14:paraId="722365C3">
            <w:r>
              <w:t>10.750</w:t>
            </w:r>
          </w:p>
        </w:tc>
        <w:tc>
          <w:tcPr>
            <w:vAlign w:val="center"/>
          </w:tcPr>
          <w:p w14:paraId="25431EE0">
            <w:r>
              <w:t>1.00</w:t>
            </w:r>
          </w:p>
        </w:tc>
        <w:tc>
          <w:tcPr>
            <w:vAlign w:val="center"/>
          </w:tcPr>
          <w:p w14:paraId="39A3D1E3">
            <w:r>
              <w:t>0.023</w:t>
            </w:r>
          </w:p>
        </w:tc>
        <w:tc>
          <w:tcPr>
            <w:vAlign w:val="center"/>
          </w:tcPr>
          <w:p w14:paraId="438080A1">
            <w:r>
              <w:t>0.247</w:t>
            </w:r>
          </w:p>
        </w:tc>
      </w:tr>
      <w:tr w14:paraId="0FE76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B8E4A">
            <w:r>
              <w:t>各层之和∑</w:t>
            </w:r>
          </w:p>
        </w:tc>
        <w:tc>
          <w:tcPr>
            <w:vAlign w:val="center"/>
          </w:tcPr>
          <w:p w14:paraId="58C196E7">
            <w:r>
              <w:t>300</w:t>
            </w:r>
          </w:p>
        </w:tc>
        <w:tc>
          <w:tcPr>
            <w:vAlign w:val="center"/>
          </w:tcPr>
          <w:p w14:paraId="4F1653CC">
            <w:r>
              <w:t>－</w:t>
            </w:r>
          </w:p>
        </w:tc>
        <w:tc>
          <w:tcPr>
            <w:vAlign w:val="center"/>
          </w:tcPr>
          <w:p w14:paraId="5B60BC40">
            <w:r>
              <w:t>－</w:t>
            </w:r>
          </w:p>
        </w:tc>
        <w:tc>
          <w:tcPr>
            <w:vAlign w:val="center"/>
          </w:tcPr>
          <w:p w14:paraId="160AF8BE">
            <w:r>
              <w:t>－</w:t>
            </w:r>
          </w:p>
        </w:tc>
        <w:tc>
          <w:tcPr>
            <w:vAlign w:val="center"/>
          </w:tcPr>
          <w:p w14:paraId="5938BE93">
            <w:r>
              <w:t>－</w:t>
            </w:r>
          </w:p>
        </w:tc>
        <w:tc>
          <w:tcPr>
            <w:vAlign w:val="center"/>
          </w:tcPr>
          <w:p w14:paraId="2FE1E690">
            <w:r>
              <w:t>1.785</w:t>
            </w:r>
          </w:p>
        </w:tc>
        <w:tc>
          <w:tcPr>
            <w:vAlign w:val="center"/>
          </w:tcPr>
          <w:p w14:paraId="4C48AF74">
            <w:r>
              <w:t>6.823</w:t>
            </w:r>
          </w:p>
        </w:tc>
      </w:tr>
      <w:tr w14:paraId="3DB09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CF1F44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C871BD2">
            <w:pPr>
              <w:jc w:val="center"/>
            </w:pPr>
            <w:r>
              <w:t>5.0</w:t>
            </w:r>
          </w:p>
        </w:tc>
      </w:tr>
      <w:tr w14:paraId="21258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2A2ACE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8649D8E">
            <w:pPr>
              <w:jc w:val="center"/>
            </w:pPr>
            <w:r>
              <w:t>0.46</w:t>
            </w:r>
          </w:p>
        </w:tc>
      </w:tr>
      <w:tr w14:paraId="018BB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2EECD9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4E16822">
            <w:pPr>
              <w:jc w:val="center"/>
            </w:pPr>
            <w:r>
              <w:t>0.51</w:t>
            </w:r>
          </w:p>
        </w:tc>
      </w:tr>
      <w:tr w14:paraId="31C38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F0CFE6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C5C6198">
            <w:pPr>
              <w:jc w:val="center"/>
            </w:pPr>
            <w:r>
              <w:t>重质围护结构</w:t>
            </w:r>
          </w:p>
        </w:tc>
      </w:tr>
    </w:tbl>
    <w:p w14:paraId="2E4DD4A0">
      <w:pPr>
        <w:pStyle w:val="6"/>
      </w:pPr>
      <w:r>
        <w:t>空调房间：东向逐时温度</w:t>
      </w:r>
    </w:p>
    <w:p w14:paraId="383F7F12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62A1B"/>
    <w:p w14:paraId="02CA47E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B931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37706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1B30D4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216878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4AA5F2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6A2C07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6A94AA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CB914C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C0AD6F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4D6E1B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9A0048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BC172F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5E2356F">
            <w:pPr>
              <w:jc w:val="center"/>
            </w:pPr>
            <w:r>
              <w:t>11:00</w:t>
            </w:r>
          </w:p>
        </w:tc>
      </w:tr>
      <w:tr w14:paraId="61483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1F5E9">
            <w:r>
              <w:t>26.51</w:t>
            </w:r>
          </w:p>
        </w:tc>
        <w:tc>
          <w:tcPr>
            <w:vAlign w:val="center"/>
          </w:tcPr>
          <w:p w14:paraId="5C5A9B94">
            <w:r>
              <w:t>26.51</w:t>
            </w:r>
          </w:p>
        </w:tc>
        <w:tc>
          <w:tcPr>
            <w:vAlign w:val="center"/>
          </w:tcPr>
          <w:p w14:paraId="11C80E27">
            <w:r>
              <w:t>26.50</w:t>
            </w:r>
          </w:p>
        </w:tc>
        <w:tc>
          <w:tcPr>
            <w:vAlign w:val="center"/>
          </w:tcPr>
          <w:p w14:paraId="063E51DD">
            <w:r>
              <w:t>26.50</w:t>
            </w:r>
          </w:p>
        </w:tc>
        <w:tc>
          <w:tcPr>
            <w:vAlign w:val="center"/>
          </w:tcPr>
          <w:p w14:paraId="756B9183">
            <w:r>
              <w:t>26.49</w:t>
            </w:r>
          </w:p>
        </w:tc>
        <w:tc>
          <w:tcPr>
            <w:vAlign w:val="center"/>
          </w:tcPr>
          <w:p w14:paraId="1F4804F0">
            <w:r>
              <w:t>26.48</w:t>
            </w:r>
          </w:p>
        </w:tc>
        <w:tc>
          <w:tcPr>
            <w:vAlign w:val="center"/>
          </w:tcPr>
          <w:p w14:paraId="09C1F67C">
            <w:r>
              <w:t>26.47</w:t>
            </w:r>
          </w:p>
        </w:tc>
        <w:tc>
          <w:tcPr>
            <w:vAlign w:val="center"/>
          </w:tcPr>
          <w:p w14:paraId="133961B1">
            <w:r>
              <w:t>26.45</w:t>
            </w:r>
          </w:p>
        </w:tc>
        <w:tc>
          <w:tcPr>
            <w:vAlign w:val="center"/>
          </w:tcPr>
          <w:p w14:paraId="74B3249B">
            <w:r>
              <w:t>26.44</w:t>
            </w:r>
          </w:p>
        </w:tc>
        <w:tc>
          <w:tcPr>
            <w:vAlign w:val="center"/>
          </w:tcPr>
          <w:p w14:paraId="243F2C18">
            <w:r>
              <w:t>26.43</w:t>
            </w:r>
          </w:p>
        </w:tc>
        <w:tc>
          <w:tcPr>
            <w:vAlign w:val="center"/>
          </w:tcPr>
          <w:p w14:paraId="6F689383">
            <w:r>
              <w:t>26.42</w:t>
            </w:r>
          </w:p>
        </w:tc>
        <w:tc>
          <w:tcPr>
            <w:vAlign w:val="center"/>
          </w:tcPr>
          <w:p w14:paraId="0CD51D1D">
            <w:r>
              <w:t>26.42</w:t>
            </w:r>
          </w:p>
        </w:tc>
      </w:tr>
      <w:tr w14:paraId="0A3A2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26B00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C61E9C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6D822B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7B6C23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117E9A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67C3AB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BE7FA4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DC5C6E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E5750F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1B5C64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C0DD00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F09C0F9">
            <w:r>
              <w:t>23:00</w:t>
            </w:r>
          </w:p>
        </w:tc>
      </w:tr>
      <w:tr w14:paraId="3160F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91568C">
            <w:r>
              <w:t>26.42</w:t>
            </w:r>
          </w:p>
        </w:tc>
        <w:tc>
          <w:tcPr>
            <w:vAlign w:val="center"/>
          </w:tcPr>
          <w:p w14:paraId="0AF5701B">
            <w:r>
              <w:t>26.42</w:t>
            </w:r>
          </w:p>
        </w:tc>
        <w:tc>
          <w:tcPr>
            <w:vAlign w:val="center"/>
          </w:tcPr>
          <w:p w14:paraId="4942EF86">
            <w:r>
              <w:t>26.43</w:t>
            </w:r>
          </w:p>
        </w:tc>
        <w:tc>
          <w:tcPr>
            <w:vAlign w:val="center"/>
          </w:tcPr>
          <w:p w14:paraId="6EBA4FB5">
            <w:r>
              <w:t>26.44</w:t>
            </w:r>
          </w:p>
        </w:tc>
        <w:tc>
          <w:tcPr>
            <w:vAlign w:val="center"/>
          </w:tcPr>
          <w:p w14:paraId="00CDB604">
            <w:r>
              <w:t>26.46</w:t>
            </w:r>
          </w:p>
        </w:tc>
        <w:tc>
          <w:tcPr>
            <w:vAlign w:val="center"/>
          </w:tcPr>
          <w:p w14:paraId="5B676EEE">
            <w:r>
              <w:t>26.47</w:t>
            </w:r>
          </w:p>
        </w:tc>
        <w:tc>
          <w:tcPr>
            <w:vAlign w:val="center"/>
          </w:tcPr>
          <w:p w14:paraId="6F429F00">
            <w:r>
              <w:t>26.48</w:t>
            </w:r>
          </w:p>
        </w:tc>
        <w:tc>
          <w:tcPr>
            <w:vAlign w:val="center"/>
          </w:tcPr>
          <w:p w14:paraId="48061403">
            <w:r>
              <w:t>26.49</w:t>
            </w:r>
          </w:p>
        </w:tc>
        <w:tc>
          <w:tcPr>
            <w:vAlign w:val="center"/>
          </w:tcPr>
          <w:p w14:paraId="3C7D466F">
            <w:r>
              <w:t>26.50</w:t>
            </w:r>
          </w:p>
        </w:tc>
        <w:tc>
          <w:tcPr>
            <w:vAlign w:val="center"/>
          </w:tcPr>
          <w:p w14:paraId="1681BFA3">
            <w:r>
              <w:t>26.51</w:t>
            </w:r>
          </w:p>
        </w:tc>
        <w:tc>
          <w:tcPr>
            <w:vAlign w:val="center"/>
          </w:tcPr>
          <w:p w14:paraId="75636E81">
            <w:r>
              <w:t>26.51</w:t>
            </w:r>
          </w:p>
        </w:tc>
        <w:tc>
          <w:tcPr>
            <w:vAlign w:val="center"/>
          </w:tcPr>
          <w:p w14:paraId="7F3D5C1A">
            <w:r>
              <w:rPr>
                <w:color w:val="3333CC"/>
              </w:rPr>
              <w:t>26.51</w:t>
            </w:r>
          </w:p>
        </w:tc>
      </w:tr>
    </w:tbl>
    <w:p w14:paraId="17D63C92">
      <w:pPr>
        <w:pStyle w:val="6"/>
      </w:pPr>
      <w:r>
        <w:t>空调房间：西向逐时温度</w:t>
      </w:r>
    </w:p>
    <w:p w14:paraId="0240BC33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46A0B"/>
    <w:p w14:paraId="1A24ADEA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BCF0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28153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4245D1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D98F62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FCF8F1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11B24D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47B929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E6741E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CB3543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A399AC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F0E70C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953D23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2ECE690">
            <w:pPr>
              <w:jc w:val="center"/>
            </w:pPr>
            <w:r>
              <w:t>11:00</w:t>
            </w:r>
          </w:p>
        </w:tc>
      </w:tr>
      <w:tr w14:paraId="4862A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0B1A84">
            <w:r>
              <w:t>26.52</w:t>
            </w:r>
          </w:p>
        </w:tc>
        <w:tc>
          <w:tcPr>
            <w:vAlign w:val="center"/>
          </w:tcPr>
          <w:p w14:paraId="16BAC35D">
            <w:r>
              <w:t>26.51</w:t>
            </w:r>
          </w:p>
        </w:tc>
        <w:tc>
          <w:tcPr>
            <w:vAlign w:val="center"/>
          </w:tcPr>
          <w:p w14:paraId="1EBFE825">
            <w:r>
              <w:t>26.51</w:t>
            </w:r>
          </w:p>
        </w:tc>
        <w:tc>
          <w:tcPr>
            <w:vAlign w:val="center"/>
          </w:tcPr>
          <w:p w14:paraId="476758B5">
            <w:r>
              <w:t>26.50</w:t>
            </w:r>
          </w:p>
        </w:tc>
        <w:tc>
          <w:tcPr>
            <w:vAlign w:val="center"/>
          </w:tcPr>
          <w:p w14:paraId="627CF3B7">
            <w:r>
              <w:t>26.49</w:t>
            </w:r>
          </w:p>
        </w:tc>
        <w:tc>
          <w:tcPr>
            <w:vAlign w:val="center"/>
          </w:tcPr>
          <w:p w14:paraId="019F941F">
            <w:r>
              <w:t>26.48</w:t>
            </w:r>
          </w:p>
        </w:tc>
        <w:tc>
          <w:tcPr>
            <w:vAlign w:val="center"/>
          </w:tcPr>
          <w:p w14:paraId="29FB597E">
            <w:r>
              <w:t>26.47</w:t>
            </w:r>
          </w:p>
        </w:tc>
        <w:tc>
          <w:tcPr>
            <w:vAlign w:val="center"/>
          </w:tcPr>
          <w:p w14:paraId="451E88EF">
            <w:r>
              <w:t>26.46</w:t>
            </w:r>
          </w:p>
        </w:tc>
        <w:tc>
          <w:tcPr>
            <w:vAlign w:val="center"/>
          </w:tcPr>
          <w:p w14:paraId="44A0E038">
            <w:r>
              <w:t>26.45</w:t>
            </w:r>
          </w:p>
        </w:tc>
        <w:tc>
          <w:tcPr>
            <w:vAlign w:val="center"/>
          </w:tcPr>
          <w:p w14:paraId="7756440D">
            <w:r>
              <w:t>26.43</w:t>
            </w:r>
          </w:p>
        </w:tc>
        <w:tc>
          <w:tcPr>
            <w:vAlign w:val="center"/>
          </w:tcPr>
          <w:p w14:paraId="59ABF9F6">
            <w:r>
              <w:t>26.42</w:t>
            </w:r>
          </w:p>
        </w:tc>
        <w:tc>
          <w:tcPr>
            <w:vAlign w:val="center"/>
          </w:tcPr>
          <w:p w14:paraId="120E45A2">
            <w:r>
              <w:t>26.42</w:t>
            </w:r>
          </w:p>
        </w:tc>
      </w:tr>
      <w:tr w14:paraId="081AE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1E2AE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D9FC57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EECAFD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2032A2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BDD72F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07D974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890B4B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33B696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C7E361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2820E3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4437DD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B68A344">
            <w:r>
              <w:t>23:00</w:t>
            </w:r>
          </w:p>
        </w:tc>
      </w:tr>
      <w:tr w14:paraId="48CA8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C7525">
            <w:r>
              <w:t>26.41</w:t>
            </w:r>
          </w:p>
        </w:tc>
        <w:tc>
          <w:tcPr>
            <w:vAlign w:val="center"/>
          </w:tcPr>
          <w:p w14:paraId="50A76880">
            <w:r>
              <w:t>26.41</w:t>
            </w:r>
          </w:p>
        </w:tc>
        <w:tc>
          <w:tcPr>
            <w:vAlign w:val="center"/>
          </w:tcPr>
          <w:p w14:paraId="4BF29113">
            <w:r>
              <w:t>26.42</w:t>
            </w:r>
          </w:p>
        </w:tc>
        <w:tc>
          <w:tcPr>
            <w:vAlign w:val="center"/>
          </w:tcPr>
          <w:p w14:paraId="6A08A511">
            <w:r>
              <w:t>26.42</w:t>
            </w:r>
          </w:p>
        </w:tc>
        <w:tc>
          <w:tcPr>
            <w:vAlign w:val="center"/>
          </w:tcPr>
          <w:p w14:paraId="5F402E27">
            <w:r>
              <w:t>26.44</w:t>
            </w:r>
          </w:p>
        </w:tc>
        <w:tc>
          <w:tcPr>
            <w:vAlign w:val="center"/>
          </w:tcPr>
          <w:p w14:paraId="635043BD">
            <w:r>
              <w:t>26.45</w:t>
            </w:r>
          </w:p>
        </w:tc>
        <w:tc>
          <w:tcPr>
            <w:vAlign w:val="center"/>
          </w:tcPr>
          <w:p w14:paraId="6FDC20B3">
            <w:r>
              <w:t>26.47</w:t>
            </w:r>
          </w:p>
        </w:tc>
        <w:tc>
          <w:tcPr>
            <w:vAlign w:val="center"/>
          </w:tcPr>
          <w:p w14:paraId="244F6087">
            <w:r>
              <w:t>26.48</w:t>
            </w:r>
          </w:p>
        </w:tc>
        <w:tc>
          <w:tcPr>
            <w:vAlign w:val="center"/>
          </w:tcPr>
          <w:p w14:paraId="62AFD1ED">
            <w:r>
              <w:t>26.50</w:t>
            </w:r>
          </w:p>
        </w:tc>
        <w:tc>
          <w:tcPr>
            <w:vAlign w:val="center"/>
          </w:tcPr>
          <w:p w14:paraId="17BBC82F">
            <w:r>
              <w:t>26.51</w:t>
            </w:r>
          </w:p>
        </w:tc>
        <w:tc>
          <w:tcPr>
            <w:vAlign w:val="center"/>
          </w:tcPr>
          <w:p w14:paraId="299630B8">
            <w:r>
              <w:t>26.51</w:t>
            </w:r>
          </w:p>
        </w:tc>
        <w:tc>
          <w:tcPr>
            <w:vAlign w:val="center"/>
          </w:tcPr>
          <w:p w14:paraId="1D85A20F">
            <w:r>
              <w:rPr>
                <w:color w:val="3333CC"/>
              </w:rPr>
              <w:t>26.52</w:t>
            </w:r>
          </w:p>
        </w:tc>
      </w:tr>
    </w:tbl>
    <w:p w14:paraId="55926FF6">
      <w:pPr>
        <w:pStyle w:val="6"/>
      </w:pPr>
      <w:r>
        <w:t>空调房间：南向逐时温度</w:t>
      </w:r>
    </w:p>
    <w:p w14:paraId="10A614CC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9F5DE"/>
    <w:p w14:paraId="0F3ED96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F260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B37A4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9D9D03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2A1AC6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81E2FD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91326A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24D8B8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E56D9B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3F00AF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BEF283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27AAA9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5D635B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54CF9EC">
            <w:pPr>
              <w:jc w:val="center"/>
            </w:pPr>
            <w:r>
              <w:t>11:00</w:t>
            </w:r>
          </w:p>
        </w:tc>
      </w:tr>
      <w:tr w14:paraId="5446E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1C5B7">
            <w:r>
              <w:t>26.51</w:t>
            </w:r>
          </w:p>
        </w:tc>
        <w:tc>
          <w:tcPr>
            <w:vAlign w:val="center"/>
          </w:tcPr>
          <w:p w14:paraId="032E9806">
            <w:r>
              <w:t>26.50</w:t>
            </w:r>
          </w:p>
        </w:tc>
        <w:tc>
          <w:tcPr>
            <w:vAlign w:val="center"/>
          </w:tcPr>
          <w:p w14:paraId="71F812D5">
            <w:r>
              <w:t>26.50</w:t>
            </w:r>
          </w:p>
        </w:tc>
        <w:tc>
          <w:tcPr>
            <w:vAlign w:val="center"/>
          </w:tcPr>
          <w:p w14:paraId="19487DB1">
            <w:r>
              <w:t>26.49</w:t>
            </w:r>
          </w:p>
        </w:tc>
        <w:tc>
          <w:tcPr>
            <w:vAlign w:val="center"/>
          </w:tcPr>
          <w:p w14:paraId="69FF2DB7">
            <w:r>
              <w:t>26.48</w:t>
            </w:r>
          </w:p>
        </w:tc>
        <w:tc>
          <w:tcPr>
            <w:vAlign w:val="center"/>
          </w:tcPr>
          <w:p w14:paraId="254D943C">
            <w:r>
              <w:t>26.47</w:t>
            </w:r>
          </w:p>
        </w:tc>
        <w:tc>
          <w:tcPr>
            <w:vAlign w:val="center"/>
          </w:tcPr>
          <w:p w14:paraId="464598E0">
            <w:r>
              <w:t>26.46</w:t>
            </w:r>
          </w:p>
        </w:tc>
        <w:tc>
          <w:tcPr>
            <w:vAlign w:val="center"/>
          </w:tcPr>
          <w:p w14:paraId="2D12F6DF">
            <w:r>
              <w:t>26.45</w:t>
            </w:r>
          </w:p>
        </w:tc>
        <w:tc>
          <w:tcPr>
            <w:vAlign w:val="center"/>
          </w:tcPr>
          <w:p w14:paraId="7635D036">
            <w:r>
              <w:t>26.44</w:t>
            </w:r>
          </w:p>
        </w:tc>
        <w:tc>
          <w:tcPr>
            <w:vAlign w:val="center"/>
          </w:tcPr>
          <w:p w14:paraId="16F3192F">
            <w:r>
              <w:t>26.42</w:t>
            </w:r>
          </w:p>
        </w:tc>
        <w:tc>
          <w:tcPr>
            <w:vAlign w:val="center"/>
          </w:tcPr>
          <w:p w14:paraId="11DA7788">
            <w:r>
              <w:t>26.41</w:t>
            </w:r>
          </w:p>
        </w:tc>
        <w:tc>
          <w:tcPr>
            <w:vAlign w:val="center"/>
          </w:tcPr>
          <w:p w14:paraId="632623D4">
            <w:r>
              <w:t>26.41</w:t>
            </w:r>
          </w:p>
        </w:tc>
      </w:tr>
      <w:tr w14:paraId="4BA50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0429F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459CE8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4F178B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93009B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27E249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25F1B7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BA7BD4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72F8A1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27B68F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3E2BF5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9DE855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583F137">
            <w:r>
              <w:t>23:00</w:t>
            </w:r>
          </w:p>
        </w:tc>
      </w:tr>
      <w:tr w14:paraId="564BE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AFD48">
            <w:r>
              <w:t>26.40</w:t>
            </w:r>
          </w:p>
        </w:tc>
        <w:tc>
          <w:tcPr>
            <w:vAlign w:val="center"/>
          </w:tcPr>
          <w:p w14:paraId="76276358">
            <w:r>
              <w:t>26.41</w:t>
            </w:r>
          </w:p>
        </w:tc>
        <w:tc>
          <w:tcPr>
            <w:vAlign w:val="center"/>
          </w:tcPr>
          <w:p w14:paraId="4C39C840">
            <w:r>
              <w:t>26.41</w:t>
            </w:r>
          </w:p>
        </w:tc>
        <w:tc>
          <w:tcPr>
            <w:vAlign w:val="center"/>
          </w:tcPr>
          <w:p w14:paraId="4A407576">
            <w:r>
              <w:t>26.42</w:t>
            </w:r>
          </w:p>
        </w:tc>
        <w:tc>
          <w:tcPr>
            <w:vAlign w:val="center"/>
          </w:tcPr>
          <w:p w14:paraId="38675E61">
            <w:r>
              <w:t>26.44</w:t>
            </w:r>
          </w:p>
        </w:tc>
        <w:tc>
          <w:tcPr>
            <w:vAlign w:val="center"/>
          </w:tcPr>
          <w:p w14:paraId="7C277B07">
            <w:r>
              <w:t>26.45</w:t>
            </w:r>
          </w:p>
        </w:tc>
        <w:tc>
          <w:tcPr>
            <w:vAlign w:val="center"/>
          </w:tcPr>
          <w:p w14:paraId="44D69D71">
            <w:r>
              <w:t>26.47</w:t>
            </w:r>
          </w:p>
        </w:tc>
        <w:tc>
          <w:tcPr>
            <w:vAlign w:val="center"/>
          </w:tcPr>
          <w:p w14:paraId="6103EA2E">
            <w:r>
              <w:t>26.48</w:t>
            </w:r>
          </w:p>
        </w:tc>
        <w:tc>
          <w:tcPr>
            <w:vAlign w:val="center"/>
          </w:tcPr>
          <w:p w14:paraId="6102E8EA">
            <w:r>
              <w:t>26.49</w:t>
            </w:r>
          </w:p>
        </w:tc>
        <w:tc>
          <w:tcPr>
            <w:vAlign w:val="center"/>
          </w:tcPr>
          <w:p w14:paraId="2BDF8DF4">
            <w:r>
              <w:t>26.50</w:t>
            </w:r>
          </w:p>
        </w:tc>
        <w:tc>
          <w:tcPr>
            <w:vAlign w:val="center"/>
          </w:tcPr>
          <w:p w14:paraId="603241F3">
            <w:r>
              <w:t>26.50</w:t>
            </w:r>
          </w:p>
        </w:tc>
        <w:tc>
          <w:tcPr>
            <w:vAlign w:val="center"/>
          </w:tcPr>
          <w:p w14:paraId="711564D3">
            <w:r>
              <w:rPr>
                <w:color w:val="3333CC"/>
              </w:rPr>
              <w:t>26.51</w:t>
            </w:r>
          </w:p>
        </w:tc>
      </w:tr>
    </w:tbl>
    <w:p w14:paraId="4D00420A">
      <w:pPr>
        <w:pStyle w:val="6"/>
      </w:pPr>
      <w:r>
        <w:t>空调房间：北向逐时温度</w:t>
      </w:r>
    </w:p>
    <w:p w14:paraId="7AAC131E"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DDAA1"/>
    <w:p w14:paraId="5C10FD2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15F4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6C9B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D2DFCD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452DC1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B2205F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332CF2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5DBC47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E6976A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3D6108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7B87A5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11623C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3AD6EF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81BB2D8">
            <w:pPr>
              <w:jc w:val="center"/>
            </w:pPr>
            <w:r>
              <w:t>11:00</w:t>
            </w:r>
          </w:p>
        </w:tc>
      </w:tr>
      <w:tr w14:paraId="47872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86B80">
            <w:r>
              <w:rPr>
                <w:color w:val="3333CC"/>
              </w:rPr>
              <w:t>26.43</w:t>
            </w:r>
          </w:p>
        </w:tc>
        <w:tc>
          <w:tcPr>
            <w:vAlign w:val="center"/>
          </w:tcPr>
          <w:p w14:paraId="452505E3">
            <w:r>
              <w:t>26.43</w:t>
            </w:r>
          </w:p>
        </w:tc>
        <w:tc>
          <w:tcPr>
            <w:vAlign w:val="center"/>
          </w:tcPr>
          <w:p w14:paraId="50E6F89E">
            <w:r>
              <w:t>26.43</w:t>
            </w:r>
          </w:p>
        </w:tc>
        <w:tc>
          <w:tcPr>
            <w:vAlign w:val="center"/>
          </w:tcPr>
          <w:p w14:paraId="4E1574CD">
            <w:r>
              <w:t>26.42</w:t>
            </w:r>
          </w:p>
        </w:tc>
        <w:tc>
          <w:tcPr>
            <w:vAlign w:val="center"/>
          </w:tcPr>
          <w:p w14:paraId="5776800F">
            <w:r>
              <w:t>26.42</w:t>
            </w:r>
          </w:p>
        </w:tc>
        <w:tc>
          <w:tcPr>
            <w:vAlign w:val="center"/>
          </w:tcPr>
          <w:p w14:paraId="7BBE1CD1">
            <w:r>
              <w:t>26.41</w:t>
            </w:r>
          </w:p>
        </w:tc>
        <w:tc>
          <w:tcPr>
            <w:vAlign w:val="center"/>
          </w:tcPr>
          <w:p w14:paraId="16E444AE">
            <w:r>
              <w:t>26.40</w:t>
            </w:r>
          </w:p>
        </w:tc>
        <w:tc>
          <w:tcPr>
            <w:vAlign w:val="center"/>
          </w:tcPr>
          <w:p w14:paraId="18F60C8F">
            <w:r>
              <w:t>26.39</w:t>
            </w:r>
          </w:p>
        </w:tc>
        <w:tc>
          <w:tcPr>
            <w:vAlign w:val="center"/>
          </w:tcPr>
          <w:p w14:paraId="3F9FDD72">
            <w:r>
              <w:t>26.38</w:t>
            </w:r>
          </w:p>
        </w:tc>
        <w:tc>
          <w:tcPr>
            <w:vAlign w:val="center"/>
          </w:tcPr>
          <w:p w14:paraId="6A4509C9">
            <w:r>
              <w:t>26.37</w:t>
            </w:r>
          </w:p>
        </w:tc>
        <w:tc>
          <w:tcPr>
            <w:vAlign w:val="center"/>
          </w:tcPr>
          <w:p w14:paraId="295A7E4E">
            <w:r>
              <w:t>26.36</w:t>
            </w:r>
          </w:p>
        </w:tc>
        <w:tc>
          <w:tcPr>
            <w:vAlign w:val="center"/>
          </w:tcPr>
          <w:p w14:paraId="3A73C02E">
            <w:r>
              <w:t>26.35</w:t>
            </w:r>
          </w:p>
        </w:tc>
      </w:tr>
      <w:tr w14:paraId="128F6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CD30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F31B8C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2F39BF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B71939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C34E9B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CECAB3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5C62FB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1EDC7D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11CFF6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70F1AF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35707A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7AC856B">
            <w:r>
              <w:t>23:00</w:t>
            </w:r>
          </w:p>
        </w:tc>
      </w:tr>
      <w:tr w14:paraId="64368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594BD">
            <w:r>
              <w:t>26.35</w:t>
            </w:r>
          </w:p>
        </w:tc>
        <w:tc>
          <w:tcPr>
            <w:vAlign w:val="center"/>
          </w:tcPr>
          <w:p w14:paraId="1A2D13D6">
            <w:r>
              <w:t>26.35</w:t>
            </w:r>
          </w:p>
        </w:tc>
        <w:tc>
          <w:tcPr>
            <w:vAlign w:val="center"/>
          </w:tcPr>
          <w:p w14:paraId="2C33AAD3">
            <w:r>
              <w:t>26.35</w:t>
            </w:r>
          </w:p>
        </w:tc>
        <w:tc>
          <w:tcPr>
            <w:vAlign w:val="center"/>
          </w:tcPr>
          <w:p w14:paraId="17792419">
            <w:r>
              <w:t>26.36</w:t>
            </w:r>
          </w:p>
        </w:tc>
        <w:tc>
          <w:tcPr>
            <w:vAlign w:val="center"/>
          </w:tcPr>
          <w:p w14:paraId="53946B8E">
            <w:r>
              <w:t>26.37</w:t>
            </w:r>
          </w:p>
        </w:tc>
        <w:tc>
          <w:tcPr>
            <w:vAlign w:val="center"/>
          </w:tcPr>
          <w:p w14:paraId="6E11C010">
            <w:r>
              <w:t>26.38</w:t>
            </w:r>
          </w:p>
        </w:tc>
        <w:tc>
          <w:tcPr>
            <w:vAlign w:val="center"/>
          </w:tcPr>
          <w:p w14:paraId="6A1A4A48">
            <w:r>
              <w:t>26.39</w:t>
            </w:r>
          </w:p>
        </w:tc>
        <w:tc>
          <w:tcPr>
            <w:vAlign w:val="center"/>
          </w:tcPr>
          <w:p w14:paraId="5A5F7CE4">
            <w:r>
              <w:t>26.40</w:t>
            </w:r>
          </w:p>
        </w:tc>
        <w:tc>
          <w:tcPr>
            <w:vAlign w:val="center"/>
          </w:tcPr>
          <w:p w14:paraId="73133BD3">
            <w:r>
              <w:t>26.41</w:t>
            </w:r>
          </w:p>
        </w:tc>
        <w:tc>
          <w:tcPr>
            <w:vAlign w:val="center"/>
          </w:tcPr>
          <w:p w14:paraId="643BFFA3">
            <w:r>
              <w:t>26.42</w:t>
            </w:r>
          </w:p>
        </w:tc>
        <w:tc>
          <w:tcPr>
            <w:vAlign w:val="center"/>
          </w:tcPr>
          <w:p w14:paraId="37172139">
            <w:r>
              <w:t>26.43</w:t>
            </w:r>
          </w:p>
        </w:tc>
        <w:tc>
          <w:tcPr>
            <w:vAlign w:val="center"/>
          </w:tcPr>
          <w:p w14:paraId="5177BBFB">
            <w:r>
              <w:t>26.43</w:t>
            </w:r>
          </w:p>
        </w:tc>
      </w:tr>
    </w:tbl>
    <w:p w14:paraId="4FEBEB04">
      <w:pPr>
        <w:pStyle w:val="4"/>
      </w:pPr>
      <w:bookmarkStart w:id="66" w:name="_Toc1679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7C17D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3EC16DA3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F2B6D36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AC6AFD8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0E17EA21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5290E571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7BAB7378">
            <w:r>
              <w:t>结论</w:t>
            </w:r>
          </w:p>
        </w:tc>
      </w:tr>
      <w:tr w14:paraId="6350B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3757A">
            <w:r>
              <w:t>屋顶</w:t>
            </w:r>
          </w:p>
        </w:tc>
        <w:tc>
          <w:tcPr>
            <w:vAlign w:val="center"/>
          </w:tcPr>
          <w:p w14:paraId="36467AF5">
            <w:r>
              <w:t>上:屋顶构造一</w:t>
            </w:r>
          </w:p>
        </w:tc>
        <w:tc>
          <w:tcPr>
            <w:vAlign w:val="center"/>
          </w:tcPr>
          <w:p w14:paraId="524C6767">
            <w:r>
              <w:t>6:20</w:t>
            </w:r>
          </w:p>
        </w:tc>
        <w:tc>
          <w:tcPr>
            <w:vAlign w:val="center"/>
          </w:tcPr>
          <w:p w14:paraId="47AD0A69">
            <w:r>
              <w:t>26.47</w:t>
            </w:r>
          </w:p>
        </w:tc>
        <w:tc>
          <w:tcPr>
            <w:vAlign w:val="center"/>
          </w:tcPr>
          <w:p w14:paraId="36D228CA">
            <w:r>
              <w:t>28.50</w:t>
            </w:r>
          </w:p>
        </w:tc>
        <w:tc>
          <w:tcPr>
            <w:vAlign w:val="center"/>
          </w:tcPr>
          <w:p w14:paraId="20CAE3DD">
            <w:pPr>
              <w:jc w:val="center"/>
            </w:pPr>
            <w:r>
              <w:t>满足</w:t>
            </w:r>
          </w:p>
        </w:tc>
      </w:tr>
      <w:tr w14:paraId="64AD2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9E5505">
            <w:r>
              <w:t>外墙（填充墙）</w:t>
            </w:r>
          </w:p>
        </w:tc>
        <w:tc>
          <w:tcPr>
            <w:vAlign w:val="center"/>
          </w:tcPr>
          <w:p w14:paraId="579F1F11">
            <w:r>
              <w:t>东:填充墙构造一</w:t>
            </w:r>
          </w:p>
        </w:tc>
        <w:tc>
          <w:tcPr>
            <w:vAlign w:val="center"/>
          </w:tcPr>
          <w:p w14:paraId="4E97E547">
            <w:r>
              <w:t>23:05</w:t>
            </w:r>
          </w:p>
        </w:tc>
        <w:tc>
          <w:tcPr>
            <w:vAlign w:val="center"/>
          </w:tcPr>
          <w:p w14:paraId="517910A4">
            <w:r>
              <w:t>26.51</w:t>
            </w:r>
          </w:p>
        </w:tc>
        <w:tc>
          <w:tcPr>
            <w:vAlign w:val="center"/>
          </w:tcPr>
          <w:p w14:paraId="69E5690F">
            <w:r>
              <w:t>28.00</w:t>
            </w:r>
          </w:p>
        </w:tc>
        <w:tc>
          <w:tcPr>
            <w:vAlign w:val="center"/>
          </w:tcPr>
          <w:p w14:paraId="5BFACE58">
            <w:pPr>
              <w:jc w:val="center"/>
            </w:pPr>
            <w:r>
              <w:t>满足</w:t>
            </w:r>
          </w:p>
        </w:tc>
      </w:tr>
      <w:tr w14:paraId="7A5DA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15617"/>
        </w:tc>
        <w:tc>
          <w:tcPr>
            <w:vAlign w:val="center"/>
          </w:tcPr>
          <w:p w14:paraId="0650D053">
            <w:r>
              <w:t>西:填充墙构造一</w:t>
            </w:r>
          </w:p>
        </w:tc>
        <w:tc>
          <w:tcPr>
            <w:vAlign w:val="center"/>
          </w:tcPr>
          <w:p w14:paraId="2D4402D5">
            <w:r>
              <w:t>23:25</w:t>
            </w:r>
          </w:p>
        </w:tc>
        <w:tc>
          <w:tcPr>
            <w:vAlign w:val="center"/>
          </w:tcPr>
          <w:p w14:paraId="67D0578A">
            <w:r>
              <w:t>26.52</w:t>
            </w:r>
          </w:p>
        </w:tc>
        <w:tc>
          <w:tcPr>
            <w:vAlign w:val="center"/>
          </w:tcPr>
          <w:p w14:paraId="5B2AC5F3">
            <w:r>
              <w:t>28.00</w:t>
            </w:r>
          </w:p>
        </w:tc>
        <w:tc>
          <w:tcPr>
            <w:vAlign w:val="center"/>
          </w:tcPr>
          <w:p w14:paraId="5159C1EC">
            <w:pPr>
              <w:jc w:val="center"/>
            </w:pPr>
            <w:r>
              <w:t>满足</w:t>
            </w:r>
          </w:p>
        </w:tc>
      </w:tr>
      <w:tr w14:paraId="3EC89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320219"/>
        </w:tc>
        <w:tc>
          <w:tcPr>
            <w:vAlign w:val="center"/>
          </w:tcPr>
          <w:p w14:paraId="6EC58836">
            <w:r>
              <w:t>南:填充墙构造一</w:t>
            </w:r>
          </w:p>
        </w:tc>
        <w:tc>
          <w:tcPr>
            <w:vAlign w:val="center"/>
          </w:tcPr>
          <w:p w14:paraId="1843D5ED">
            <w:r>
              <w:t>23:15</w:t>
            </w:r>
          </w:p>
        </w:tc>
        <w:tc>
          <w:tcPr>
            <w:vAlign w:val="center"/>
          </w:tcPr>
          <w:p w14:paraId="3B05D3F4">
            <w:r>
              <w:t>26.51</w:t>
            </w:r>
          </w:p>
        </w:tc>
        <w:tc>
          <w:tcPr>
            <w:vAlign w:val="center"/>
          </w:tcPr>
          <w:p w14:paraId="6A751C64">
            <w:r>
              <w:t>28.00</w:t>
            </w:r>
          </w:p>
        </w:tc>
        <w:tc>
          <w:tcPr>
            <w:vAlign w:val="center"/>
          </w:tcPr>
          <w:p w14:paraId="464D6B85">
            <w:pPr>
              <w:jc w:val="center"/>
            </w:pPr>
            <w:r>
              <w:t>满足</w:t>
            </w:r>
          </w:p>
        </w:tc>
      </w:tr>
      <w:tr w14:paraId="3C748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1350A"/>
        </w:tc>
        <w:tc>
          <w:tcPr>
            <w:vAlign w:val="center"/>
          </w:tcPr>
          <w:p w14:paraId="5A779F0E">
            <w:r>
              <w:t>北:填充墙构造一</w:t>
            </w:r>
          </w:p>
        </w:tc>
        <w:tc>
          <w:tcPr>
            <w:vAlign w:val="center"/>
          </w:tcPr>
          <w:p w14:paraId="494C31EF">
            <w:r>
              <w:t>23:55</w:t>
            </w:r>
          </w:p>
        </w:tc>
        <w:tc>
          <w:tcPr>
            <w:vAlign w:val="center"/>
          </w:tcPr>
          <w:p w14:paraId="25A330CE">
            <w:r>
              <w:t>26.43</w:t>
            </w:r>
          </w:p>
        </w:tc>
        <w:tc>
          <w:tcPr>
            <w:vAlign w:val="center"/>
          </w:tcPr>
          <w:p w14:paraId="10651032">
            <w:r>
              <w:t>28.00</w:t>
            </w:r>
          </w:p>
        </w:tc>
        <w:tc>
          <w:tcPr>
            <w:vAlign w:val="center"/>
          </w:tcPr>
          <w:p w14:paraId="4A641524">
            <w:pPr>
              <w:jc w:val="center"/>
            </w:pPr>
            <w:r>
              <w:t>满足</w:t>
            </w:r>
          </w:p>
        </w:tc>
      </w:tr>
    </w:tbl>
    <w:p w14:paraId="6A7ECF0E">
      <w:pPr>
        <w:pStyle w:val="2"/>
      </w:pPr>
      <w:bookmarkStart w:id="67" w:name="_Toc18883"/>
      <w:r>
        <w:t>透光围护结构隔热计算</w:t>
      </w:r>
      <w:bookmarkEnd w:id="67"/>
    </w:p>
    <w:p w14:paraId="2E5906F4">
      <w:pPr>
        <w:pStyle w:val="4"/>
      </w:pPr>
      <w:bookmarkStart w:id="68" w:name="_Toc29579"/>
      <w:r>
        <w:t>天窗</w:t>
      </w:r>
      <w:bookmarkEnd w:id="68"/>
    </w:p>
    <w:p w14:paraId="26AC9BD9">
      <w:pPr>
        <w:pStyle w:val="5"/>
      </w:pPr>
      <w:r>
        <w:t>天窗夏季太阳得热系数</w:t>
      </w:r>
    </w:p>
    <w:p w14:paraId="66C58E3A">
      <w:r>
        <w:tab/>
      </w:r>
      <w:r>
        <w:t>本工程无此项围护结构</w:t>
      </w:r>
    </w:p>
    <w:p w14:paraId="63469B2C">
      <w:pPr>
        <w:pStyle w:val="4"/>
      </w:pPr>
      <w:bookmarkStart w:id="69" w:name="_Toc23990"/>
      <w:r>
        <w:t>外窗</w:t>
      </w:r>
      <w:bookmarkEnd w:id="69"/>
    </w:p>
    <w:p w14:paraId="3D886680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A5D9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E5911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2FFB6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94821A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DF560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6571EE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E479C58">
            <w:pPr>
              <w:jc w:val="center"/>
            </w:pPr>
            <w:r>
              <w:t>可见光透射比</w:t>
            </w:r>
          </w:p>
        </w:tc>
      </w:tr>
      <w:tr w14:paraId="1440C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7EEF3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D8F12DE">
            <w:r>
              <w:t>75系列铝合金聚氨酯复合窗(5单银Low-E+12Ar+5单银Low-E+12Ar+5)</w:t>
            </w:r>
          </w:p>
        </w:tc>
        <w:tc>
          <w:tcPr>
            <w:vAlign w:val="center"/>
          </w:tcPr>
          <w:p w14:paraId="594471A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00D1B8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333F9136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3D77CE6A">
            <w:pPr>
              <w:jc w:val="center"/>
            </w:pPr>
            <w:r>
              <w:t>0.700</w:t>
            </w:r>
          </w:p>
        </w:tc>
      </w:tr>
      <w:tr w14:paraId="56894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7FBCCF"/>
        </w:tc>
        <w:tc>
          <w:tcPr>
            <w:vMerge w:val="continue"/>
            <w:vAlign w:val="center"/>
          </w:tcPr>
          <w:p w14:paraId="7DA49BE9"/>
        </w:tc>
        <w:tc>
          <w:tcPr>
            <w:gridSpan w:val="4"/>
            <w:shd w:val="clear" w:color="auto" w:fill="E6E6E6"/>
            <w:vAlign w:val="center"/>
          </w:tcPr>
          <w:p w14:paraId="1014A446">
            <w:pPr>
              <w:jc w:val="center"/>
            </w:pPr>
            <w:r>
              <w:t>窗编号</w:t>
            </w:r>
          </w:p>
        </w:tc>
      </w:tr>
      <w:tr w14:paraId="4963D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9A7256"/>
        </w:tc>
        <w:tc>
          <w:tcPr>
            <w:vMerge w:val="continue"/>
            <w:vAlign w:val="center"/>
          </w:tcPr>
          <w:p w14:paraId="3D51D80D"/>
        </w:tc>
        <w:tc>
          <w:tcPr>
            <w:gridSpan w:val="4"/>
            <w:vAlign w:val="center"/>
          </w:tcPr>
          <w:p w14:paraId="446A1663">
            <w:r>
              <w:t>C0615，C0909，C0912，C1215，C1224，C2124，C2130，C2330，C2830，C3930，C4930，HC1612，HC2830，C1121，C1230，C1615，C2530，C3624，C4530，C6230，C0915，C1821，C1830，C2115，C3615，C5830，C0815，C3630</w:t>
            </w:r>
          </w:p>
        </w:tc>
      </w:tr>
      <w:tr w14:paraId="4B063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408EB"/>
        </w:tc>
        <w:tc>
          <w:tcPr>
            <w:gridSpan w:val="5"/>
            <w:vAlign w:val="center"/>
          </w:tcPr>
          <w:p w14:paraId="4F5924E1">
            <w:r>
              <w:t>来源：《北京市工程建设标准设计文件》23BJ3-5(原华北标88J)</w:t>
            </w:r>
          </w:p>
        </w:tc>
      </w:tr>
    </w:tbl>
    <w:p w14:paraId="72FC139F">
      <w:pPr>
        <w:pStyle w:val="5"/>
      </w:pPr>
      <w:r>
        <w:t>外遮阳类型</w:t>
      </w:r>
    </w:p>
    <w:p w14:paraId="247FF319">
      <w:pPr>
        <w:pStyle w:val="6"/>
      </w:pPr>
      <w:r>
        <w:t>固定百叶外遮阳</w:t>
      </w:r>
    </w:p>
    <w:p w14:paraId="5D677C42">
      <w:pPr>
        <w:jc w:val="center"/>
      </w:pPr>
      <w:r>
        <w:drawing>
          <wp:inline distT="0" distB="0" distL="0" distR="0">
            <wp:extent cx="4048125" cy="24669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51D5D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4E138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FF53E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88A6BF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2589A745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73E6FCA7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00CB1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297C3">
            <w:r>
              <w:t>1</w:t>
            </w:r>
          </w:p>
        </w:tc>
        <w:tc>
          <w:tcPr>
            <w:vAlign w:val="center"/>
          </w:tcPr>
          <w:p w14:paraId="058DF24A">
            <w:r>
              <w:t>百叶遮阳0</w:t>
            </w:r>
          </w:p>
        </w:tc>
        <w:tc>
          <w:tcPr>
            <w:vAlign w:val="center"/>
          </w:tcPr>
          <w:p w14:paraId="1E673D04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0408844A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41E7FA99">
            <w:pPr>
              <w:jc w:val="center"/>
            </w:pPr>
            <w:r>
              <w:t>0.200</w:t>
            </w:r>
          </w:p>
        </w:tc>
      </w:tr>
    </w:tbl>
    <w:p w14:paraId="1F4CD881">
      <w:pPr>
        <w:pStyle w:val="6"/>
      </w:pPr>
      <w:r>
        <w:t>自定义外遮阳</w:t>
      </w:r>
    </w:p>
    <w:tbl>
      <w:tblPr>
        <w:tblStyle w:val="19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25033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B5788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CDACB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C068CA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701B35DB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29C67718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71DBC862">
            <w:pPr>
              <w:jc w:val="center"/>
            </w:pPr>
            <w:r>
              <w:t>备注</w:t>
            </w:r>
          </w:p>
        </w:tc>
      </w:tr>
      <w:tr w14:paraId="56F5B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4DA578">
            <w:r>
              <w:t>1</w:t>
            </w:r>
          </w:p>
        </w:tc>
        <w:tc>
          <w:tcPr>
            <w:vAlign w:val="center"/>
          </w:tcPr>
          <w:p w14:paraId="7670CEA6">
            <w:r>
              <w:t>自定义外遮阳0</w:t>
            </w:r>
          </w:p>
        </w:tc>
        <w:tc>
          <w:tcPr>
            <w:vAlign w:val="center"/>
          </w:tcPr>
          <w:p w14:paraId="6FE370EB">
            <w:pPr>
              <w:jc w:val="center"/>
            </w:pPr>
            <w:r>
              <w:t>0.800</w:t>
            </w:r>
          </w:p>
        </w:tc>
        <w:tc>
          <w:tcPr>
            <w:vAlign w:val="center"/>
          </w:tcPr>
          <w:p w14:paraId="46E62767">
            <w:pPr>
              <w:jc w:val="center"/>
            </w:pPr>
            <w:r>
              <w:t>0.900</w:t>
            </w:r>
          </w:p>
        </w:tc>
        <w:tc>
          <w:tcPr>
            <w:vAlign w:val="center"/>
          </w:tcPr>
          <w:p w14:paraId="30B84425">
            <w:pPr>
              <w:jc w:val="center"/>
            </w:pPr>
            <w:r>
              <w:t>0.850</w:t>
            </w:r>
          </w:p>
        </w:tc>
        <w:tc>
          <w:tcPr>
            <w:vAlign w:val="center"/>
          </w:tcPr>
          <w:p w14:paraId="0EA50202"/>
        </w:tc>
      </w:tr>
    </w:tbl>
    <w:p w14:paraId="077E6EF7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14B46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6D4D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896970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EFFCA9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3D1519B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31E35E8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15532CB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6DB0158">
            <w:pPr>
              <w:jc w:val="center"/>
            </w:pPr>
            <w:r>
              <w:t>结论</w:t>
            </w:r>
          </w:p>
        </w:tc>
      </w:tr>
      <w:tr w14:paraId="1BE0D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26385E">
            <w:r>
              <w:t>南向</w:t>
            </w:r>
          </w:p>
        </w:tc>
        <w:tc>
          <w:tcPr>
            <w:vAlign w:val="center"/>
          </w:tcPr>
          <w:p w14:paraId="7D0DF04C">
            <w:r>
              <w:t>331.26</w:t>
            </w:r>
          </w:p>
        </w:tc>
        <w:tc>
          <w:tcPr>
            <w:vAlign w:val="center"/>
          </w:tcPr>
          <w:p w14:paraId="13723C2A">
            <w:r>
              <w:t>1.10</w:t>
            </w:r>
          </w:p>
        </w:tc>
        <w:tc>
          <w:tcPr>
            <w:vAlign w:val="center"/>
          </w:tcPr>
          <w:p w14:paraId="32189E0C">
            <w:r>
              <w:t>0.31</w:t>
            </w:r>
          </w:p>
        </w:tc>
        <w:tc>
          <w:tcPr>
            <w:vAlign w:val="center"/>
          </w:tcPr>
          <w:p w14:paraId="17785DA9">
            <w:r>
              <w:t>0.38</w:t>
            </w:r>
          </w:p>
        </w:tc>
        <w:tc>
          <w:tcPr>
            <w:vAlign w:val="center"/>
          </w:tcPr>
          <w:p w14:paraId="005222A8">
            <w:r>
              <w:t>夏季SHGC≤0.55</w:t>
            </w:r>
          </w:p>
        </w:tc>
        <w:tc>
          <w:tcPr>
            <w:vAlign w:val="center"/>
          </w:tcPr>
          <w:p w14:paraId="4D543D32">
            <w:r>
              <w:t>满足</w:t>
            </w:r>
          </w:p>
        </w:tc>
      </w:tr>
      <w:tr w14:paraId="019ED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25A189">
            <w:r>
              <w:t>北向</w:t>
            </w:r>
          </w:p>
        </w:tc>
        <w:tc>
          <w:tcPr>
            <w:vAlign w:val="center"/>
          </w:tcPr>
          <w:p w14:paraId="3ABB75DC">
            <w:r>
              <w:t>163.04</w:t>
            </w:r>
          </w:p>
        </w:tc>
        <w:tc>
          <w:tcPr>
            <w:vAlign w:val="center"/>
          </w:tcPr>
          <w:p w14:paraId="2D2676C3">
            <w:r>
              <w:t>1.10</w:t>
            </w:r>
          </w:p>
        </w:tc>
        <w:tc>
          <w:tcPr>
            <w:vAlign w:val="center"/>
          </w:tcPr>
          <w:p w14:paraId="444F8709">
            <w:r>
              <w:t>0.30</w:t>
            </w:r>
          </w:p>
        </w:tc>
        <w:tc>
          <w:tcPr>
            <w:vAlign w:val="center"/>
          </w:tcPr>
          <w:p w14:paraId="1A1533FD">
            <w:r>
              <w:t>0.19</w:t>
            </w:r>
          </w:p>
        </w:tc>
        <w:tc>
          <w:tcPr>
            <w:vAlign w:val="center"/>
          </w:tcPr>
          <w:p w14:paraId="75357174">
            <w:r>
              <w:t>夏季SHGC(不要求)</w:t>
            </w:r>
          </w:p>
        </w:tc>
        <w:tc>
          <w:tcPr>
            <w:vAlign w:val="center"/>
          </w:tcPr>
          <w:p w14:paraId="0253BF1B">
            <w:r>
              <w:t>满足</w:t>
            </w:r>
          </w:p>
        </w:tc>
      </w:tr>
      <w:tr w14:paraId="770B6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F35850">
            <w:r>
              <w:t>东向</w:t>
            </w:r>
          </w:p>
        </w:tc>
        <w:tc>
          <w:tcPr>
            <w:vAlign w:val="center"/>
          </w:tcPr>
          <w:p w14:paraId="17C22E44">
            <w:r>
              <w:t>206.16</w:t>
            </w:r>
          </w:p>
        </w:tc>
        <w:tc>
          <w:tcPr>
            <w:vAlign w:val="center"/>
          </w:tcPr>
          <w:p w14:paraId="69C3C49C">
            <w:r>
              <w:t>1.10</w:t>
            </w:r>
          </w:p>
        </w:tc>
        <w:tc>
          <w:tcPr>
            <w:vAlign w:val="center"/>
          </w:tcPr>
          <w:p w14:paraId="2CDD040E">
            <w:r>
              <w:t>0.31</w:t>
            </w:r>
          </w:p>
        </w:tc>
        <w:tc>
          <w:tcPr>
            <w:vAlign w:val="center"/>
          </w:tcPr>
          <w:p w14:paraId="2BE1F6F5">
            <w:r>
              <w:t>0.20</w:t>
            </w:r>
          </w:p>
        </w:tc>
        <w:tc>
          <w:tcPr>
            <w:vAlign w:val="center"/>
          </w:tcPr>
          <w:p w14:paraId="17785DE5">
            <w:r>
              <w:t>夏季SHGC≤0.50</w:t>
            </w:r>
          </w:p>
        </w:tc>
        <w:tc>
          <w:tcPr>
            <w:vAlign w:val="center"/>
          </w:tcPr>
          <w:p w14:paraId="55F2A943">
            <w:r>
              <w:t>满足</w:t>
            </w:r>
          </w:p>
        </w:tc>
      </w:tr>
      <w:tr w14:paraId="43861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7F822C">
            <w:r>
              <w:t>西向</w:t>
            </w:r>
          </w:p>
        </w:tc>
        <w:tc>
          <w:tcPr>
            <w:vAlign w:val="center"/>
          </w:tcPr>
          <w:p w14:paraId="0F2FED1C">
            <w:r>
              <w:t>267.21</w:t>
            </w:r>
          </w:p>
        </w:tc>
        <w:tc>
          <w:tcPr>
            <w:vAlign w:val="center"/>
          </w:tcPr>
          <w:p w14:paraId="1AF506CA">
            <w:r>
              <w:t>1.10</w:t>
            </w:r>
          </w:p>
        </w:tc>
        <w:tc>
          <w:tcPr>
            <w:vAlign w:val="center"/>
          </w:tcPr>
          <w:p w14:paraId="689A5B31">
            <w:r>
              <w:t>0.31</w:t>
            </w:r>
          </w:p>
        </w:tc>
        <w:tc>
          <w:tcPr>
            <w:vAlign w:val="center"/>
          </w:tcPr>
          <w:p w14:paraId="468CC196">
            <w:r>
              <w:t>0.28</w:t>
            </w:r>
          </w:p>
        </w:tc>
        <w:tc>
          <w:tcPr>
            <w:vAlign w:val="center"/>
          </w:tcPr>
          <w:p w14:paraId="164B59BC">
            <w:r>
              <w:t>夏季SHGC≤0.50</w:t>
            </w:r>
          </w:p>
        </w:tc>
        <w:tc>
          <w:tcPr>
            <w:vAlign w:val="center"/>
          </w:tcPr>
          <w:p w14:paraId="1F2E0525">
            <w:r>
              <w:t>满足</w:t>
            </w:r>
          </w:p>
        </w:tc>
      </w:tr>
      <w:tr w14:paraId="0B05C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F9AB8">
            <w:r>
              <w:t>综合平均</w:t>
            </w:r>
          </w:p>
        </w:tc>
        <w:tc>
          <w:tcPr>
            <w:vAlign w:val="center"/>
          </w:tcPr>
          <w:p w14:paraId="29231424">
            <w:r>
              <w:t>967.68</w:t>
            </w:r>
          </w:p>
        </w:tc>
        <w:tc>
          <w:tcPr>
            <w:vAlign w:val="center"/>
          </w:tcPr>
          <w:p w14:paraId="4B654554">
            <w:r>
              <w:t>1.10</w:t>
            </w:r>
          </w:p>
        </w:tc>
        <w:tc>
          <w:tcPr>
            <w:vAlign w:val="center"/>
          </w:tcPr>
          <w:p w14:paraId="105BC922">
            <w:r>
              <w:t>0.31</w:t>
            </w:r>
          </w:p>
        </w:tc>
        <w:tc>
          <w:tcPr>
            <w:vAlign w:val="center"/>
          </w:tcPr>
          <w:p w14:paraId="1EC3392F">
            <w:r>
              <w:t>0.26</w:t>
            </w:r>
          </w:p>
        </w:tc>
        <w:tc>
          <w:tcPr>
            <w:vAlign w:val="center"/>
          </w:tcPr>
          <w:p w14:paraId="461798AA"/>
        </w:tc>
        <w:tc>
          <w:tcPr>
            <w:vAlign w:val="center"/>
          </w:tcPr>
          <w:p w14:paraId="4A00B4A3"/>
        </w:tc>
      </w:tr>
      <w:tr w14:paraId="04DED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EF5A49">
            <w:r>
              <w:t>标准依据</w:t>
            </w:r>
          </w:p>
        </w:tc>
        <w:tc>
          <w:tcPr>
            <w:gridSpan w:val="6"/>
            <w:vAlign w:val="center"/>
          </w:tcPr>
          <w:p w14:paraId="7D6B0E65">
            <w:r>
              <w:t>《民用建筑热工设计规范》GB 50176-2016第6.3.1条</w:t>
            </w:r>
          </w:p>
        </w:tc>
      </w:tr>
      <w:tr w14:paraId="2FD47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CDD433">
            <w:r>
              <w:t>标准要求</w:t>
            </w:r>
          </w:p>
        </w:tc>
        <w:tc>
          <w:tcPr>
            <w:gridSpan w:val="6"/>
            <w:vAlign w:val="center"/>
          </w:tcPr>
          <w:p w14:paraId="281F8CBA">
            <w:r>
              <w:t>应满足表6.3.1的要求</w:t>
            </w:r>
          </w:p>
        </w:tc>
      </w:tr>
      <w:tr w14:paraId="5CD86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2A723">
            <w:r>
              <w:t>结论</w:t>
            </w:r>
          </w:p>
        </w:tc>
        <w:tc>
          <w:tcPr>
            <w:gridSpan w:val="6"/>
            <w:vAlign w:val="center"/>
          </w:tcPr>
          <w:p w14:paraId="6A7667F2">
            <w:r>
              <w:t>满足</w:t>
            </w:r>
          </w:p>
        </w:tc>
      </w:tr>
    </w:tbl>
    <w:p w14:paraId="33571EA1">
      <w:r>
        <w:t>备注：</w:t>
      </w:r>
    </w:p>
    <w:p w14:paraId="7B1CED69">
      <w:r>
        <w:t>本表所统计的外窗包含凸窗。</w:t>
      </w:r>
    </w:p>
    <w:p w14:paraId="7B783FC2">
      <w:pPr>
        <w:pStyle w:val="4"/>
      </w:pPr>
      <w:bookmarkStart w:id="70" w:name="_Toc25503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721F1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97DBE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9E17F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EE99241">
            <w:pPr>
              <w:jc w:val="center"/>
            </w:pPr>
            <w:r>
              <w:t>结论</w:t>
            </w:r>
          </w:p>
        </w:tc>
      </w:tr>
      <w:tr w14:paraId="622BE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B85A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889BD8">
            <w:r>
              <w:t>天窗夏季太阳得热系数</w:t>
            </w:r>
          </w:p>
        </w:tc>
        <w:tc>
          <w:tcPr>
            <w:vAlign w:val="center"/>
          </w:tcPr>
          <w:p w14:paraId="1C0875D9">
            <w:pPr>
              <w:jc w:val="center"/>
            </w:pPr>
            <w:r>
              <w:t>无屋顶透光部分</w:t>
            </w:r>
          </w:p>
        </w:tc>
      </w:tr>
      <w:tr w14:paraId="2A1F5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C707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CB0377">
            <w:r>
              <w:t>外窗</w:t>
            </w:r>
          </w:p>
        </w:tc>
        <w:tc>
          <w:tcPr>
            <w:vAlign w:val="center"/>
          </w:tcPr>
          <w:p w14:paraId="20392F99">
            <w:pPr>
              <w:jc w:val="center"/>
            </w:pPr>
            <w:r>
              <w:t>满足</w:t>
            </w:r>
          </w:p>
        </w:tc>
      </w:tr>
      <w:tr w14:paraId="6031A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260E13">
            <w:r>
              <w:t>结论</w:t>
            </w:r>
          </w:p>
        </w:tc>
        <w:tc>
          <w:tcPr>
            <w:vAlign w:val="center"/>
          </w:tcPr>
          <w:p w14:paraId="73776838">
            <w:pPr>
              <w:jc w:val="center"/>
            </w:pPr>
            <w:r>
              <w:t>满足</w:t>
            </w:r>
          </w:p>
        </w:tc>
      </w:tr>
    </w:tbl>
    <w:p w14:paraId="5DA279DA">
      <w:pPr>
        <w:pStyle w:val="2"/>
      </w:pPr>
      <w:bookmarkStart w:id="72" w:name="_GoBack"/>
      <w:bookmarkEnd w:id="72"/>
      <w:bookmarkStart w:id="71" w:name="_Toc21463"/>
      <w:r>
        <w:t>结论</w:t>
      </w:r>
      <w:bookmarkEnd w:id="71"/>
    </w:p>
    <w:p w14:paraId="735B029D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456AD1CB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296794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5929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8.jpe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13</Pages>
  <Words>3271</Words>
  <Characters>6583</Characters>
  <Lines>299</Lines>
  <Paragraphs>312</Paragraphs>
  <TotalTime>0</TotalTime>
  <ScaleCrop>false</ScaleCrop>
  <LinksUpToDate>false</LinksUpToDate>
  <CharactersWithSpaces>8473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2025-12-14T05:31:00Z</dcterms:created>
  <dc:creator>高兴</dc:creator>
  <cp:lastModifiedBy>高兴</cp:lastModifiedBy>
  <dcterms:modified xsi:type="dcterms:W3CDTF">2025-12-14T05:32:15Z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42C1C36F2A8548608F5C4BF256A5C31B_11</vt:lpwstr>
  </property>
  <property fmtid="{D5CDD505-2E9C-101B-9397-08002B2CF9AE}" pid="3" name="KSOTemplateDocerSaveRecord">
    <vt:lpwstr>eyJoZGlkIjoiYzFhZGY0ZTViYWQyN2I0ZGJhNDk0OThkMjNkNmQ2MDYiLCJ1c2VySWQiOiI4NTgyMDQ5MTAifQ==</vt:lpwstr>
  </property>
  <property fmtid="{D5CDD505-2E9C-101B-9397-08002B2CF9AE}" pid="4" name="KSOProductBuildVer">
    <vt:lpwstr>2052-12.1.0.24034</vt:lpwstr>
  </property>
</Properties>
</file>