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体育建筑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vAlign w:val="center"/>
          </w:tcPr>
          <w:p w14:paraId="42E80208">
            <w:pPr>
              <w:pStyle w:val="3"/>
              <w:jc w:val="center"/>
            </w:pPr>
            <w:r>
              <w:rPr>
                <w:rFonts w:hint="eastAsia"/>
                <w:lang w:val="en-US" w:eastAsia="zh-CN"/>
              </w:rPr>
              <w:t>羽毛球馆</w:t>
            </w:r>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vAlign w:val="center"/>
          </w:tcPr>
          <w:p w14:paraId="4C9FAEFB">
            <w:pPr>
              <w:pStyle w:val="3"/>
              <w:jc w:val="center"/>
            </w:pPr>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vAlign w:val="center"/>
          </w:tcPr>
          <w:p w14:paraId="1A3E148C">
            <w:pPr>
              <w:pStyle w:val="3"/>
              <w:jc w:val="center"/>
            </w:pPr>
            <w:bookmarkStart w:id="54" w:name="_GoBack"/>
            <w:bookmarkEnd w:id="54"/>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vAlign w:val="center"/>
          </w:tcPr>
          <w:p w14:paraId="4F71AB1F">
            <w:pPr>
              <w:pStyle w:val="3"/>
              <w:jc w:val="center"/>
            </w:pPr>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vAlign w:val="center"/>
          </w:tcPr>
          <w:p w14:paraId="1F72C1D7">
            <w:pPr>
              <w:pStyle w:val="3"/>
              <w:jc w:val="center"/>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vAlign w:val="center"/>
          </w:tcPr>
          <w:p w14:paraId="00BD9092">
            <w:pPr>
              <w:pStyle w:val="3"/>
              <w:jc w:val="center"/>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vAlign w:val="center"/>
          </w:tcPr>
          <w:p w14:paraId="22FE9768">
            <w:pPr>
              <w:pStyle w:val="3"/>
              <w:jc w:val="center"/>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vAlign w:val="top"/>
          </w:tcPr>
          <w:p w14:paraId="065D3DD6">
            <w:pPr>
              <w:pStyle w:val="3"/>
            </w:pPr>
            <w:r>
              <w:rPr>
                <w:rFonts w:hint="eastAsia"/>
              </w:rPr>
              <w:t>2025年12月15日</w:t>
            </w:r>
          </w:p>
        </w:tc>
      </w:tr>
    </w:tbl>
    <w:p w14:paraId="2CBAD6C2">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1"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65247D2A">
      <w:pPr>
        <w:jc w:val="center"/>
        <w:rPr>
          <w:rFonts w:ascii="宋体" w:hAnsi="宋体"/>
          <w:lang w:val="en-US"/>
        </w:rPr>
      </w:pPr>
    </w:p>
    <w:bookmarkEnd w:id="1"/>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2" w:name="软件全称"/>
            <w:r>
              <w:rPr>
                <w:rFonts w:hint="eastAsia"/>
              </w:rPr>
              <w:t>建筑声环境SEDU2024</w:t>
            </w:r>
            <w:bookmarkEnd w:id="2"/>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3" w:name="软件版本"/>
            <w:r>
              <w:rPr>
                <w:rFonts w:hint="eastAsia"/>
              </w:rPr>
              <w:t>20240430(SP1)</w:t>
            </w:r>
            <w:bookmarkEnd w:id="3"/>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4" w:name="加密锁号"/>
            <w:r>
              <w:rPr>
                <w:rFonts w:hint="eastAsia"/>
              </w:rPr>
              <w:t>T13865861821</w:t>
            </w:r>
            <w:bookmarkEnd w:id="4"/>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798308F3">
      <w:pPr>
        <w:pStyle w:val="18"/>
        <w:tabs>
          <w:tab w:val="right" w:leader="dot" w:pos="9070"/>
          <w:tab w:val="clear" w:pos="180"/>
          <w:tab w:val="clear" w:pos="9360"/>
        </w:tabs>
      </w:pPr>
      <w:bookmarkStart w:id="5"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_Toc22600 </w:instrText>
      </w:r>
      <w:r>
        <w:rPr>
          <w:rFonts w:ascii="宋体" w:hAnsi="宋体"/>
          <w:caps/>
        </w:rPr>
        <w:fldChar w:fldCharType="separate"/>
      </w:r>
      <w:r>
        <w:t xml:space="preserve">1 </w:t>
      </w:r>
      <w:r>
        <w:rPr>
          <w:rFonts w:hint="eastAsia"/>
        </w:rPr>
        <w:t>建筑概况</w:t>
      </w:r>
      <w:r>
        <w:tab/>
      </w:r>
      <w:r>
        <w:fldChar w:fldCharType="begin"/>
      </w:r>
      <w:r>
        <w:instrText xml:space="preserve"> PAGEREF _Toc22600 \h </w:instrText>
      </w:r>
      <w:r>
        <w:fldChar w:fldCharType="separate"/>
      </w:r>
      <w:r>
        <w:t>1</w:t>
      </w:r>
      <w:r>
        <w:fldChar w:fldCharType="end"/>
      </w:r>
      <w:r>
        <w:rPr>
          <w:rFonts w:ascii="宋体" w:hAnsi="宋体"/>
          <w:caps/>
        </w:rPr>
        <w:fldChar w:fldCharType="end"/>
      </w:r>
    </w:p>
    <w:p w14:paraId="20572982">
      <w:pPr>
        <w:pStyle w:val="18"/>
        <w:tabs>
          <w:tab w:val="right" w:leader="dot" w:pos="9070"/>
          <w:tab w:val="clear" w:pos="180"/>
          <w:tab w:val="clear" w:pos="9360"/>
        </w:tabs>
      </w:pPr>
      <w:r>
        <w:fldChar w:fldCharType="begin"/>
      </w:r>
      <w:r>
        <w:instrText xml:space="preserve"> HYPERLINK \l _Toc10410 </w:instrText>
      </w:r>
      <w:r>
        <w:fldChar w:fldCharType="separate"/>
      </w:r>
      <w:r>
        <w:t xml:space="preserve">2 </w:t>
      </w:r>
      <w:r>
        <w:rPr>
          <w:rFonts w:hint="eastAsia"/>
        </w:rPr>
        <w:t>评价依据</w:t>
      </w:r>
      <w:r>
        <w:tab/>
      </w:r>
      <w:r>
        <w:fldChar w:fldCharType="begin"/>
      </w:r>
      <w:r>
        <w:instrText xml:space="preserve"> PAGEREF _Toc10410 \h </w:instrText>
      </w:r>
      <w:r>
        <w:fldChar w:fldCharType="separate"/>
      </w:r>
      <w:r>
        <w:t>1</w:t>
      </w:r>
      <w:r>
        <w:fldChar w:fldCharType="end"/>
      </w:r>
      <w:r>
        <w:fldChar w:fldCharType="end"/>
      </w:r>
    </w:p>
    <w:p w14:paraId="23C7AA61">
      <w:pPr>
        <w:pStyle w:val="18"/>
        <w:tabs>
          <w:tab w:val="right" w:leader="dot" w:pos="9070"/>
          <w:tab w:val="clear" w:pos="180"/>
          <w:tab w:val="clear" w:pos="9360"/>
        </w:tabs>
      </w:pPr>
      <w:r>
        <w:fldChar w:fldCharType="begin"/>
      </w:r>
      <w:r>
        <w:instrText xml:space="preserve"> HYPERLINK \l _Toc20226 </w:instrText>
      </w:r>
      <w:r>
        <w:fldChar w:fldCharType="separate"/>
      </w:r>
      <w:r>
        <w:t xml:space="preserve">3 </w:t>
      </w:r>
      <w:r>
        <w:rPr>
          <w:rFonts w:hint="eastAsia"/>
        </w:rPr>
        <w:t>标准</w:t>
      </w:r>
      <w:r>
        <w:t>要求</w:t>
      </w:r>
      <w:r>
        <w:tab/>
      </w:r>
      <w:r>
        <w:fldChar w:fldCharType="begin"/>
      </w:r>
      <w:r>
        <w:instrText xml:space="preserve"> PAGEREF _Toc20226 \h </w:instrText>
      </w:r>
      <w:r>
        <w:fldChar w:fldCharType="separate"/>
      </w:r>
      <w:r>
        <w:t>1</w:t>
      </w:r>
      <w:r>
        <w:fldChar w:fldCharType="end"/>
      </w:r>
      <w:r>
        <w:fldChar w:fldCharType="end"/>
      </w:r>
    </w:p>
    <w:p w14:paraId="1CF5E729">
      <w:pPr>
        <w:pStyle w:val="18"/>
        <w:tabs>
          <w:tab w:val="right" w:leader="dot" w:pos="9070"/>
          <w:tab w:val="clear" w:pos="180"/>
          <w:tab w:val="clear" w:pos="9360"/>
        </w:tabs>
      </w:pPr>
      <w:r>
        <w:fldChar w:fldCharType="begin"/>
      </w:r>
      <w:r>
        <w:instrText xml:space="preserve"> HYPERLINK \l _Toc1457 </w:instrText>
      </w:r>
      <w:r>
        <w:fldChar w:fldCharType="separate"/>
      </w:r>
      <w:r>
        <w:rPr>
          <w:kern w:val="2"/>
        </w:rPr>
        <w:t xml:space="preserve">4 </w:t>
      </w:r>
      <w:r>
        <w:rPr>
          <w:rFonts w:hint="eastAsia"/>
          <w:kern w:val="2"/>
        </w:rPr>
        <w:t>隔声理论概述</w:t>
      </w:r>
      <w:r>
        <w:tab/>
      </w:r>
      <w:r>
        <w:fldChar w:fldCharType="begin"/>
      </w:r>
      <w:r>
        <w:instrText xml:space="preserve"> PAGEREF _Toc1457 \h </w:instrText>
      </w:r>
      <w:r>
        <w:fldChar w:fldCharType="separate"/>
      </w:r>
      <w:r>
        <w:t>2</w:t>
      </w:r>
      <w:r>
        <w:fldChar w:fldCharType="end"/>
      </w:r>
      <w:r>
        <w:fldChar w:fldCharType="end"/>
      </w:r>
    </w:p>
    <w:p w14:paraId="1223A9FE">
      <w:pPr>
        <w:pStyle w:val="20"/>
        <w:tabs>
          <w:tab w:val="right" w:leader="dot" w:pos="9070"/>
          <w:tab w:val="clear" w:pos="540"/>
          <w:tab w:val="clear" w:pos="9360"/>
        </w:tabs>
      </w:pPr>
      <w:r>
        <w:fldChar w:fldCharType="begin"/>
      </w:r>
      <w:r>
        <w:instrText xml:space="preserve"> HYPERLINK \l _Toc21492 </w:instrText>
      </w:r>
      <w:r>
        <w:fldChar w:fldCharType="separate"/>
      </w:r>
      <w:r>
        <w:t xml:space="preserve">4.1 </w:t>
      </w:r>
      <w:r>
        <w:rPr>
          <w:rFonts w:hint="eastAsia"/>
        </w:rPr>
        <w:t>原理概要</w:t>
      </w:r>
      <w:r>
        <w:tab/>
      </w:r>
      <w:r>
        <w:fldChar w:fldCharType="begin"/>
      </w:r>
      <w:r>
        <w:instrText xml:space="preserve"> PAGEREF _Toc21492 \h </w:instrText>
      </w:r>
      <w:r>
        <w:fldChar w:fldCharType="separate"/>
      </w:r>
      <w:r>
        <w:t>2</w:t>
      </w:r>
      <w:r>
        <w:fldChar w:fldCharType="end"/>
      </w:r>
      <w:r>
        <w:fldChar w:fldCharType="end"/>
      </w:r>
    </w:p>
    <w:p w14:paraId="5DFF6565">
      <w:pPr>
        <w:pStyle w:val="20"/>
        <w:tabs>
          <w:tab w:val="right" w:leader="dot" w:pos="9070"/>
          <w:tab w:val="clear" w:pos="540"/>
          <w:tab w:val="clear" w:pos="9360"/>
        </w:tabs>
      </w:pPr>
      <w:r>
        <w:fldChar w:fldCharType="begin"/>
      </w:r>
      <w:r>
        <w:instrText xml:space="preserve"> HYPERLINK \l _Toc1000 </w:instrText>
      </w:r>
      <w:r>
        <w:fldChar w:fldCharType="separate"/>
      </w:r>
      <w:r>
        <w:t xml:space="preserve">4.2 </w:t>
      </w:r>
      <w:r>
        <w:rPr>
          <w:rFonts w:hint="eastAsia"/>
        </w:rPr>
        <w:t>质量定律</w:t>
      </w:r>
      <w:r>
        <w:tab/>
      </w:r>
      <w:r>
        <w:fldChar w:fldCharType="begin"/>
      </w:r>
      <w:r>
        <w:instrText xml:space="preserve"> PAGEREF _Toc1000 \h </w:instrText>
      </w:r>
      <w:r>
        <w:fldChar w:fldCharType="separate"/>
      </w:r>
      <w:r>
        <w:t>3</w:t>
      </w:r>
      <w:r>
        <w:fldChar w:fldCharType="end"/>
      </w:r>
      <w:r>
        <w:fldChar w:fldCharType="end"/>
      </w:r>
    </w:p>
    <w:p w14:paraId="36288091">
      <w:pPr>
        <w:pStyle w:val="20"/>
        <w:tabs>
          <w:tab w:val="right" w:leader="dot" w:pos="9070"/>
          <w:tab w:val="clear" w:pos="540"/>
          <w:tab w:val="clear" w:pos="9360"/>
        </w:tabs>
      </w:pPr>
      <w:r>
        <w:fldChar w:fldCharType="begin"/>
      </w:r>
      <w:r>
        <w:instrText xml:space="preserve"> HYPERLINK \l _Toc3778 </w:instrText>
      </w:r>
      <w:r>
        <w:fldChar w:fldCharType="separate"/>
      </w:r>
      <w:r>
        <w:t>4.3 隔声</w:t>
      </w:r>
      <w:r>
        <w:rPr>
          <w:rFonts w:hint="eastAsia"/>
        </w:rPr>
        <w:t>量计算经验</w:t>
      </w:r>
      <w:r>
        <w:t>公式</w:t>
      </w:r>
      <w:r>
        <w:tab/>
      </w:r>
      <w:r>
        <w:fldChar w:fldCharType="begin"/>
      </w:r>
      <w:r>
        <w:instrText xml:space="preserve"> PAGEREF _Toc3778 \h </w:instrText>
      </w:r>
      <w:r>
        <w:fldChar w:fldCharType="separate"/>
      </w:r>
      <w:r>
        <w:t>4</w:t>
      </w:r>
      <w:r>
        <w:fldChar w:fldCharType="end"/>
      </w:r>
      <w:r>
        <w:fldChar w:fldCharType="end"/>
      </w:r>
    </w:p>
    <w:p w14:paraId="19CEB9D7">
      <w:pPr>
        <w:pStyle w:val="20"/>
        <w:tabs>
          <w:tab w:val="right" w:leader="dot" w:pos="9070"/>
          <w:tab w:val="clear" w:pos="540"/>
          <w:tab w:val="clear" w:pos="9360"/>
        </w:tabs>
      </w:pPr>
      <w:r>
        <w:fldChar w:fldCharType="begin"/>
      </w:r>
      <w:r>
        <w:instrText xml:space="preserve"> HYPERLINK \l _Toc7491 </w:instrText>
      </w:r>
      <w:r>
        <w:fldChar w:fldCharType="separate"/>
      </w:r>
      <w:r>
        <w:t xml:space="preserve">4.4 </w:t>
      </w:r>
      <w:r>
        <w:rPr>
          <w:rFonts w:hint="eastAsia"/>
        </w:rPr>
        <w:t>单值评价量</w:t>
      </w:r>
      <w:r>
        <w:tab/>
      </w:r>
      <w:r>
        <w:fldChar w:fldCharType="begin"/>
      </w:r>
      <w:r>
        <w:instrText xml:space="preserve"> PAGEREF _Toc7491 \h </w:instrText>
      </w:r>
      <w:r>
        <w:fldChar w:fldCharType="separate"/>
      </w:r>
      <w:r>
        <w:t>4</w:t>
      </w:r>
      <w:r>
        <w:fldChar w:fldCharType="end"/>
      </w:r>
      <w:r>
        <w:fldChar w:fldCharType="end"/>
      </w:r>
    </w:p>
    <w:p w14:paraId="01A7EA0B">
      <w:pPr>
        <w:pStyle w:val="20"/>
        <w:tabs>
          <w:tab w:val="right" w:leader="dot" w:pos="9070"/>
          <w:tab w:val="clear" w:pos="540"/>
          <w:tab w:val="clear" w:pos="9360"/>
        </w:tabs>
      </w:pPr>
      <w:r>
        <w:fldChar w:fldCharType="begin"/>
      </w:r>
      <w:r>
        <w:instrText xml:space="preserve"> HYPERLINK \l _Toc9988 </w:instrText>
      </w:r>
      <w:r>
        <w:fldChar w:fldCharType="separate"/>
      </w:r>
      <w:r>
        <w:t xml:space="preserve">4.5 </w:t>
      </w:r>
      <w:r>
        <w:rPr>
          <w:rFonts w:hint="eastAsia"/>
        </w:rPr>
        <w:t>频谱修正量</w:t>
      </w:r>
      <w:r>
        <w:tab/>
      </w:r>
      <w:r>
        <w:fldChar w:fldCharType="begin"/>
      </w:r>
      <w:r>
        <w:instrText xml:space="preserve"> PAGEREF _Toc9988 \h </w:instrText>
      </w:r>
      <w:r>
        <w:fldChar w:fldCharType="separate"/>
      </w:r>
      <w:r>
        <w:t>5</w:t>
      </w:r>
      <w:r>
        <w:fldChar w:fldCharType="end"/>
      </w:r>
      <w:r>
        <w:fldChar w:fldCharType="end"/>
      </w:r>
    </w:p>
    <w:p w14:paraId="12A0669B">
      <w:pPr>
        <w:pStyle w:val="18"/>
        <w:tabs>
          <w:tab w:val="right" w:leader="dot" w:pos="9070"/>
          <w:tab w:val="clear" w:pos="180"/>
          <w:tab w:val="clear" w:pos="9360"/>
        </w:tabs>
      </w:pPr>
      <w:r>
        <w:fldChar w:fldCharType="begin"/>
      </w:r>
      <w:r>
        <w:instrText xml:space="preserve"> HYPERLINK \l _Toc25247 </w:instrText>
      </w:r>
      <w:r>
        <w:fldChar w:fldCharType="separate"/>
      </w:r>
      <w:r>
        <w:t xml:space="preserve">5 </w:t>
      </w:r>
      <w:r>
        <w:rPr>
          <w:rFonts w:hint="eastAsia"/>
        </w:rPr>
        <w:t>构件空气声隔声性能</w:t>
      </w:r>
      <w:r>
        <w:tab/>
      </w:r>
      <w:r>
        <w:fldChar w:fldCharType="begin"/>
      </w:r>
      <w:r>
        <w:instrText xml:space="preserve"> PAGEREF _Toc25247 \h </w:instrText>
      </w:r>
      <w:r>
        <w:fldChar w:fldCharType="separate"/>
      </w:r>
      <w:r>
        <w:t>6</w:t>
      </w:r>
      <w:r>
        <w:fldChar w:fldCharType="end"/>
      </w:r>
      <w:r>
        <w:fldChar w:fldCharType="end"/>
      </w:r>
    </w:p>
    <w:p w14:paraId="18E4B9D9">
      <w:pPr>
        <w:pStyle w:val="20"/>
        <w:tabs>
          <w:tab w:val="right" w:leader="dot" w:pos="9070"/>
          <w:tab w:val="clear" w:pos="540"/>
          <w:tab w:val="clear" w:pos="9360"/>
        </w:tabs>
      </w:pPr>
      <w:r>
        <w:fldChar w:fldCharType="begin"/>
      </w:r>
      <w:r>
        <w:instrText xml:space="preserve"> HYPERLINK \l _Toc31529 </w:instrText>
      </w:r>
      <w:r>
        <w:fldChar w:fldCharType="separate"/>
      </w:r>
      <w:r>
        <w:t xml:space="preserve">5.1 </w:t>
      </w:r>
      <w:r>
        <w:rPr>
          <w:rFonts w:hint="eastAsia"/>
        </w:rPr>
        <w:t>墙板的空气声隔声量</w:t>
      </w:r>
      <w:r>
        <w:tab/>
      </w:r>
      <w:r>
        <w:fldChar w:fldCharType="begin"/>
      </w:r>
      <w:r>
        <w:instrText xml:space="preserve"> PAGEREF _Toc31529 \h </w:instrText>
      </w:r>
      <w:r>
        <w:fldChar w:fldCharType="separate"/>
      </w:r>
      <w:r>
        <w:t>6</w:t>
      </w:r>
      <w:r>
        <w:fldChar w:fldCharType="end"/>
      </w:r>
      <w:r>
        <w:fldChar w:fldCharType="end"/>
      </w:r>
    </w:p>
    <w:p w14:paraId="7F49D8F2">
      <w:pPr>
        <w:pStyle w:val="14"/>
        <w:tabs>
          <w:tab w:val="right" w:leader="dot" w:pos="9070"/>
          <w:tab w:val="clear" w:pos="900"/>
          <w:tab w:val="clear" w:pos="9360"/>
        </w:tabs>
      </w:pPr>
      <w:r>
        <w:fldChar w:fldCharType="begin"/>
      </w:r>
      <w:r>
        <w:instrText xml:space="preserve"> HYPERLINK \l _Toc3501 </w:instrText>
      </w:r>
      <w:r>
        <w:fldChar w:fldCharType="separate"/>
      </w:r>
      <w:r>
        <w:t xml:space="preserve">5.1.1 </w:t>
      </w:r>
      <w:r>
        <w:rPr>
          <w:rFonts w:hint="eastAsia"/>
        </w:rPr>
        <w:t>墙板构造做法</w:t>
      </w:r>
      <w:r>
        <w:tab/>
      </w:r>
      <w:r>
        <w:fldChar w:fldCharType="begin"/>
      </w:r>
      <w:r>
        <w:instrText xml:space="preserve"> PAGEREF _Toc3501 \h </w:instrText>
      </w:r>
      <w:r>
        <w:fldChar w:fldCharType="separate"/>
      </w:r>
      <w:r>
        <w:t>6</w:t>
      </w:r>
      <w:r>
        <w:fldChar w:fldCharType="end"/>
      </w:r>
      <w:r>
        <w:fldChar w:fldCharType="end"/>
      </w:r>
    </w:p>
    <w:p w14:paraId="326C577F">
      <w:pPr>
        <w:pStyle w:val="14"/>
        <w:tabs>
          <w:tab w:val="right" w:leader="dot" w:pos="9070"/>
          <w:tab w:val="clear" w:pos="900"/>
          <w:tab w:val="clear" w:pos="9360"/>
        </w:tabs>
      </w:pPr>
      <w:r>
        <w:fldChar w:fldCharType="begin"/>
      </w:r>
      <w:r>
        <w:instrText xml:space="preserve"> HYPERLINK \l _Toc18216 </w:instrText>
      </w:r>
      <w:r>
        <w:fldChar w:fldCharType="separate"/>
      </w:r>
      <w:r>
        <w:t xml:space="preserve">5.1.2 </w:t>
      </w:r>
      <w:r>
        <w:rPr>
          <w:rFonts w:hint="eastAsia"/>
        </w:rPr>
        <w:t>墙板空气声隔声性能</w:t>
      </w:r>
      <w:r>
        <w:tab/>
      </w:r>
      <w:r>
        <w:fldChar w:fldCharType="begin"/>
      </w:r>
      <w:r>
        <w:instrText xml:space="preserve"> PAGEREF _Toc18216 \h </w:instrText>
      </w:r>
      <w:r>
        <w:fldChar w:fldCharType="separate"/>
      </w:r>
      <w:r>
        <w:t>7</w:t>
      </w:r>
      <w:r>
        <w:fldChar w:fldCharType="end"/>
      </w:r>
      <w:r>
        <w:fldChar w:fldCharType="end"/>
      </w:r>
    </w:p>
    <w:p w14:paraId="4DC907DE">
      <w:pPr>
        <w:pStyle w:val="20"/>
        <w:tabs>
          <w:tab w:val="right" w:leader="dot" w:pos="9070"/>
          <w:tab w:val="clear" w:pos="540"/>
          <w:tab w:val="clear" w:pos="9360"/>
        </w:tabs>
      </w:pPr>
      <w:r>
        <w:fldChar w:fldCharType="begin"/>
      </w:r>
      <w:r>
        <w:instrText xml:space="preserve"> HYPERLINK \l _Toc30543 </w:instrText>
      </w:r>
      <w:r>
        <w:fldChar w:fldCharType="separate"/>
      </w:r>
      <w:r>
        <w:t xml:space="preserve">5.2 </w:t>
      </w:r>
      <w:r>
        <w:rPr>
          <w:rFonts w:hint="eastAsia"/>
        </w:rPr>
        <w:t>门窗的空气声隔声量</w:t>
      </w:r>
      <w:r>
        <w:tab/>
      </w:r>
      <w:r>
        <w:fldChar w:fldCharType="begin"/>
      </w:r>
      <w:r>
        <w:instrText xml:space="preserve"> PAGEREF _Toc30543 \h </w:instrText>
      </w:r>
      <w:r>
        <w:fldChar w:fldCharType="separate"/>
      </w:r>
      <w:r>
        <w:t>8</w:t>
      </w:r>
      <w:r>
        <w:fldChar w:fldCharType="end"/>
      </w:r>
      <w:r>
        <w:fldChar w:fldCharType="end"/>
      </w:r>
    </w:p>
    <w:p w14:paraId="6DCC96C9">
      <w:pPr>
        <w:pStyle w:val="18"/>
        <w:tabs>
          <w:tab w:val="right" w:leader="dot" w:pos="9070"/>
          <w:tab w:val="clear" w:pos="180"/>
          <w:tab w:val="clear" w:pos="9360"/>
        </w:tabs>
      </w:pPr>
      <w:r>
        <w:fldChar w:fldCharType="begin"/>
      </w:r>
      <w:r>
        <w:instrText xml:space="preserve"> HYPERLINK \l _Toc516 </w:instrText>
      </w:r>
      <w:r>
        <w:fldChar w:fldCharType="separate"/>
      </w:r>
      <w:r>
        <w:t xml:space="preserve">6 </w:t>
      </w:r>
      <w:r>
        <w:rPr>
          <w:rFonts w:hint="eastAsia"/>
        </w:rPr>
        <w:t>楼板撞击声隔声性能</w:t>
      </w:r>
      <w:r>
        <w:tab/>
      </w:r>
      <w:r>
        <w:fldChar w:fldCharType="begin"/>
      </w:r>
      <w:r>
        <w:instrText xml:space="preserve"> PAGEREF _Toc516 \h </w:instrText>
      </w:r>
      <w:r>
        <w:fldChar w:fldCharType="separate"/>
      </w:r>
      <w:r>
        <w:t>8</w:t>
      </w:r>
      <w:r>
        <w:fldChar w:fldCharType="end"/>
      </w:r>
      <w:r>
        <w:fldChar w:fldCharType="end"/>
      </w:r>
    </w:p>
    <w:p w14:paraId="5ACD6E35">
      <w:pPr>
        <w:pStyle w:val="18"/>
        <w:tabs>
          <w:tab w:val="right" w:leader="dot" w:pos="9070"/>
          <w:tab w:val="clear" w:pos="180"/>
          <w:tab w:val="clear" w:pos="9360"/>
        </w:tabs>
      </w:pPr>
      <w:r>
        <w:fldChar w:fldCharType="begin"/>
      </w:r>
      <w:r>
        <w:instrText xml:space="preserve"> HYPERLINK \l _Toc15768 </w:instrText>
      </w:r>
      <w:r>
        <w:fldChar w:fldCharType="separate"/>
      </w:r>
      <w:r>
        <w:rPr>
          <w:kern w:val="2"/>
        </w:rPr>
        <w:t xml:space="preserve">7 </w:t>
      </w:r>
      <w:r>
        <w:rPr>
          <w:rFonts w:hint="eastAsia"/>
          <w:kern w:val="2"/>
        </w:rPr>
        <w:t>结论</w:t>
      </w:r>
      <w:r>
        <w:tab/>
      </w:r>
      <w:r>
        <w:fldChar w:fldCharType="begin"/>
      </w:r>
      <w:r>
        <w:instrText xml:space="preserve"> PAGEREF _Toc15768 \h </w:instrText>
      </w:r>
      <w:r>
        <w:fldChar w:fldCharType="separate"/>
      </w:r>
      <w:r>
        <w:t>9</w:t>
      </w:r>
      <w:r>
        <w:fldChar w:fldCharType="end"/>
      </w:r>
      <w:r>
        <w:fldChar w:fldCharType="end"/>
      </w:r>
    </w:p>
    <w:p w14:paraId="763E6617">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5"/>
    </w:p>
    <w:p w14:paraId="602EE3E8">
      <w:pPr>
        <w:pStyle w:val="2"/>
        <w:ind w:left="669" w:hanging="669"/>
      </w:pPr>
      <w:bookmarkStart w:id="6" w:name="_Toc22600"/>
      <w:r>
        <w:rPr>
          <w:rFonts w:hint="eastAsia"/>
        </w:rPr>
        <w:t>建筑概况</w:t>
      </w:r>
      <w:bookmarkEnd w:id="6"/>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DA62783">
            <w:pPr>
              <w:pStyle w:val="3"/>
            </w:pPr>
            <w:r>
              <w:rPr>
                <w:rFonts w:hint="eastAsia"/>
              </w:rPr>
              <w:t>工程名称</w:t>
            </w:r>
          </w:p>
        </w:tc>
        <w:tc>
          <w:tcPr>
            <w:tcW w:w="6056" w:type="dxa"/>
          </w:tcPr>
          <w:p w14:paraId="3A468D55">
            <w:pPr>
              <w:pStyle w:val="3"/>
            </w:pPr>
            <w:bookmarkStart w:id="7" w:name="工程名称"/>
            <w:r>
              <w:t>1</w:t>
            </w:r>
            <w:bookmarkEnd w:id="7"/>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478C562A">
            <w:pPr>
              <w:pStyle w:val="3"/>
            </w:pPr>
            <w:r>
              <w:rPr>
                <w:rFonts w:hint="eastAsia"/>
              </w:rPr>
              <w:t xml:space="preserve">建筑面积 </w:t>
            </w:r>
            <w:r>
              <w:t>(m</w:t>
            </w:r>
            <w:r>
              <w:rPr>
                <w:vertAlign w:val="superscript"/>
              </w:rPr>
              <w:t>2</w:t>
            </w:r>
            <w:r>
              <w:t>)</w:t>
            </w:r>
          </w:p>
        </w:tc>
        <w:tc>
          <w:tcPr>
            <w:tcW w:w="6056" w:type="dxa"/>
          </w:tcPr>
          <w:p w14:paraId="6DD27441">
            <w:pPr>
              <w:pStyle w:val="3"/>
            </w:pPr>
            <w:r>
              <w:rPr>
                <w:rFonts w:hint="eastAsia"/>
              </w:rPr>
              <w:t xml:space="preserve">地上  </w:t>
            </w:r>
            <w:bookmarkStart w:id="8" w:name="地上建筑面积"/>
            <w:r>
              <w:t>7643</w:t>
            </w:r>
            <w:bookmarkEnd w:id="8"/>
            <w:r>
              <w:rPr>
                <w:rFonts w:hint="eastAsia"/>
              </w:rPr>
              <w:t xml:space="preserve">        地下</w:t>
            </w:r>
            <w:bookmarkStart w:id="9" w:name="地下建筑面积"/>
            <w:r>
              <w:t>5309</w:t>
            </w:r>
            <w:bookmarkEnd w:id="9"/>
            <w:r>
              <w:rPr>
                <w:rFonts w:hint="eastAsia"/>
              </w:rPr>
              <w:t xml:space="preserve">      </w:t>
            </w:r>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pPr>
            <w:r>
              <w:rPr>
                <w:rFonts w:hint="eastAsia"/>
              </w:rPr>
              <w:t>建筑层数</w:t>
            </w:r>
          </w:p>
        </w:tc>
        <w:tc>
          <w:tcPr>
            <w:tcW w:w="6056" w:type="dxa"/>
          </w:tcPr>
          <w:p w14:paraId="25965165">
            <w:pPr>
              <w:pStyle w:val="3"/>
            </w:pPr>
            <w:r>
              <w:rPr>
                <w:rFonts w:hint="eastAsia"/>
              </w:rPr>
              <w:t xml:space="preserve">地上 </w:t>
            </w:r>
            <w:bookmarkStart w:id="10" w:name="地上建筑层数"/>
            <w:r>
              <w:t>4</w:t>
            </w:r>
            <w:bookmarkEnd w:id="10"/>
            <w:r>
              <w:rPr>
                <w:rFonts w:hint="eastAsia"/>
              </w:rPr>
              <w:t xml:space="preserve">         地下</w:t>
            </w:r>
            <w:bookmarkStart w:id="11" w:name="地下建筑层数"/>
            <w:r>
              <w:t>1</w:t>
            </w:r>
            <w:bookmarkEnd w:id="11"/>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pPr>
            <w:r>
              <w:rPr>
                <w:rFonts w:hint="eastAsia"/>
              </w:rPr>
              <w:t>建筑高度（</w:t>
            </w:r>
            <w:r>
              <w:t>m</w:t>
            </w:r>
            <w:r>
              <w:rPr>
                <w:rFonts w:hint="eastAsia"/>
              </w:rPr>
              <w:t>）</w:t>
            </w:r>
          </w:p>
        </w:tc>
        <w:tc>
          <w:tcPr>
            <w:tcW w:w="6056" w:type="dxa"/>
          </w:tcPr>
          <w:p w14:paraId="3A9D9435">
            <w:pPr>
              <w:pStyle w:val="3"/>
            </w:pPr>
            <w:r>
              <w:rPr>
                <w:rFonts w:hint="eastAsia"/>
              </w:rPr>
              <w:t>地上</w:t>
            </w:r>
            <w:bookmarkStart w:id="12" w:name="地上建筑高度"/>
            <w:r>
              <w:t>21.5</w:t>
            </w:r>
            <w:bookmarkEnd w:id="12"/>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pPr>
            <w:r>
              <w:rPr>
                <w:rFonts w:hint="eastAsia"/>
              </w:rPr>
              <w:t>北向角度（°）</w:t>
            </w:r>
          </w:p>
        </w:tc>
        <w:tc>
          <w:tcPr>
            <w:tcW w:w="6056" w:type="dxa"/>
          </w:tcPr>
          <w:p w14:paraId="4DFCAB7D">
            <w:pPr>
              <w:pStyle w:val="3"/>
            </w:pPr>
            <w:bookmarkStart w:id="13" w:name="北向角度"/>
            <w:r>
              <w:t>90</w:t>
            </w:r>
            <w:bookmarkEnd w:id="13"/>
          </w:p>
        </w:tc>
      </w:tr>
    </w:tbl>
    <w:p w14:paraId="534C9BA6">
      <w:pPr>
        <w:pStyle w:val="3"/>
        <w:spacing w:before="312" w:beforeLines="100"/>
        <w:jc w:val="center"/>
        <w:rPr>
          <w:lang w:val="en-US"/>
        </w:rPr>
      </w:pPr>
      <w:bookmarkStart w:id="14" w:name="单体模型观察图"/>
      <w:bookmarkEnd w:id="14"/>
      <w:bookmarkStart w:id="15" w:name="围护结构概况"/>
      <w:bookmarkEnd w:id="15"/>
      <w:r>
        <w:rPr>
          <w:lang w:val="en-US"/>
        </w:rPr>
        <w:t>请先在[模型观察]命令中保存图片！</w:t>
      </w:r>
    </w:p>
    <w:p w14:paraId="3CFC0EFE">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ind w:left="669" w:hanging="669"/>
      </w:pPr>
      <w:bookmarkStart w:id="16" w:name="_Toc10410"/>
      <w:r>
        <w:rPr>
          <w:rFonts w:hint="eastAsia"/>
        </w:rPr>
        <w:t>评价依据</w:t>
      </w:r>
      <w:bookmarkEnd w:id="16"/>
    </w:p>
    <w:p w14:paraId="21B6EDF1">
      <w:pPr>
        <w:pStyle w:val="3"/>
        <w:numPr>
          <w:ilvl w:val="0"/>
          <w:numId w:val="2"/>
        </w:numPr>
        <w:rPr>
          <w:lang w:val="en-US"/>
        </w:rPr>
      </w:pPr>
      <w:bookmarkStart w:id="17" w:name="计算依据"/>
      <w:bookmarkEnd w:id="17"/>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D69B609">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w:t>
      </w:r>
      <w:r>
        <w:rPr>
          <w:lang w:val="en-US"/>
        </w:rPr>
        <w:t>2</w:t>
      </w:r>
      <w:r>
        <w:rPr>
          <w:rFonts w:hint="eastAsia"/>
          <w:lang w:val="en-US"/>
        </w:rPr>
        <w:t>）第二版》</w:t>
      </w:r>
    </w:p>
    <w:p w14:paraId="00445D32">
      <w:pPr>
        <w:pStyle w:val="2"/>
        <w:ind w:left="669" w:hanging="669"/>
      </w:pPr>
      <w:bookmarkStart w:id="18" w:name="_Toc20226"/>
      <w:r>
        <w:rPr>
          <w:rFonts w:hint="eastAsia"/>
        </w:rPr>
        <w:t>标准</w:t>
      </w:r>
      <w:r>
        <w:t>要求</w:t>
      </w:r>
      <w:bookmarkEnd w:id="18"/>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04E22159">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72260CE0">
      <w:pPr>
        <w:pStyle w:val="2"/>
        <w:ind w:left="669" w:hanging="669"/>
        <w:rPr>
          <w:kern w:val="2"/>
        </w:rPr>
      </w:pPr>
      <w:bookmarkStart w:id="19" w:name="_Toc1457"/>
      <w:bookmarkStart w:id="20" w:name="_Toc438716944"/>
      <w:r>
        <w:rPr>
          <w:rFonts w:hint="eastAsia"/>
          <w:kern w:val="2"/>
        </w:rPr>
        <w:t>隔声理论概述</w:t>
      </w:r>
      <w:bookmarkEnd w:id="19"/>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1" w:name="_Toc21492"/>
      <w:r>
        <w:rPr>
          <w:rFonts w:hint="eastAsia"/>
        </w:rPr>
        <w:t>原理概要</w:t>
      </w:r>
      <w:bookmarkEnd w:id="21"/>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2" w:name="_Toc503275877"/>
      <w:bookmarkStart w:id="23" w:name="_Toc503800603"/>
      <w:bookmarkStart w:id="24" w:name="_Toc503800668"/>
      <w:bookmarkStart w:id="25" w:name="_Toc1000"/>
      <w:r>
        <w:rPr>
          <w:rFonts w:hint="eastAsia"/>
        </w:rPr>
        <w:t>质量定律</w:t>
      </w:r>
      <w:bookmarkEnd w:id="22"/>
      <w:bookmarkEnd w:id="23"/>
      <w:bookmarkEnd w:id="24"/>
      <w:bookmarkEnd w:id="25"/>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50D35A86">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5744A65D">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7FAF15E6">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AE809C5">
      <w:pPr>
        <w:jc w:val="center"/>
        <w:rPr>
          <w:rFonts w:ascii="宋体" w:hAnsi="宋体"/>
        </w:rPr>
      </w:pPr>
    </w:p>
    <w:p w14:paraId="32CBB617">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26" w:name="_Toc3778"/>
      <w:r>
        <w:t>隔声</w:t>
      </w:r>
      <w:r>
        <w:rPr>
          <w:rFonts w:hint="eastAsia"/>
        </w:rPr>
        <w:t>量计算经验</w:t>
      </w:r>
      <w:r>
        <w:t>公式</w:t>
      </w:r>
      <w:bookmarkEnd w:id="26"/>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56AFFA75">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7F17FBC">
      <w:pPr>
        <w:pStyle w:val="3"/>
        <w:ind w:firstLine="420" w:firstLineChars="200"/>
        <w:jc w:val="center"/>
      </w:pPr>
    </w:p>
    <w:p w14:paraId="2C5036FF">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C5A9CDF">
      <w:pPr>
        <w:jc w:val="center"/>
        <w:rPr>
          <w:lang w:val="en-US"/>
        </w:rPr>
      </w:pPr>
      <w:r>
        <w:rPr>
          <w:rFonts w:hint="eastAsia"/>
          <w:lang w:val="en-US"/>
        </w:rPr>
        <w:t>图4-5构件500</w:t>
      </w:r>
      <w:r>
        <w:rPr>
          <w:lang w:val="en-US"/>
        </w:rPr>
        <w:t xml:space="preserve"> </w:t>
      </w:r>
      <w:r>
        <w:rPr>
          <w:rFonts w:hint="eastAsia"/>
          <w:lang w:val="en-US"/>
        </w:rPr>
        <w:t>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27" w:name="_Toc7491"/>
      <w:r>
        <w:rPr>
          <w:rFonts w:hint="eastAsia"/>
        </w:rPr>
        <w:t>单值评价量</w:t>
      </w:r>
      <w:bookmarkEnd w:id="27"/>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76CBD99E">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0"/>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5D8D527E">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A29B45">
      <w:pPr>
        <w:pStyle w:val="3"/>
        <w:jc w:val="center"/>
      </w:pPr>
    </w:p>
    <w:p w14:paraId="262B6455">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9B4E88B">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21">
            <o:LockedField>false</o:LockedField>
          </o:OLEObject>
        </w:object>
      </w:r>
      <w:r>
        <w:rPr>
          <w:rFonts w:hint="eastAsia"/>
          <w:sz w:val="20"/>
        </w:rPr>
        <w:t>—</w:t>
      </w:r>
      <w:r>
        <w:rPr>
          <w:rFonts w:hint="eastAsia"/>
          <w:kern w:val="2"/>
          <w:sz w:val="20"/>
          <w:lang w:val="en-US"/>
        </w:rPr>
        <w:t>撞击声隔声计权单值评价量；</w:t>
      </w:r>
    </w:p>
    <w:p w14:paraId="062AFCF5">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22">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28" w:name="_Toc9988"/>
      <w:r>
        <w:rPr>
          <w:rFonts w:hint="eastAsia"/>
        </w:rPr>
        <w:t>频谱修正量</w:t>
      </w:r>
      <w:bookmarkEnd w:id="28"/>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D40F243">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F9AD632">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2181E8D">
      <w:pPr>
        <w:pStyle w:val="3"/>
        <w:ind w:firstLine="420" w:firstLineChars="200"/>
        <w:rPr>
          <w:lang w:val="en-US"/>
        </w:rPr>
      </w:pPr>
    </w:p>
    <w:p w14:paraId="7258A74A">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02A7E37">
      <w:pPr>
        <w:pStyle w:val="2"/>
        <w:ind w:left="669" w:hanging="669"/>
      </w:pPr>
      <w:bookmarkStart w:id="29" w:name="_Toc25247"/>
      <w:r>
        <w:rPr>
          <w:rFonts w:hint="eastAsia"/>
        </w:rPr>
        <w:t>构件空气声隔声性能</w:t>
      </w:r>
      <w:bookmarkEnd w:id="29"/>
    </w:p>
    <w:p w14:paraId="7BDBFCC9">
      <w:pPr>
        <w:pStyle w:val="4"/>
      </w:pPr>
      <w:bookmarkStart w:id="30" w:name="_Toc31529"/>
      <w:r>
        <w:rPr>
          <w:rFonts w:hint="eastAsia"/>
        </w:rPr>
        <w:t>墙板的空气声隔声量</w:t>
      </w:r>
      <w:bookmarkEnd w:id="30"/>
    </w:p>
    <w:p w14:paraId="37E49F4C">
      <w:pPr>
        <w:pStyle w:val="5"/>
      </w:pPr>
      <w:bookmarkStart w:id="31" w:name="_Toc3501"/>
      <w:r>
        <w:rPr>
          <w:rFonts w:hint="eastAsia"/>
        </w:rPr>
        <w:t>墙板构造做法</w:t>
      </w:r>
      <w:bookmarkEnd w:id="31"/>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25B81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00980D">
            <w:pPr>
              <w:rPr>
                <w:sz w:val="21"/>
                <w:szCs w:val="21"/>
              </w:rPr>
            </w:pPr>
            <w:r>
              <w:rPr>
                <w:sz w:val="21"/>
                <w:szCs w:val="21"/>
              </w:rPr>
              <w:t>构件</w:t>
            </w:r>
          </w:p>
        </w:tc>
        <w:tc>
          <w:tcPr>
            <w:shd w:val="clear" w:color="auto" w:fill="E6E6E6"/>
            <w:vAlign w:val="center"/>
          </w:tcPr>
          <w:p w14:paraId="11EB311F">
            <w:pPr>
              <w:jc w:val="center"/>
              <w:rPr>
                <w:sz w:val="21"/>
                <w:szCs w:val="21"/>
              </w:rPr>
            </w:pPr>
            <w:r>
              <w:rPr>
                <w:sz w:val="21"/>
                <w:szCs w:val="21"/>
              </w:rPr>
              <w:t>材料</w:t>
            </w:r>
          </w:p>
        </w:tc>
        <w:tc>
          <w:tcPr>
            <w:shd w:val="clear" w:color="auto" w:fill="E6E6E6"/>
            <w:vAlign w:val="center"/>
          </w:tcPr>
          <w:p w14:paraId="212C8010">
            <w:pPr>
              <w:jc w:val="center"/>
              <w:rPr>
                <w:sz w:val="21"/>
                <w:szCs w:val="21"/>
              </w:rPr>
            </w:pPr>
            <w:r>
              <w:rPr>
                <w:sz w:val="21"/>
                <w:szCs w:val="21"/>
              </w:rPr>
              <w:t>厚度(mm)</w:t>
            </w:r>
          </w:p>
        </w:tc>
        <w:tc>
          <w:tcPr>
            <w:shd w:val="clear" w:color="auto" w:fill="E6E6E6"/>
            <w:vAlign w:val="center"/>
          </w:tcPr>
          <w:p w14:paraId="35606C41">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25F2CE35">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427BF840">
            <w:pPr>
              <w:jc w:val="center"/>
              <w:rPr>
                <w:sz w:val="21"/>
                <w:szCs w:val="21"/>
              </w:rPr>
            </w:pPr>
            <w:r>
              <w:rPr>
                <w:sz w:val="21"/>
                <w:szCs w:val="21"/>
              </w:rPr>
              <w:t>总面密度(kg/m</w:t>
            </w:r>
            <w:r>
              <w:rPr>
                <w:sz w:val="21"/>
                <w:szCs w:val="21"/>
                <w:vertAlign w:val="superscript"/>
              </w:rPr>
              <w:t>2</w:t>
            </w:r>
            <w:r>
              <w:rPr>
                <w:sz w:val="21"/>
                <w:szCs w:val="21"/>
              </w:rPr>
              <w:t>)</w:t>
            </w:r>
          </w:p>
        </w:tc>
      </w:tr>
      <w:tr w14:paraId="74EA4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79BE646">
            <w:pPr>
              <w:rPr>
                <w:sz w:val="21"/>
                <w:szCs w:val="21"/>
              </w:rPr>
            </w:pPr>
            <w:r>
              <w:rPr>
                <w:sz w:val="21"/>
                <w:szCs w:val="21"/>
              </w:rPr>
              <w:t>外墙(填充墙)</w:t>
            </w:r>
          </w:p>
        </w:tc>
        <w:tc>
          <w:tcPr>
            <w:vAlign w:val="center"/>
          </w:tcPr>
          <w:p w14:paraId="640485BF">
            <w:pPr>
              <w:rPr>
                <w:sz w:val="21"/>
                <w:szCs w:val="21"/>
              </w:rPr>
            </w:pPr>
            <w:r>
              <w:rPr>
                <w:sz w:val="21"/>
                <w:szCs w:val="21"/>
              </w:rPr>
              <w:t>水泥砂浆</w:t>
            </w:r>
          </w:p>
        </w:tc>
        <w:tc>
          <w:tcPr>
            <w:vAlign w:val="center"/>
          </w:tcPr>
          <w:p w14:paraId="24BADD34">
            <w:pPr>
              <w:jc w:val="center"/>
              <w:rPr>
                <w:sz w:val="21"/>
                <w:szCs w:val="21"/>
              </w:rPr>
            </w:pPr>
            <w:r>
              <w:rPr>
                <w:sz w:val="21"/>
                <w:szCs w:val="21"/>
              </w:rPr>
              <w:t>5</w:t>
            </w:r>
          </w:p>
        </w:tc>
        <w:tc>
          <w:tcPr>
            <w:vAlign w:val="center"/>
          </w:tcPr>
          <w:p w14:paraId="402DB0C6">
            <w:pPr>
              <w:jc w:val="center"/>
              <w:rPr>
                <w:sz w:val="21"/>
                <w:szCs w:val="21"/>
              </w:rPr>
            </w:pPr>
            <w:r>
              <w:rPr>
                <w:sz w:val="21"/>
                <w:szCs w:val="21"/>
              </w:rPr>
              <w:t>1800</w:t>
            </w:r>
          </w:p>
        </w:tc>
        <w:tc>
          <w:tcPr>
            <w:vAlign w:val="center"/>
          </w:tcPr>
          <w:p w14:paraId="0FCA3136">
            <w:pPr>
              <w:jc w:val="center"/>
              <w:rPr>
                <w:sz w:val="21"/>
                <w:szCs w:val="21"/>
              </w:rPr>
            </w:pPr>
            <w:r>
              <w:rPr>
                <w:sz w:val="21"/>
                <w:szCs w:val="21"/>
              </w:rPr>
              <w:t>9</w:t>
            </w:r>
          </w:p>
        </w:tc>
        <w:tc>
          <w:tcPr>
            <w:vMerge w:val="restart"/>
            <w:vAlign w:val="center"/>
          </w:tcPr>
          <w:p w14:paraId="26C723C0">
            <w:pPr>
              <w:jc w:val="center"/>
              <w:rPr>
                <w:sz w:val="21"/>
                <w:szCs w:val="21"/>
              </w:rPr>
            </w:pPr>
            <w:r>
              <w:rPr>
                <w:sz w:val="21"/>
                <w:szCs w:val="21"/>
              </w:rPr>
              <w:t>174</w:t>
            </w:r>
          </w:p>
        </w:tc>
      </w:tr>
      <w:tr w14:paraId="71D84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0CB74F">
            <w:pPr>
              <w:rPr>
                <w:sz w:val="21"/>
                <w:szCs w:val="21"/>
              </w:rPr>
            </w:pPr>
          </w:p>
        </w:tc>
        <w:tc>
          <w:tcPr>
            <w:vAlign w:val="center"/>
          </w:tcPr>
          <w:p w14:paraId="396D3A57">
            <w:pPr>
              <w:rPr>
                <w:sz w:val="21"/>
                <w:szCs w:val="21"/>
              </w:rPr>
            </w:pPr>
            <w:r>
              <w:rPr>
                <w:sz w:val="21"/>
                <w:szCs w:val="21"/>
              </w:rPr>
              <w:t>岩棉板（涂料、幕墙饰面）（TR10,0,A级）</w:t>
            </w:r>
          </w:p>
        </w:tc>
        <w:tc>
          <w:tcPr>
            <w:vAlign w:val="center"/>
          </w:tcPr>
          <w:p w14:paraId="13F03D12">
            <w:pPr>
              <w:jc w:val="center"/>
              <w:rPr>
                <w:sz w:val="21"/>
                <w:szCs w:val="21"/>
              </w:rPr>
            </w:pPr>
            <w:r>
              <w:rPr>
                <w:sz w:val="21"/>
                <w:szCs w:val="21"/>
              </w:rPr>
              <w:t>45</w:t>
            </w:r>
          </w:p>
        </w:tc>
        <w:tc>
          <w:tcPr>
            <w:vAlign w:val="center"/>
          </w:tcPr>
          <w:p w14:paraId="2709A1DF">
            <w:pPr>
              <w:jc w:val="center"/>
              <w:rPr>
                <w:sz w:val="21"/>
                <w:szCs w:val="21"/>
              </w:rPr>
            </w:pPr>
            <w:r>
              <w:rPr>
                <w:sz w:val="21"/>
                <w:szCs w:val="21"/>
              </w:rPr>
              <w:t>160</w:t>
            </w:r>
          </w:p>
        </w:tc>
        <w:tc>
          <w:tcPr>
            <w:vAlign w:val="center"/>
          </w:tcPr>
          <w:p w14:paraId="1A92E332">
            <w:pPr>
              <w:jc w:val="center"/>
              <w:rPr>
                <w:sz w:val="21"/>
                <w:szCs w:val="21"/>
              </w:rPr>
            </w:pPr>
            <w:r>
              <w:rPr>
                <w:sz w:val="21"/>
                <w:szCs w:val="21"/>
              </w:rPr>
              <w:t>7</w:t>
            </w:r>
          </w:p>
        </w:tc>
        <w:tc>
          <w:tcPr>
            <w:vMerge w:val="continue"/>
            <w:vAlign w:val="center"/>
          </w:tcPr>
          <w:p w14:paraId="17463202">
            <w:pPr>
              <w:jc w:val="center"/>
              <w:rPr>
                <w:sz w:val="21"/>
                <w:szCs w:val="21"/>
              </w:rPr>
            </w:pPr>
          </w:p>
        </w:tc>
      </w:tr>
      <w:tr w14:paraId="55F39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B64E82">
            <w:pPr>
              <w:rPr>
                <w:sz w:val="21"/>
                <w:szCs w:val="21"/>
              </w:rPr>
            </w:pPr>
          </w:p>
        </w:tc>
        <w:tc>
          <w:tcPr>
            <w:vAlign w:val="center"/>
          </w:tcPr>
          <w:p w14:paraId="2DC19F5B">
            <w:pPr>
              <w:rPr>
                <w:sz w:val="21"/>
                <w:szCs w:val="21"/>
              </w:rPr>
            </w:pPr>
            <w:r>
              <w:rPr>
                <w:sz w:val="21"/>
                <w:szCs w:val="21"/>
              </w:rPr>
              <w:t>加气混凝土、泡沫混凝土(ρ=700)</w:t>
            </w:r>
          </w:p>
        </w:tc>
        <w:tc>
          <w:tcPr>
            <w:vAlign w:val="center"/>
          </w:tcPr>
          <w:p w14:paraId="03C9C549">
            <w:pPr>
              <w:jc w:val="center"/>
              <w:rPr>
                <w:sz w:val="21"/>
                <w:szCs w:val="21"/>
              </w:rPr>
            </w:pPr>
            <w:r>
              <w:rPr>
                <w:sz w:val="21"/>
                <w:szCs w:val="21"/>
              </w:rPr>
              <w:t>200</w:t>
            </w:r>
          </w:p>
        </w:tc>
        <w:tc>
          <w:tcPr>
            <w:vAlign w:val="center"/>
          </w:tcPr>
          <w:p w14:paraId="2BDBDEA9">
            <w:pPr>
              <w:jc w:val="center"/>
              <w:rPr>
                <w:sz w:val="21"/>
                <w:szCs w:val="21"/>
              </w:rPr>
            </w:pPr>
            <w:r>
              <w:rPr>
                <w:sz w:val="21"/>
                <w:szCs w:val="21"/>
              </w:rPr>
              <w:t>700</w:t>
            </w:r>
          </w:p>
        </w:tc>
        <w:tc>
          <w:tcPr>
            <w:vAlign w:val="center"/>
          </w:tcPr>
          <w:p w14:paraId="2B1914F3">
            <w:pPr>
              <w:jc w:val="center"/>
              <w:rPr>
                <w:sz w:val="21"/>
                <w:szCs w:val="21"/>
              </w:rPr>
            </w:pPr>
            <w:r>
              <w:rPr>
                <w:sz w:val="21"/>
                <w:szCs w:val="21"/>
              </w:rPr>
              <w:t>140</w:t>
            </w:r>
          </w:p>
        </w:tc>
        <w:tc>
          <w:tcPr>
            <w:vMerge w:val="continue"/>
            <w:vAlign w:val="center"/>
          </w:tcPr>
          <w:p w14:paraId="42FDD767">
            <w:pPr>
              <w:jc w:val="center"/>
              <w:rPr>
                <w:sz w:val="21"/>
                <w:szCs w:val="21"/>
              </w:rPr>
            </w:pPr>
          </w:p>
        </w:tc>
      </w:tr>
      <w:tr w14:paraId="51A3E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79813B">
            <w:pPr>
              <w:rPr>
                <w:sz w:val="21"/>
                <w:szCs w:val="21"/>
              </w:rPr>
            </w:pPr>
          </w:p>
        </w:tc>
        <w:tc>
          <w:tcPr>
            <w:vAlign w:val="center"/>
          </w:tcPr>
          <w:p w14:paraId="4B81D826">
            <w:pPr>
              <w:rPr>
                <w:sz w:val="21"/>
                <w:szCs w:val="21"/>
              </w:rPr>
            </w:pPr>
            <w:r>
              <w:rPr>
                <w:sz w:val="21"/>
                <w:szCs w:val="21"/>
              </w:rPr>
              <w:t>水泥砂浆</w:t>
            </w:r>
          </w:p>
        </w:tc>
        <w:tc>
          <w:tcPr>
            <w:vAlign w:val="center"/>
          </w:tcPr>
          <w:p w14:paraId="0AAED1F9">
            <w:pPr>
              <w:jc w:val="center"/>
              <w:rPr>
                <w:sz w:val="21"/>
                <w:szCs w:val="21"/>
              </w:rPr>
            </w:pPr>
            <w:r>
              <w:rPr>
                <w:sz w:val="21"/>
                <w:szCs w:val="21"/>
              </w:rPr>
              <w:t>10</w:t>
            </w:r>
          </w:p>
        </w:tc>
        <w:tc>
          <w:tcPr>
            <w:vAlign w:val="center"/>
          </w:tcPr>
          <w:p w14:paraId="4B98C35A">
            <w:pPr>
              <w:jc w:val="center"/>
              <w:rPr>
                <w:sz w:val="21"/>
                <w:szCs w:val="21"/>
              </w:rPr>
            </w:pPr>
            <w:r>
              <w:rPr>
                <w:sz w:val="21"/>
                <w:szCs w:val="21"/>
              </w:rPr>
              <w:t>1800</w:t>
            </w:r>
          </w:p>
        </w:tc>
        <w:tc>
          <w:tcPr>
            <w:vAlign w:val="center"/>
          </w:tcPr>
          <w:p w14:paraId="56DD8704">
            <w:pPr>
              <w:jc w:val="center"/>
              <w:rPr>
                <w:sz w:val="21"/>
                <w:szCs w:val="21"/>
              </w:rPr>
            </w:pPr>
            <w:r>
              <w:rPr>
                <w:sz w:val="21"/>
                <w:szCs w:val="21"/>
              </w:rPr>
              <w:t>18</w:t>
            </w:r>
          </w:p>
        </w:tc>
        <w:tc>
          <w:tcPr>
            <w:vMerge w:val="continue"/>
            <w:vAlign w:val="center"/>
          </w:tcPr>
          <w:p w14:paraId="205CC7F5">
            <w:pPr>
              <w:jc w:val="center"/>
              <w:rPr>
                <w:sz w:val="21"/>
                <w:szCs w:val="21"/>
              </w:rPr>
            </w:pPr>
          </w:p>
        </w:tc>
      </w:tr>
      <w:tr w14:paraId="456B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E64AD82">
            <w:pPr>
              <w:rPr>
                <w:sz w:val="21"/>
                <w:szCs w:val="21"/>
              </w:rPr>
            </w:pPr>
            <w:r>
              <w:rPr>
                <w:sz w:val="21"/>
                <w:szCs w:val="21"/>
              </w:rPr>
              <w:t>外墙(剪力墙)</w:t>
            </w:r>
          </w:p>
        </w:tc>
        <w:tc>
          <w:tcPr>
            <w:vAlign w:val="center"/>
          </w:tcPr>
          <w:p w14:paraId="712ED428">
            <w:pPr>
              <w:rPr>
                <w:sz w:val="21"/>
                <w:szCs w:val="21"/>
              </w:rPr>
            </w:pPr>
            <w:r>
              <w:rPr>
                <w:sz w:val="21"/>
                <w:szCs w:val="21"/>
              </w:rPr>
              <w:t>水泥砂浆</w:t>
            </w:r>
          </w:p>
        </w:tc>
        <w:tc>
          <w:tcPr>
            <w:vAlign w:val="center"/>
          </w:tcPr>
          <w:p w14:paraId="2DCE0F55">
            <w:pPr>
              <w:jc w:val="center"/>
              <w:rPr>
                <w:sz w:val="21"/>
                <w:szCs w:val="21"/>
              </w:rPr>
            </w:pPr>
            <w:r>
              <w:rPr>
                <w:sz w:val="21"/>
                <w:szCs w:val="21"/>
              </w:rPr>
              <w:t>5</w:t>
            </w:r>
          </w:p>
        </w:tc>
        <w:tc>
          <w:tcPr>
            <w:vAlign w:val="center"/>
          </w:tcPr>
          <w:p w14:paraId="453D493D">
            <w:pPr>
              <w:jc w:val="center"/>
              <w:rPr>
                <w:sz w:val="21"/>
                <w:szCs w:val="21"/>
              </w:rPr>
            </w:pPr>
            <w:r>
              <w:rPr>
                <w:sz w:val="21"/>
                <w:szCs w:val="21"/>
              </w:rPr>
              <w:t>1800</w:t>
            </w:r>
          </w:p>
        </w:tc>
        <w:tc>
          <w:tcPr>
            <w:vAlign w:val="center"/>
          </w:tcPr>
          <w:p w14:paraId="657A7E0C">
            <w:pPr>
              <w:jc w:val="center"/>
              <w:rPr>
                <w:sz w:val="21"/>
                <w:szCs w:val="21"/>
              </w:rPr>
            </w:pPr>
            <w:r>
              <w:rPr>
                <w:sz w:val="21"/>
                <w:szCs w:val="21"/>
              </w:rPr>
              <w:t>9</w:t>
            </w:r>
          </w:p>
        </w:tc>
        <w:tc>
          <w:tcPr>
            <w:vMerge w:val="restart"/>
            <w:vAlign w:val="center"/>
          </w:tcPr>
          <w:p w14:paraId="7E846DE3">
            <w:pPr>
              <w:jc w:val="center"/>
              <w:rPr>
                <w:sz w:val="21"/>
                <w:szCs w:val="21"/>
              </w:rPr>
            </w:pPr>
            <w:r>
              <w:rPr>
                <w:sz w:val="21"/>
                <w:szCs w:val="21"/>
              </w:rPr>
              <w:t>534</w:t>
            </w:r>
          </w:p>
        </w:tc>
      </w:tr>
      <w:tr w14:paraId="46ED5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A8B38F">
            <w:pPr>
              <w:rPr>
                <w:sz w:val="21"/>
                <w:szCs w:val="21"/>
              </w:rPr>
            </w:pPr>
          </w:p>
        </w:tc>
        <w:tc>
          <w:tcPr>
            <w:vAlign w:val="center"/>
          </w:tcPr>
          <w:p w14:paraId="493754C3">
            <w:pPr>
              <w:rPr>
                <w:sz w:val="21"/>
                <w:szCs w:val="21"/>
              </w:rPr>
            </w:pPr>
            <w:r>
              <w:rPr>
                <w:sz w:val="21"/>
                <w:szCs w:val="21"/>
              </w:rPr>
              <w:t>岩棉板（涂料、幕墙饰面）（TR10,0,A级）</w:t>
            </w:r>
          </w:p>
        </w:tc>
        <w:tc>
          <w:tcPr>
            <w:vAlign w:val="center"/>
          </w:tcPr>
          <w:p w14:paraId="7CFB9168">
            <w:pPr>
              <w:jc w:val="center"/>
              <w:rPr>
                <w:sz w:val="21"/>
                <w:szCs w:val="21"/>
              </w:rPr>
            </w:pPr>
            <w:r>
              <w:rPr>
                <w:sz w:val="21"/>
                <w:szCs w:val="21"/>
              </w:rPr>
              <w:t>45</w:t>
            </w:r>
          </w:p>
        </w:tc>
        <w:tc>
          <w:tcPr>
            <w:vAlign w:val="center"/>
          </w:tcPr>
          <w:p w14:paraId="2402A5C6">
            <w:pPr>
              <w:jc w:val="center"/>
              <w:rPr>
                <w:sz w:val="21"/>
                <w:szCs w:val="21"/>
              </w:rPr>
            </w:pPr>
            <w:r>
              <w:rPr>
                <w:sz w:val="21"/>
                <w:szCs w:val="21"/>
              </w:rPr>
              <w:t>160</w:t>
            </w:r>
          </w:p>
        </w:tc>
        <w:tc>
          <w:tcPr>
            <w:vAlign w:val="center"/>
          </w:tcPr>
          <w:p w14:paraId="571E6AD8">
            <w:pPr>
              <w:jc w:val="center"/>
              <w:rPr>
                <w:sz w:val="21"/>
                <w:szCs w:val="21"/>
              </w:rPr>
            </w:pPr>
            <w:r>
              <w:rPr>
                <w:sz w:val="21"/>
                <w:szCs w:val="21"/>
              </w:rPr>
              <w:t>7</w:t>
            </w:r>
          </w:p>
        </w:tc>
        <w:tc>
          <w:tcPr>
            <w:vMerge w:val="continue"/>
            <w:vAlign w:val="center"/>
          </w:tcPr>
          <w:p w14:paraId="2CBC9966">
            <w:pPr>
              <w:jc w:val="center"/>
              <w:rPr>
                <w:sz w:val="21"/>
                <w:szCs w:val="21"/>
              </w:rPr>
            </w:pPr>
          </w:p>
        </w:tc>
      </w:tr>
      <w:tr w14:paraId="4EBE1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0C29AD">
            <w:pPr>
              <w:rPr>
                <w:sz w:val="21"/>
                <w:szCs w:val="21"/>
              </w:rPr>
            </w:pPr>
          </w:p>
        </w:tc>
        <w:tc>
          <w:tcPr>
            <w:vAlign w:val="center"/>
          </w:tcPr>
          <w:p w14:paraId="75263F3A">
            <w:pPr>
              <w:rPr>
                <w:sz w:val="21"/>
                <w:szCs w:val="21"/>
              </w:rPr>
            </w:pPr>
            <w:r>
              <w:rPr>
                <w:sz w:val="21"/>
                <w:szCs w:val="21"/>
              </w:rPr>
              <w:t>钢筋混凝土</w:t>
            </w:r>
          </w:p>
        </w:tc>
        <w:tc>
          <w:tcPr>
            <w:vAlign w:val="center"/>
          </w:tcPr>
          <w:p w14:paraId="1D105633">
            <w:pPr>
              <w:jc w:val="center"/>
              <w:rPr>
                <w:sz w:val="21"/>
                <w:szCs w:val="21"/>
              </w:rPr>
            </w:pPr>
            <w:r>
              <w:rPr>
                <w:sz w:val="21"/>
                <w:szCs w:val="21"/>
              </w:rPr>
              <w:t>200</w:t>
            </w:r>
          </w:p>
        </w:tc>
        <w:tc>
          <w:tcPr>
            <w:vAlign w:val="center"/>
          </w:tcPr>
          <w:p w14:paraId="1B7731C3">
            <w:pPr>
              <w:jc w:val="center"/>
              <w:rPr>
                <w:sz w:val="21"/>
                <w:szCs w:val="21"/>
              </w:rPr>
            </w:pPr>
            <w:r>
              <w:rPr>
                <w:sz w:val="21"/>
                <w:szCs w:val="21"/>
              </w:rPr>
              <w:t>2500</w:t>
            </w:r>
          </w:p>
        </w:tc>
        <w:tc>
          <w:tcPr>
            <w:vAlign w:val="center"/>
          </w:tcPr>
          <w:p w14:paraId="0ED7EC98">
            <w:pPr>
              <w:jc w:val="center"/>
              <w:rPr>
                <w:sz w:val="21"/>
                <w:szCs w:val="21"/>
              </w:rPr>
            </w:pPr>
            <w:r>
              <w:rPr>
                <w:sz w:val="21"/>
                <w:szCs w:val="21"/>
              </w:rPr>
              <w:t>500</w:t>
            </w:r>
          </w:p>
        </w:tc>
        <w:tc>
          <w:tcPr>
            <w:vMerge w:val="continue"/>
            <w:vAlign w:val="center"/>
          </w:tcPr>
          <w:p w14:paraId="5113571E">
            <w:pPr>
              <w:jc w:val="center"/>
              <w:rPr>
                <w:sz w:val="21"/>
                <w:szCs w:val="21"/>
              </w:rPr>
            </w:pPr>
          </w:p>
        </w:tc>
      </w:tr>
      <w:tr w14:paraId="25A02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E23C13">
            <w:pPr>
              <w:rPr>
                <w:sz w:val="21"/>
                <w:szCs w:val="21"/>
              </w:rPr>
            </w:pPr>
          </w:p>
        </w:tc>
        <w:tc>
          <w:tcPr>
            <w:vAlign w:val="center"/>
          </w:tcPr>
          <w:p w14:paraId="6B1BA72F">
            <w:pPr>
              <w:rPr>
                <w:sz w:val="21"/>
                <w:szCs w:val="21"/>
              </w:rPr>
            </w:pPr>
            <w:r>
              <w:rPr>
                <w:sz w:val="21"/>
                <w:szCs w:val="21"/>
              </w:rPr>
              <w:t>水泥砂浆</w:t>
            </w:r>
          </w:p>
        </w:tc>
        <w:tc>
          <w:tcPr>
            <w:vAlign w:val="center"/>
          </w:tcPr>
          <w:p w14:paraId="6A961BC3">
            <w:pPr>
              <w:jc w:val="center"/>
              <w:rPr>
                <w:sz w:val="21"/>
                <w:szCs w:val="21"/>
              </w:rPr>
            </w:pPr>
            <w:r>
              <w:rPr>
                <w:sz w:val="21"/>
                <w:szCs w:val="21"/>
              </w:rPr>
              <w:t>10</w:t>
            </w:r>
          </w:p>
        </w:tc>
        <w:tc>
          <w:tcPr>
            <w:vAlign w:val="center"/>
          </w:tcPr>
          <w:p w14:paraId="71DCCCA2">
            <w:pPr>
              <w:jc w:val="center"/>
              <w:rPr>
                <w:sz w:val="21"/>
                <w:szCs w:val="21"/>
              </w:rPr>
            </w:pPr>
            <w:r>
              <w:rPr>
                <w:sz w:val="21"/>
                <w:szCs w:val="21"/>
              </w:rPr>
              <w:t>1800</w:t>
            </w:r>
          </w:p>
        </w:tc>
        <w:tc>
          <w:tcPr>
            <w:vAlign w:val="center"/>
          </w:tcPr>
          <w:p w14:paraId="6991B517">
            <w:pPr>
              <w:jc w:val="center"/>
              <w:rPr>
                <w:sz w:val="21"/>
                <w:szCs w:val="21"/>
              </w:rPr>
            </w:pPr>
            <w:r>
              <w:rPr>
                <w:sz w:val="21"/>
                <w:szCs w:val="21"/>
              </w:rPr>
              <w:t>18</w:t>
            </w:r>
          </w:p>
        </w:tc>
        <w:tc>
          <w:tcPr>
            <w:vMerge w:val="continue"/>
            <w:vAlign w:val="center"/>
          </w:tcPr>
          <w:p w14:paraId="24F18DC3">
            <w:pPr>
              <w:jc w:val="center"/>
              <w:rPr>
                <w:sz w:val="21"/>
                <w:szCs w:val="21"/>
              </w:rPr>
            </w:pPr>
          </w:p>
        </w:tc>
      </w:tr>
      <w:tr w14:paraId="0B0B4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8560AE2">
            <w:pPr>
              <w:rPr>
                <w:sz w:val="21"/>
                <w:szCs w:val="21"/>
              </w:rPr>
            </w:pPr>
            <w:r>
              <w:rPr>
                <w:sz w:val="21"/>
                <w:szCs w:val="21"/>
              </w:rPr>
              <w:t>隔墙1</w:t>
            </w:r>
          </w:p>
        </w:tc>
        <w:tc>
          <w:tcPr>
            <w:vAlign w:val="center"/>
          </w:tcPr>
          <w:p w14:paraId="4659D043">
            <w:pPr>
              <w:rPr>
                <w:sz w:val="21"/>
                <w:szCs w:val="21"/>
              </w:rPr>
            </w:pPr>
            <w:r>
              <w:rPr>
                <w:sz w:val="21"/>
                <w:szCs w:val="21"/>
              </w:rPr>
              <w:t>水泥砂浆</w:t>
            </w:r>
          </w:p>
        </w:tc>
        <w:tc>
          <w:tcPr>
            <w:vAlign w:val="center"/>
          </w:tcPr>
          <w:p w14:paraId="47CBA179">
            <w:pPr>
              <w:jc w:val="center"/>
              <w:rPr>
                <w:sz w:val="21"/>
                <w:szCs w:val="21"/>
              </w:rPr>
            </w:pPr>
            <w:r>
              <w:rPr>
                <w:sz w:val="21"/>
                <w:szCs w:val="21"/>
              </w:rPr>
              <w:t>20</w:t>
            </w:r>
          </w:p>
        </w:tc>
        <w:tc>
          <w:tcPr>
            <w:vAlign w:val="center"/>
          </w:tcPr>
          <w:p w14:paraId="09A14631">
            <w:pPr>
              <w:jc w:val="center"/>
              <w:rPr>
                <w:sz w:val="21"/>
                <w:szCs w:val="21"/>
              </w:rPr>
            </w:pPr>
            <w:r>
              <w:rPr>
                <w:sz w:val="21"/>
                <w:szCs w:val="21"/>
              </w:rPr>
              <w:t>1800</w:t>
            </w:r>
          </w:p>
        </w:tc>
        <w:tc>
          <w:tcPr>
            <w:vAlign w:val="center"/>
          </w:tcPr>
          <w:p w14:paraId="55DBA3AE">
            <w:pPr>
              <w:jc w:val="center"/>
              <w:rPr>
                <w:sz w:val="21"/>
                <w:szCs w:val="21"/>
              </w:rPr>
            </w:pPr>
            <w:r>
              <w:rPr>
                <w:sz w:val="21"/>
                <w:szCs w:val="21"/>
              </w:rPr>
              <w:t>36</w:t>
            </w:r>
          </w:p>
        </w:tc>
        <w:tc>
          <w:tcPr>
            <w:vMerge w:val="restart"/>
            <w:vAlign w:val="center"/>
          </w:tcPr>
          <w:p w14:paraId="7E25CB13">
            <w:pPr>
              <w:jc w:val="center"/>
              <w:rPr>
                <w:sz w:val="21"/>
                <w:szCs w:val="21"/>
              </w:rPr>
            </w:pPr>
            <w:r>
              <w:rPr>
                <w:sz w:val="21"/>
                <w:szCs w:val="21"/>
              </w:rPr>
              <w:t>336</w:t>
            </w:r>
          </w:p>
        </w:tc>
      </w:tr>
      <w:tr w14:paraId="04628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9FFC69">
            <w:pPr>
              <w:rPr>
                <w:sz w:val="21"/>
                <w:szCs w:val="21"/>
              </w:rPr>
            </w:pPr>
          </w:p>
        </w:tc>
        <w:tc>
          <w:tcPr>
            <w:vAlign w:val="center"/>
          </w:tcPr>
          <w:p w14:paraId="326C7B61">
            <w:pPr>
              <w:rPr>
                <w:sz w:val="21"/>
                <w:szCs w:val="21"/>
              </w:rPr>
            </w:pPr>
            <w:r>
              <w:rPr>
                <w:sz w:val="21"/>
                <w:szCs w:val="21"/>
              </w:rPr>
              <w:t>煤矸石空心砖</w:t>
            </w:r>
          </w:p>
        </w:tc>
        <w:tc>
          <w:tcPr>
            <w:vAlign w:val="center"/>
          </w:tcPr>
          <w:p w14:paraId="45AE57BF">
            <w:pPr>
              <w:jc w:val="center"/>
              <w:rPr>
                <w:sz w:val="21"/>
                <w:szCs w:val="21"/>
              </w:rPr>
            </w:pPr>
            <w:r>
              <w:rPr>
                <w:sz w:val="21"/>
                <w:szCs w:val="21"/>
              </w:rPr>
              <w:t>190</w:t>
            </w:r>
          </w:p>
        </w:tc>
        <w:tc>
          <w:tcPr>
            <w:vAlign w:val="center"/>
          </w:tcPr>
          <w:p w14:paraId="0A966725">
            <w:pPr>
              <w:jc w:val="center"/>
              <w:rPr>
                <w:sz w:val="21"/>
                <w:szCs w:val="21"/>
              </w:rPr>
            </w:pPr>
            <w:r>
              <w:rPr>
                <w:sz w:val="21"/>
                <w:szCs w:val="21"/>
              </w:rPr>
              <w:t>1400</w:t>
            </w:r>
          </w:p>
        </w:tc>
        <w:tc>
          <w:tcPr>
            <w:vAlign w:val="center"/>
          </w:tcPr>
          <w:p w14:paraId="7E3D4ABE">
            <w:pPr>
              <w:jc w:val="center"/>
              <w:rPr>
                <w:sz w:val="21"/>
                <w:szCs w:val="21"/>
              </w:rPr>
            </w:pPr>
            <w:r>
              <w:rPr>
                <w:sz w:val="21"/>
                <w:szCs w:val="21"/>
              </w:rPr>
              <w:t>266</w:t>
            </w:r>
          </w:p>
        </w:tc>
        <w:tc>
          <w:tcPr>
            <w:vMerge w:val="continue"/>
            <w:vAlign w:val="center"/>
          </w:tcPr>
          <w:p w14:paraId="15032869">
            <w:pPr>
              <w:jc w:val="center"/>
              <w:rPr>
                <w:sz w:val="21"/>
                <w:szCs w:val="21"/>
              </w:rPr>
            </w:pPr>
          </w:p>
        </w:tc>
      </w:tr>
      <w:tr w14:paraId="1144E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8265EE">
            <w:pPr>
              <w:rPr>
                <w:sz w:val="21"/>
                <w:szCs w:val="21"/>
              </w:rPr>
            </w:pPr>
          </w:p>
        </w:tc>
        <w:tc>
          <w:tcPr>
            <w:vAlign w:val="center"/>
          </w:tcPr>
          <w:p w14:paraId="4CA63A07">
            <w:pPr>
              <w:rPr>
                <w:sz w:val="21"/>
                <w:szCs w:val="21"/>
              </w:rPr>
            </w:pPr>
            <w:r>
              <w:rPr>
                <w:sz w:val="21"/>
                <w:szCs w:val="21"/>
              </w:rPr>
              <w:t>混合砂浆</w:t>
            </w:r>
          </w:p>
        </w:tc>
        <w:tc>
          <w:tcPr>
            <w:vAlign w:val="center"/>
          </w:tcPr>
          <w:p w14:paraId="3688B6FE">
            <w:pPr>
              <w:jc w:val="center"/>
              <w:rPr>
                <w:sz w:val="21"/>
                <w:szCs w:val="21"/>
              </w:rPr>
            </w:pPr>
            <w:r>
              <w:rPr>
                <w:sz w:val="21"/>
                <w:szCs w:val="21"/>
              </w:rPr>
              <w:t>20</w:t>
            </w:r>
          </w:p>
        </w:tc>
        <w:tc>
          <w:tcPr>
            <w:vAlign w:val="center"/>
          </w:tcPr>
          <w:p w14:paraId="7C13B6AC">
            <w:pPr>
              <w:jc w:val="center"/>
              <w:rPr>
                <w:sz w:val="21"/>
                <w:szCs w:val="21"/>
              </w:rPr>
            </w:pPr>
            <w:r>
              <w:rPr>
                <w:sz w:val="21"/>
                <w:szCs w:val="21"/>
              </w:rPr>
              <w:t>1700</w:t>
            </w:r>
          </w:p>
        </w:tc>
        <w:tc>
          <w:tcPr>
            <w:vAlign w:val="center"/>
          </w:tcPr>
          <w:p w14:paraId="35D6A074">
            <w:pPr>
              <w:jc w:val="center"/>
              <w:rPr>
                <w:sz w:val="21"/>
                <w:szCs w:val="21"/>
              </w:rPr>
            </w:pPr>
            <w:r>
              <w:rPr>
                <w:sz w:val="21"/>
                <w:szCs w:val="21"/>
              </w:rPr>
              <w:t>34</w:t>
            </w:r>
          </w:p>
        </w:tc>
        <w:tc>
          <w:tcPr>
            <w:vMerge w:val="continue"/>
            <w:vAlign w:val="center"/>
          </w:tcPr>
          <w:p w14:paraId="525E6614">
            <w:pPr>
              <w:jc w:val="center"/>
              <w:rPr>
                <w:sz w:val="21"/>
                <w:szCs w:val="21"/>
              </w:rPr>
            </w:pPr>
          </w:p>
        </w:tc>
      </w:tr>
      <w:tr w14:paraId="5B015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D88E9C4">
            <w:pPr>
              <w:rPr>
                <w:sz w:val="21"/>
                <w:szCs w:val="21"/>
              </w:rPr>
            </w:pPr>
            <w:r>
              <w:rPr>
                <w:sz w:val="21"/>
                <w:szCs w:val="21"/>
              </w:rPr>
              <w:t>隔墙2</w:t>
            </w:r>
          </w:p>
        </w:tc>
        <w:tc>
          <w:tcPr>
            <w:vAlign w:val="center"/>
          </w:tcPr>
          <w:p w14:paraId="1B6491BE">
            <w:pPr>
              <w:rPr>
                <w:sz w:val="21"/>
                <w:szCs w:val="21"/>
              </w:rPr>
            </w:pPr>
            <w:r>
              <w:rPr>
                <w:sz w:val="21"/>
                <w:szCs w:val="21"/>
              </w:rPr>
              <w:t>水泥砂浆</w:t>
            </w:r>
          </w:p>
        </w:tc>
        <w:tc>
          <w:tcPr>
            <w:vAlign w:val="center"/>
          </w:tcPr>
          <w:p w14:paraId="793CA048">
            <w:pPr>
              <w:jc w:val="center"/>
              <w:rPr>
                <w:sz w:val="21"/>
                <w:szCs w:val="21"/>
              </w:rPr>
            </w:pPr>
            <w:r>
              <w:rPr>
                <w:sz w:val="21"/>
                <w:szCs w:val="21"/>
              </w:rPr>
              <w:t>30</w:t>
            </w:r>
          </w:p>
        </w:tc>
        <w:tc>
          <w:tcPr>
            <w:vAlign w:val="center"/>
          </w:tcPr>
          <w:p w14:paraId="7329C4B1">
            <w:pPr>
              <w:jc w:val="center"/>
              <w:rPr>
                <w:sz w:val="21"/>
                <w:szCs w:val="21"/>
              </w:rPr>
            </w:pPr>
            <w:r>
              <w:rPr>
                <w:sz w:val="21"/>
                <w:szCs w:val="21"/>
              </w:rPr>
              <w:t>1800</w:t>
            </w:r>
          </w:p>
        </w:tc>
        <w:tc>
          <w:tcPr>
            <w:vAlign w:val="center"/>
          </w:tcPr>
          <w:p w14:paraId="4FF766BB">
            <w:pPr>
              <w:jc w:val="center"/>
              <w:rPr>
                <w:sz w:val="21"/>
                <w:szCs w:val="21"/>
              </w:rPr>
            </w:pPr>
            <w:r>
              <w:rPr>
                <w:sz w:val="21"/>
                <w:szCs w:val="21"/>
              </w:rPr>
              <w:t>54</w:t>
            </w:r>
          </w:p>
        </w:tc>
        <w:tc>
          <w:tcPr>
            <w:vMerge w:val="restart"/>
            <w:vAlign w:val="center"/>
          </w:tcPr>
          <w:p w14:paraId="01284A6E">
            <w:pPr>
              <w:jc w:val="center"/>
              <w:rPr>
                <w:sz w:val="21"/>
                <w:szCs w:val="21"/>
              </w:rPr>
            </w:pPr>
            <w:r>
              <w:rPr>
                <w:sz w:val="21"/>
                <w:szCs w:val="21"/>
              </w:rPr>
              <w:t>399</w:t>
            </w:r>
          </w:p>
        </w:tc>
      </w:tr>
      <w:tr w14:paraId="7D233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24C44F">
            <w:pPr>
              <w:rPr>
                <w:sz w:val="21"/>
                <w:szCs w:val="21"/>
              </w:rPr>
            </w:pPr>
          </w:p>
        </w:tc>
        <w:tc>
          <w:tcPr>
            <w:vAlign w:val="center"/>
          </w:tcPr>
          <w:p w14:paraId="69EBA7EA">
            <w:pPr>
              <w:rPr>
                <w:sz w:val="21"/>
                <w:szCs w:val="21"/>
              </w:rPr>
            </w:pPr>
            <w:r>
              <w:rPr>
                <w:sz w:val="21"/>
                <w:szCs w:val="21"/>
              </w:rPr>
              <w:t>煤矸石空心砖</w:t>
            </w:r>
          </w:p>
        </w:tc>
        <w:tc>
          <w:tcPr>
            <w:vAlign w:val="center"/>
          </w:tcPr>
          <w:p w14:paraId="25601A01">
            <w:pPr>
              <w:jc w:val="center"/>
              <w:rPr>
                <w:sz w:val="21"/>
                <w:szCs w:val="21"/>
              </w:rPr>
            </w:pPr>
            <w:r>
              <w:rPr>
                <w:sz w:val="21"/>
                <w:szCs w:val="21"/>
              </w:rPr>
              <w:t>210</w:t>
            </w:r>
          </w:p>
        </w:tc>
        <w:tc>
          <w:tcPr>
            <w:vAlign w:val="center"/>
          </w:tcPr>
          <w:p w14:paraId="3F764B9C">
            <w:pPr>
              <w:jc w:val="center"/>
              <w:rPr>
                <w:sz w:val="21"/>
                <w:szCs w:val="21"/>
              </w:rPr>
            </w:pPr>
            <w:r>
              <w:rPr>
                <w:sz w:val="21"/>
                <w:szCs w:val="21"/>
              </w:rPr>
              <w:t>1400</w:t>
            </w:r>
          </w:p>
        </w:tc>
        <w:tc>
          <w:tcPr>
            <w:vAlign w:val="center"/>
          </w:tcPr>
          <w:p w14:paraId="2B95FF94">
            <w:pPr>
              <w:jc w:val="center"/>
              <w:rPr>
                <w:sz w:val="21"/>
                <w:szCs w:val="21"/>
              </w:rPr>
            </w:pPr>
            <w:r>
              <w:rPr>
                <w:sz w:val="21"/>
                <w:szCs w:val="21"/>
              </w:rPr>
              <w:t>294</w:t>
            </w:r>
          </w:p>
        </w:tc>
        <w:tc>
          <w:tcPr>
            <w:vMerge w:val="continue"/>
            <w:vAlign w:val="center"/>
          </w:tcPr>
          <w:p w14:paraId="3D616D0D">
            <w:pPr>
              <w:jc w:val="center"/>
              <w:rPr>
                <w:sz w:val="21"/>
                <w:szCs w:val="21"/>
              </w:rPr>
            </w:pPr>
          </w:p>
        </w:tc>
      </w:tr>
      <w:tr w14:paraId="47B3B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04AAE5">
            <w:pPr>
              <w:rPr>
                <w:sz w:val="21"/>
                <w:szCs w:val="21"/>
              </w:rPr>
            </w:pPr>
          </w:p>
        </w:tc>
        <w:tc>
          <w:tcPr>
            <w:vAlign w:val="center"/>
          </w:tcPr>
          <w:p w14:paraId="7C28530C">
            <w:pPr>
              <w:rPr>
                <w:sz w:val="21"/>
                <w:szCs w:val="21"/>
              </w:rPr>
            </w:pPr>
            <w:r>
              <w:rPr>
                <w:sz w:val="21"/>
                <w:szCs w:val="21"/>
              </w:rPr>
              <w:t>混合砂浆</w:t>
            </w:r>
          </w:p>
        </w:tc>
        <w:tc>
          <w:tcPr>
            <w:vAlign w:val="center"/>
          </w:tcPr>
          <w:p w14:paraId="1EFA21B6">
            <w:pPr>
              <w:jc w:val="center"/>
              <w:rPr>
                <w:sz w:val="21"/>
                <w:szCs w:val="21"/>
              </w:rPr>
            </w:pPr>
            <w:r>
              <w:rPr>
                <w:sz w:val="21"/>
                <w:szCs w:val="21"/>
              </w:rPr>
              <w:t>30</w:t>
            </w:r>
          </w:p>
        </w:tc>
        <w:tc>
          <w:tcPr>
            <w:vAlign w:val="center"/>
          </w:tcPr>
          <w:p w14:paraId="31EC107A">
            <w:pPr>
              <w:jc w:val="center"/>
              <w:rPr>
                <w:sz w:val="21"/>
                <w:szCs w:val="21"/>
              </w:rPr>
            </w:pPr>
            <w:r>
              <w:rPr>
                <w:sz w:val="21"/>
                <w:szCs w:val="21"/>
              </w:rPr>
              <w:t>1700</w:t>
            </w:r>
          </w:p>
        </w:tc>
        <w:tc>
          <w:tcPr>
            <w:vAlign w:val="center"/>
          </w:tcPr>
          <w:p w14:paraId="213D7F0C">
            <w:pPr>
              <w:jc w:val="center"/>
              <w:rPr>
                <w:sz w:val="21"/>
                <w:szCs w:val="21"/>
              </w:rPr>
            </w:pPr>
            <w:r>
              <w:rPr>
                <w:sz w:val="21"/>
                <w:szCs w:val="21"/>
              </w:rPr>
              <w:t>51</w:t>
            </w:r>
          </w:p>
        </w:tc>
        <w:tc>
          <w:tcPr>
            <w:vMerge w:val="continue"/>
            <w:vAlign w:val="center"/>
          </w:tcPr>
          <w:p w14:paraId="2EEF5FCE">
            <w:pPr>
              <w:jc w:val="center"/>
              <w:rPr>
                <w:sz w:val="21"/>
                <w:szCs w:val="21"/>
              </w:rPr>
            </w:pPr>
          </w:p>
        </w:tc>
      </w:tr>
      <w:tr w14:paraId="220D3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2853CB7">
            <w:pPr>
              <w:rPr>
                <w:sz w:val="21"/>
                <w:szCs w:val="21"/>
              </w:rPr>
            </w:pPr>
            <w:r>
              <w:rPr>
                <w:sz w:val="21"/>
                <w:szCs w:val="21"/>
              </w:rPr>
              <w:t>屋顶</w:t>
            </w:r>
          </w:p>
        </w:tc>
        <w:tc>
          <w:tcPr>
            <w:vAlign w:val="center"/>
          </w:tcPr>
          <w:p w14:paraId="4067683D">
            <w:pPr>
              <w:rPr>
                <w:sz w:val="21"/>
                <w:szCs w:val="21"/>
              </w:rPr>
            </w:pPr>
            <w:r>
              <w:rPr>
                <w:sz w:val="21"/>
                <w:szCs w:val="21"/>
              </w:rPr>
              <w:t>水泥砂浆</w:t>
            </w:r>
          </w:p>
        </w:tc>
        <w:tc>
          <w:tcPr>
            <w:vAlign w:val="center"/>
          </w:tcPr>
          <w:p w14:paraId="1C495162">
            <w:pPr>
              <w:jc w:val="center"/>
              <w:rPr>
                <w:sz w:val="21"/>
                <w:szCs w:val="21"/>
              </w:rPr>
            </w:pPr>
            <w:r>
              <w:rPr>
                <w:sz w:val="21"/>
                <w:szCs w:val="21"/>
              </w:rPr>
              <w:t>20</w:t>
            </w:r>
          </w:p>
        </w:tc>
        <w:tc>
          <w:tcPr>
            <w:vAlign w:val="center"/>
          </w:tcPr>
          <w:p w14:paraId="2A01DAB3">
            <w:pPr>
              <w:jc w:val="center"/>
              <w:rPr>
                <w:sz w:val="21"/>
                <w:szCs w:val="21"/>
              </w:rPr>
            </w:pPr>
            <w:r>
              <w:rPr>
                <w:sz w:val="21"/>
                <w:szCs w:val="21"/>
              </w:rPr>
              <w:t>1800</w:t>
            </w:r>
          </w:p>
        </w:tc>
        <w:tc>
          <w:tcPr>
            <w:vAlign w:val="center"/>
          </w:tcPr>
          <w:p w14:paraId="53BC3A3C">
            <w:pPr>
              <w:jc w:val="center"/>
              <w:rPr>
                <w:sz w:val="21"/>
                <w:szCs w:val="21"/>
              </w:rPr>
            </w:pPr>
            <w:r>
              <w:rPr>
                <w:sz w:val="21"/>
                <w:szCs w:val="21"/>
              </w:rPr>
              <w:t>36</w:t>
            </w:r>
          </w:p>
        </w:tc>
        <w:tc>
          <w:tcPr>
            <w:vMerge w:val="restart"/>
            <w:vAlign w:val="center"/>
          </w:tcPr>
          <w:p w14:paraId="72361F7C">
            <w:pPr>
              <w:jc w:val="center"/>
              <w:rPr>
                <w:sz w:val="21"/>
                <w:szCs w:val="21"/>
              </w:rPr>
            </w:pPr>
            <w:r>
              <w:rPr>
                <w:sz w:val="21"/>
                <w:szCs w:val="21"/>
              </w:rPr>
              <w:t>321</w:t>
            </w:r>
          </w:p>
        </w:tc>
      </w:tr>
      <w:tr w14:paraId="7CC07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543F04">
            <w:pPr>
              <w:rPr>
                <w:sz w:val="21"/>
                <w:szCs w:val="21"/>
              </w:rPr>
            </w:pPr>
          </w:p>
        </w:tc>
        <w:tc>
          <w:tcPr>
            <w:vAlign w:val="center"/>
          </w:tcPr>
          <w:p w14:paraId="6ADD94FB">
            <w:pPr>
              <w:rPr>
                <w:sz w:val="21"/>
                <w:szCs w:val="21"/>
              </w:rPr>
            </w:pPr>
            <w:r>
              <w:rPr>
                <w:sz w:val="21"/>
                <w:szCs w:val="21"/>
              </w:rPr>
              <w:t>轻骨料混凝土找坡层</w:t>
            </w:r>
          </w:p>
        </w:tc>
        <w:tc>
          <w:tcPr>
            <w:vAlign w:val="center"/>
          </w:tcPr>
          <w:p w14:paraId="49F1593F">
            <w:pPr>
              <w:jc w:val="center"/>
              <w:rPr>
                <w:sz w:val="21"/>
                <w:szCs w:val="21"/>
              </w:rPr>
            </w:pPr>
            <w:r>
              <w:rPr>
                <w:sz w:val="21"/>
                <w:szCs w:val="21"/>
              </w:rPr>
              <w:t>30</w:t>
            </w:r>
          </w:p>
        </w:tc>
        <w:tc>
          <w:tcPr>
            <w:vAlign w:val="center"/>
          </w:tcPr>
          <w:p w14:paraId="1D56FA93">
            <w:pPr>
              <w:jc w:val="center"/>
              <w:rPr>
                <w:sz w:val="21"/>
                <w:szCs w:val="21"/>
              </w:rPr>
            </w:pPr>
            <w:r>
              <w:rPr>
                <w:sz w:val="21"/>
                <w:szCs w:val="21"/>
              </w:rPr>
              <w:t>1050</w:t>
            </w:r>
          </w:p>
        </w:tc>
        <w:tc>
          <w:tcPr>
            <w:vAlign w:val="center"/>
          </w:tcPr>
          <w:p w14:paraId="2372348A">
            <w:pPr>
              <w:jc w:val="center"/>
              <w:rPr>
                <w:sz w:val="21"/>
                <w:szCs w:val="21"/>
              </w:rPr>
            </w:pPr>
            <w:r>
              <w:rPr>
                <w:sz w:val="21"/>
                <w:szCs w:val="21"/>
              </w:rPr>
              <w:t>32</w:t>
            </w:r>
          </w:p>
        </w:tc>
        <w:tc>
          <w:tcPr>
            <w:vMerge w:val="continue"/>
            <w:vAlign w:val="center"/>
          </w:tcPr>
          <w:p w14:paraId="29094FBD">
            <w:pPr>
              <w:jc w:val="center"/>
              <w:rPr>
                <w:sz w:val="21"/>
                <w:szCs w:val="21"/>
              </w:rPr>
            </w:pPr>
          </w:p>
        </w:tc>
      </w:tr>
      <w:tr w14:paraId="27D07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944E1D">
            <w:pPr>
              <w:rPr>
                <w:sz w:val="21"/>
                <w:szCs w:val="21"/>
              </w:rPr>
            </w:pPr>
          </w:p>
        </w:tc>
        <w:tc>
          <w:tcPr>
            <w:vAlign w:val="center"/>
          </w:tcPr>
          <w:p w14:paraId="7971A480">
            <w:pPr>
              <w:rPr>
                <w:sz w:val="21"/>
                <w:szCs w:val="21"/>
              </w:rPr>
            </w:pPr>
            <w:r>
              <w:rPr>
                <w:sz w:val="21"/>
                <w:szCs w:val="21"/>
              </w:rPr>
              <w:t>挤塑聚苯乙烯泡沫塑料板(XPS)(X200，B1级)（1）</w:t>
            </w:r>
          </w:p>
        </w:tc>
        <w:tc>
          <w:tcPr>
            <w:vAlign w:val="center"/>
          </w:tcPr>
          <w:p w14:paraId="0972459D">
            <w:pPr>
              <w:jc w:val="center"/>
              <w:rPr>
                <w:sz w:val="21"/>
                <w:szCs w:val="21"/>
              </w:rPr>
            </w:pPr>
            <w:r>
              <w:rPr>
                <w:sz w:val="21"/>
                <w:szCs w:val="21"/>
              </w:rPr>
              <w:t>125</w:t>
            </w:r>
          </w:p>
        </w:tc>
        <w:tc>
          <w:tcPr>
            <w:vAlign w:val="center"/>
          </w:tcPr>
          <w:p w14:paraId="5CBD244D">
            <w:pPr>
              <w:jc w:val="center"/>
              <w:rPr>
                <w:sz w:val="21"/>
                <w:szCs w:val="21"/>
              </w:rPr>
            </w:pPr>
            <w:r>
              <w:rPr>
                <w:sz w:val="21"/>
                <w:szCs w:val="21"/>
              </w:rPr>
              <w:t>30</w:t>
            </w:r>
          </w:p>
        </w:tc>
        <w:tc>
          <w:tcPr>
            <w:vAlign w:val="center"/>
          </w:tcPr>
          <w:p w14:paraId="17874B52">
            <w:pPr>
              <w:jc w:val="center"/>
              <w:rPr>
                <w:sz w:val="21"/>
                <w:szCs w:val="21"/>
              </w:rPr>
            </w:pPr>
            <w:r>
              <w:rPr>
                <w:sz w:val="21"/>
                <w:szCs w:val="21"/>
              </w:rPr>
              <w:t>4</w:t>
            </w:r>
          </w:p>
        </w:tc>
        <w:tc>
          <w:tcPr>
            <w:vMerge w:val="continue"/>
            <w:vAlign w:val="center"/>
          </w:tcPr>
          <w:p w14:paraId="73AF8875">
            <w:pPr>
              <w:jc w:val="center"/>
              <w:rPr>
                <w:sz w:val="21"/>
                <w:szCs w:val="21"/>
              </w:rPr>
            </w:pPr>
          </w:p>
        </w:tc>
      </w:tr>
      <w:tr w14:paraId="16ED9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DD135C">
            <w:pPr>
              <w:rPr>
                <w:sz w:val="21"/>
                <w:szCs w:val="21"/>
              </w:rPr>
            </w:pPr>
          </w:p>
        </w:tc>
        <w:tc>
          <w:tcPr>
            <w:vAlign w:val="center"/>
          </w:tcPr>
          <w:p w14:paraId="54129D0E">
            <w:pPr>
              <w:rPr>
                <w:sz w:val="21"/>
                <w:szCs w:val="21"/>
              </w:rPr>
            </w:pPr>
            <w:r>
              <w:rPr>
                <w:sz w:val="21"/>
                <w:szCs w:val="21"/>
              </w:rPr>
              <w:t>钢筋混凝土</w:t>
            </w:r>
          </w:p>
        </w:tc>
        <w:tc>
          <w:tcPr>
            <w:vAlign w:val="center"/>
          </w:tcPr>
          <w:p w14:paraId="515C03D6">
            <w:pPr>
              <w:jc w:val="center"/>
              <w:rPr>
                <w:sz w:val="21"/>
                <w:szCs w:val="21"/>
              </w:rPr>
            </w:pPr>
            <w:r>
              <w:rPr>
                <w:sz w:val="21"/>
                <w:szCs w:val="21"/>
              </w:rPr>
              <w:t>100</w:t>
            </w:r>
          </w:p>
        </w:tc>
        <w:tc>
          <w:tcPr>
            <w:vAlign w:val="center"/>
          </w:tcPr>
          <w:p w14:paraId="33E537E5">
            <w:pPr>
              <w:jc w:val="center"/>
              <w:rPr>
                <w:sz w:val="21"/>
                <w:szCs w:val="21"/>
              </w:rPr>
            </w:pPr>
            <w:r>
              <w:rPr>
                <w:sz w:val="21"/>
                <w:szCs w:val="21"/>
              </w:rPr>
              <w:t>2500</w:t>
            </w:r>
          </w:p>
        </w:tc>
        <w:tc>
          <w:tcPr>
            <w:vAlign w:val="center"/>
          </w:tcPr>
          <w:p w14:paraId="1363DF7C">
            <w:pPr>
              <w:jc w:val="center"/>
              <w:rPr>
                <w:sz w:val="21"/>
                <w:szCs w:val="21"/>
              </w:rPr>
            </w:pPr>
            <w:r>
              <w:rPr>
                <w:sz w:val="21"/>
                <w:szCs w:val="21"/>
              </w:rPr>
              <w:t>250</w:t>
            </w:r>
          </w:p>
        </w:tc>
        <w:tc>
          <w:tcPr>
            <w:vMerge w:val="continue"/>
            <w:vAlign w:val="center"/>
          </w:tcPr>
          <w:p w14:paraId="3E635A36">
            <w:pPr>
              <w:jc w:val="center"/>
              <w:rPr>
                <w:sz w:val="21"/>
                <w:szCs w:val="21"/>
              </w:rPr>
            </w:pPr>
          </w:p>
        </w:tc>
      </w:tr>
      <w:tr w14:paraId="1D742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C440872">
            <w:pPr>
              <w:rPr>
                <w:sz w:val="21"/>
                <w:szCs w:val="21"/>
              </w:rPr>
            </w:pPr>
            <w:r>
              <w:rPr>
                <w:sz w:val="21"/>
                <w:szCs w:val="21"/>
              </w:rPr>
              <w:t>楼板</w:t>
            </w:r>
          </w:p>
        </w:tc>
        <w:tc>
          <w:tcPr>
            <w:vAlign w:val="center"/>
          </w:tcPr>
          <w:p w14:paraId="09BFAF13">
            <w:pPr>
              <w:rPr>
                <w:sz w:val="21"/>
                <w:szCs w:val="21"/>
              </w:rPr>
            </w:pPr>
            <w:r>
              <w:rPr>
                <w:sz w:val="21"/>
                <w:szCs w:val="21"/>
              </w:rPr>
              <w:t>水泥砂浆</w:t>
            </w:r>
          </w:p>
        </w:tc>
        <w:tc>
          <w:tcPr>
            <w:vAlign w:val="center"/>
          </w:tcPr>
          <w:p w14:paraId="2996F613">
            <w:pPr>
              <w:jc w:val="center"/>
              <w:rPr>
                <w:sz w:val="21"/>
                <w:szCs w:val="21"/>
              </w:rPr>
            </w:pPr>
            <w:r>
              <w:rPr>
                <w:sz w:val="21"/>
                <w:szCs w:val="21"/>
              </w:rPr>
              <w:t>20</w:t>
            </w:r>
          </w:p>
        </w:tc>
        <w:tc>
          <w:tcPr>
            <w:vAlign w:val="center"/>
          </w:tcPr>
          <w:p w14:paraId="4B2270CA">
            <w:pPr>
              <w:jc w:val="center"/>
              <w:rPr>
                <w:sz w:val="21"/>
                <w:szCs w:val="21"/>
              </w:rPr>
            </w:pPr>
            <w:r>
              <w:rPr>
                <w:sz w:val="21"/>
                <w:szCs w:val="21"/>
              </w:rPr>
              <w:t>1800</w:t>
            </w:r>
          </w:p>
        </w:tc>
        <w:tc>
          <w:tcPr>
            <w:vAlign w:val="center"/>
          </w:tcPr>
          <w:p w14:paraId="38FEEEC2">
            <w:pPr>
              <w:jc w:val="center"/>
              <w:rPr>
                <w:sz w:val="21"/>
                <w:szCs w:val="21"/>
              </w:rPr>
            </w:pPr>
            <w:r>
              <w:rPr>
                <w:sz w:val="21"/>
                <w:szCs w:val="21"/>
              </w:rPr>
              <w:t>36</w:t>
            </w:r>
          </w:p>
        </w:tc>
        <w:tc>
          <w:tcPr>
            <w:vMerge w:val="restart"/>
            <w:vAlign w:val="center"/>
          </w:tcPr>
          <w:p w14:paraId="1CE5BF53">
            <w:pPr>
              <w:jc w:val="center"/>
              <w:rPr>
                <w:sz w:val="21"/>
                <w:szCs w:val="21"/>
              </w:rPr>
            </w:pPr>
            <w:r>
              <w:rPr>
                <w:sz w:val="21"/>
                <w:szCs w:val="21"/>
              </w:rPr>
              <w:t>370</w:t>
            </w:r>
          </w:p>
        </w:tc>
      </w:tr>
      <w:tr w14:paraId="344D0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3CF5DD">
            <w:pPr>
              <w:rPr>
                <w:sz w:val="21"/>
                <w:szCs w:val="21"/>
              </w:rPr>
            </w:pPr>
          </w:p>
        </w:tc>
        <w:tc>
          <w:tcPr>
            <w:vAlign w:val="center"/>
          </w:tcPr>
          <w:p w14:paraId="26E83CBB">
            <w:pPr>
              <w:rPr>
                <w:sz w:val="21"/>
                <w:szCs w:val="21"/>
              </w:rPr>
            </w:pPr>
            <w:r>
              <w:rPr>
                <w:sz w:val="21"/>
                <w:szCs w:val="21"/>
              </w:rPr>
              <w:t>钢筋混凝土</w:t>
            </w:r>
          </w:p>
        </w:tc>
        <w:tc>
          <w:tcPr>
            <w:vAlign w:val="center"/>
          </w:tcPr>
          <w:p w14:paraId="206C5608">
            <w:pPr>
              <w:jc w:val="center"/>
              <w:rPr>
                <w:sz w:val="21"/>
                <w:szCs w:val="21"/>
              </w:rPr>
            </w:pPr>
            <w:r>
              <w:rPr>
                <w:sz w:val="21"/>
                <w:szCs w:val="21"/>
              </w:rPr>
              <w:t>120</w:t>
            </w:r>
          </w:p>
        </w:tc>
        <w:tc>
          <w:tcPr>
            <w:vAlign w:val="center"/>
          </w:tcPr>
          <w:p w14:paraId="4A073642">
            <w:pPr>
              <w:jc w:val="center"/>
              <w:rPr>
                <w:sz w:val="21"/>
                <w:szCs w:val="21"/>
              </w:rPr>
            </w:pPr>
            <w:r>
              <w:rPr>
                <w:sz w:val="21"/>
                <w:szCs w:val="21"/>
              </w:rPr>
              <w:t>2500</w:t>
            </w:r>
          </w:p>
        </w:tc>
        <w:tc>
          <w:tcPr>
            <w:vAlign w:val="center"/>
          </w:tcPr>
          <w:p w14:paraId="074771E7">
            <w:pPr>
              <w:jc w:val="center"/>
              <w:rPr>
                <w:sz w:val="21"/>
                <w:szCs w:val="21"/>
              </w:rPr>
            </w:pPr>
            <w:r>
              <w:rPr>
                <w:sz w:val="21"/>
                <w:szCs w:val="21"/>
              </w:rPr>
              <w:t>300</w:t>
            </w:r>
          </w:p>
        </w:tc>
        <w:tc>
          <w:tcPr>
            <w:vMerge w:val="continue"/>
            <w:vAlign w:val="center"/>
          </w:tcPr>
          <w:p w14:paraId="03CE726B">
            <w:pPr>
              <w:jc w:val="center"/>
              <w:rPr>
                <w:sz w:val="21"/>
                <w:szCs w:val="21"/>
              </w:rPr>
            </w:pPr>
          </w:p>
        </w:tc>
      </w:tr>
      <w:tr w14:paraId="187F9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D89D15">
            <w:pPr>
              <w:rPr>
                <w:sz w:val="21"/>
                <w:szCs w:val="21"/>
              </w:rPr>
            </w:pPr>
          </w:p>
        </w:tc>
        <w:tc>
          <w:tcPr>
            <w:vAlign w:val="center"/>
          </w:tcPr>
          <w:p w14:paraId="5819CE31">
            <w:pPr>
              <w:rPr>
                <w:sz w:val="21"/>
                <w:szCs w:val="21"/>
              </w:rPr>
            </w:pPr>
            <w:r>
              <w:rPr>
                <w:sz w:val="21"/>
                <w:szCs w:val="21"/>
              </w:rPr>
              <w:t>石墨聚苯乙烯保温隔声板（经压缩、覆膜处理）</w:t>
            </w:r>
          </w:p>
        </w:tc>
        <w:tc>
          <w:tcPr>
            <w:vAlign w:val="center"/>
          </w:tcPr>
          <w:p w14:paraId="764A6BBC">
            <w:pPr>
              <w:jc w:val="center"/>
              <w:rPr>
                <w:sz w:val="21"/>
                <w:szCs w:val="21"/>
              </w:rPr>
            </w:pPr>
            <w:r>
              <w:rPr>
                <w:sz w:val="21"/>
                <w:szCs w:val="21"/>
              </w:rPr>
              <w:t>15</w:t>
            </w:r>
          </w:p>
        </w:tc>
        <w:tc>
          <w:tcPr>
            <w:vAlign w:val="center"/>
          </w:tcPr>
          <w:p w14:paraId="44A28C27">
            <w:pPr>
              <w:jc w:val="center"/>
              <w:rPr>
                <w:sz w:val="21"/>
                <w:szCs w:val="21"/>
              </w:rPr>
            </w:pPr>
            <w:r>
              <w:rPr>
                <w:sz w:val="21"/>
                <w:szCs w:val="21"/>
              </w:rPr>
              <w:t>18</w:t>
            </w:r>
          </w:p>
        </w:tc>
        <w:tc>
          <w:tcPr>
            <w:vAlign w:val="center"/>
          </w:tcPr>
          <w:p w14:paraId="5D4CE2A1">
            <w:pPr>
              <w:jc w:val="center"/>
              <w:rPr>
                <w:sz w:val="21"/>
                <w:szCs w:val="21"/>
              </w:rPr>
            </w:pPr>
            <w:r>
              <w:rPr>
                <w:sz w:val="21"/>
                <w:szCs w:val="21"/>
              </w:rPr>
              <w:t>0</w:t>
            </w:r>
          </w:p>
        </w:tc>
        <w:tc>
          <w:tcPr>
            <w:vMerge w:val="continue"/>
            <w:vAlign w:val="center"/>
          </w:tcPr>
          <w:p w14:paraId="3C0C900F">
            <w:pPr>
              <w:jc w:val="center"/>
              <w:rPr>
                <w:sz w:val="21"/>
                <w:szCs w:val="21"/>
              </w:rPr>
            </w:pPr>
          </w:p>
        </w:tc>
      </w:tr>
      <w:tr w14:paraId="77961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34BA4F">
            <w:pPr>
              <w:rPr>
                <w:sz w:val="21"/>
                <w:szCs w:val="21"/>
              </w:rPr>
            </w:pPr>
          </w:p>
        </w:tc>
        <w:tc>
          <w:tcPr>
            <w:vAlign w:val="center"/>
          </w:tcPr>
          <w:p w14:paraId="2AD39C90">
            <w:pPr>
              <w:rPr>
                <w:sz w:val="21"/>
                <w:szCs w:val="21"/>
              </w:rPr>
            </w:pPr>
            <w:r>
              <w:rPr>
                <w:sz w:val="21"/>
                <w:szCs w:val="21"/>
              </w:rPr>
              <w:t>混合砂浆</w:t>
            </w:r>
          </w:p>
        </w:tc>
        <w:tc>
          <w:tcPr>
            <w:vAlign w:val="center"/>
          </w:tcPr>
          <w:p w14:paraId="3FBEE5E7">
            <w:pPr>
              <w:jc w:val="center"/>
              <w:rPr>
                <w:sz w:val="21"/>
                <w:szCs w:val="21"/>
              </w:rPr>
            </w:pPr>
            <w:r>
              <w:rPr>
                <w:sz w:val="21"/>
                <w:szCs w:val="21"/>
              </w:rPr>
              <w:t>20</w:t>
            </w:r>
          </w:p>
        </w:tc>
        <w:tc>
          <w:tcPr>
            <w:vAlign w:val="center"/>
          </w:tcPr>
          <w:p w14:paraId="0D6F3BBD">
            <w:pPr>
              <w:jc w:val="center"/>
              <w:rPr>
                <w:sz w:val="21"/>
                <w:szCs w:val="21"/>
              </w:rPr>
            </w:pPr>
            <w:r>
              <w:rPr>
                <w:sz w:val="21"/>
                <w:szCs w:val="21"/>
              </w:rPr>
              <w:t>1700</w:t>
            </w:r>
          </w:p>
        </w:tc>
        <w:tc>
          <w:tcPr>
            <w:vAlign w:val="center"/>
          </w:tcPr>
          <w:p w14:paraId="5FF2CCB3">
            <w:pPr>
              <w:jc w:val="center"/>
              <w:rPr>
                <w:sz w:val="21"/>
                <w:szCs w:val="21"/>
              </w:rPr>
            </w:pPr>
            <w:r>
              <w:rPr>
                <w:sz w:val="21"/>
                <w:szCs w:val="21"/>
              </w:rPr>
              <w:t>34</w:t>
            </w:r>
          </w:p>
        </w:tc>
        <w:tc>
          <w:tcPr>
            <w:vMerge w:val="continue"/>
            <w:vAlign w:val="center"/>
          </w:tcPr>
          <w:p w14:paraId="36EC6619">
            <w:pPr>
              <w:jc w:val="center"/>
              <w:rPr>
                <w:sz w:val="21"/>
                <w:szCs w:val="21"/>
              </w:rPr>
            </w:pPr>
          </w:p>
        </w:tc>
      </w:tr>
      <w:tr w14:paraId="07AE7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BEC7800">
            <w:pPr>
              <w:rPr>
                <w:sz w:val="21"/>
                <w:szCs w:val="21"/>
              </w:rPr>
            </w:pPr>
            <w:r>
              <w:rPr>
                <w:sz w:val="21"/>
                <w:szCs w:val="21"/>
              </w:rPr>
              <w:t>挑空楼板</w:t>
            </w:r>
          </w:p>
        </w:tc>
        <w:tc>
          <w:tcPr>
            <w:vAlign w:val="center"/>
          </w:tcPr>
          <w:p w14:paraId="2197173D">
            <w:pPr>
              <w:rPr>
                <w:sz w:val="21"/>
                <w:szCs w:val="21"/>
              </w:rPr>
            </w:pPr>
            <w:r>
              <w:rPr>
                <w:sz w:val="21"/>
                <w:szCs w:val="21"/>
              </w:rPr>
              <w:t>水泥砂浆</w:t>
            </w:r>
          </w:p>
        </w:tc>
        <w:tc>
          <w:tcPr>
            <w:vAlign w:val="center"/>
          </w:tcPr>
          <w:p w14:paraId="10812A73">
            <w:pPr>
              <w:jc w:val="center"/>
              <w:rPr>
                <w:sz w:val="21"/>
                <w:szCs w:val="21"/>
              </w:rPr>
            </w:pPr>
            <w:r>
              <w:rPr>
                <w:sz w:val="21"/>
                <w:szCs w:val="21"/>
              </w:rPr>
              <w:t>20</w:t>
            </w:r>
          </w:p>
        </w:tc>
        <w:tc>
          <w:tcPr>
            <w:vAlign w:val="center"/>
          </w:tcPr>
          <w:p w14:paraId="73AFF93B">
            <w:pPr>
              <w:jc w:val="center"/>
              <w:rPr>
                <w:sz w:val="21"/>
                <w:szCs w:val="21"/>
              </w:rPr>
            </w:pPr>
            <w:r>
              <w:rPr>
                <w:sz w:val="21"/>
                <w:szCs w:val="21"/>
              </w:rPr>
              <w:t>1800</w:t>
            </w:r>
          </w:p>
        </w:tc>
        <w:tc>
          <w:tcPr>
            <w:vAlign w:val="center"/>
          </w:tcPr>
          <w:p w14:paraId="5B4EDF2C">
            <w:pPr>
              <w:jc w:val="center"/>
              <w:rPr>
                <w:sz w:val="21"/>
                <w:szCs w:val="21"/>
              </w:rPr>
            </w:pPr>
            <w:r>
              <w:rPr>
                <w:sz w:val="21"/>
                <w:szCs w:val="21"/>
              </w:rPr>
              <w:t>36</w:t>
            </w:r>
          </w:p>
        </w:tc>
        <w:tc>
          <w:tcPr>
            <w:vMerge w:val="restart"/>
            <w:vAlign w:val="center"/>
          </w:tcPr>
          <w:p w14:paraId="642306AD">
            <w:pPr>
              <w:jc w:val="center"/>
              <w:rPr>
                <w:sz w:val="21"/>
                <w:szCs w:val="21"/>
              </w:rPr>
            </w:pPr>
            <w:r>
              <w:rPr>
                <w:sz w:val="21"/>
                <w:szCs w:val="21"/>
              </w:rPr>
              <w:t>387</w:t>
            </w:r>
          </w:p>
        </w:tc>
      </w:tr>
      <w:tr w14:paraId="67C85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0BCDC4">
            <w:pPr>
              <w:rPr>
                <w:sz w:val="21"/>
                <w:szCs w:val="21"/>
              </w:rPr>
            </w:pPr>
          </w:p>
        </w:tc>
        <w:tc>
          <w:tcPr>
            <w:vAlign w:val="center"/>
          </w:tcPr>
          <w:p w14:paraId="654CB605">
            <w:pPr>
              <w:rPr>
                <w:sz w:val="21"/>
                <w:szCs w:val="21"/>
              </w:rPr>
            </w:pPr>
            <w:r>
              <w:rPr>
                <w:sz w:val="21"/>
                <w:szCs w:val="21"/>
              </w:rPr>
              <w:t>碎石、卵石混凝土</w:t>
            </w:r>
          </w:p>
        </w:tc>
        <w:tc>
          <w:tcPr>
            <w:vAlign w:val="center"/>
          </w:tcPr>
          <w:p w14:paraId="646F980C">
            <w:pPr>
              <w:jc w:val="center"/>
              <w:rPr>
                <w:sz w:val="21"/>
                <w:szCs w:val="21"/>
              </w:rPr>
            </w:pPr>
            <w:r>
              <w:rPr>
                <w:sz w:val="21"/>
                <w:szCs w:val="21"/>
              </w:rPr>
              <w:t>40</w:t>
            </w:r>
          </w:p>
        </w:tc>
        <w:tc>
          <w:tcPr>
            <w:vAlign w:val="center"/>
          </w:tcPr>
          <w:p w14:paraId="1027F952">
            <w:pPr>
              <w:jc w:val="center"/>
              <w:rPr>
                <w:sz w:val="21"/>
                <w:szCs w:val="21"/>
              </w:rPr>
            </w:pPr>
            <w:r>
              <w:rPr>
                <w:sz w:val="21"/>
                <w:szCs w:val="21"/>
              </w:rPr>
              <w:t>2300</w:t>
            </w:r>
          </w:p>
        </w:tc>
        <w:tc>
          <w:tcPr>
            <w:vAlign w:val="center"/>
          </w:tcPr>
          <w:p w14:paraId="6EB31E39">
            <w:pPr>
              <w:jc w:val="center"/>
              <w:rPr>
                <w:sz w:val="21"/>
                <w:szCs w:val="21"/>
              </w:rPr>
            </w:pPr>
            <w:r>
              <w:rPr>
                <w:sz w:val="21"/>
                <w:szCs w:val="21"/>
              </w:rPr>
              <w:t>92</w:t>
            </w:r>
          </w:p>
        </w:tc>
        <w:tc>
          <w:tcPr>
            <w:vMerge w:val="continue"/>
            <w:vAlign w:val="center"/>
          </w:tcPr>
          <w:p w14:paraId="2EF0DE48">
            <w:pPr>
              <w:jc w:val="center"/>
              <w:rPr>
                <w:sz w:val="21"/>
                <w:szCs w:val="21"/>
              </w:rPr>
            </w:pPr>
          </w:p>
        </w:tc>
      </w:tr>
      <w:tr w14:paraId="33075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3F4445">
            <w:pPr>
              <w:rPr>
                <w:sz w:val="21"/>
                <w:szCs w:val="21"/>
              </w:rPr>
            </w:pPr>
          </w:p>
        </w:tc>
        <w:tc>
          <w:tcPr>
            <w:vAlign w:val="center"/>
          </w:tcPr>
          <w:p w14:paraId="1CF42CCC">
            <w:pPr>
              <w:rPr>
                <w:sz w:val="21"/>
                <w:szCs w:val="21"/>
              </w:rPr>
            </w:pPr>
            <w:r>
              <w:rPr>
                <w:sz w:val="21"/>
                <w:szCs w:val="21"/>
              </w:rPr>
              <w:t>岩棉板（涂料、幕墙饰面）（TR10,0,A级）</w:t>
            </w:r>
          </w:p>
        </w:tc>
        <w:tc>
          <w:tcPr>
            <w:vAlign w:val="center"/>
          </w:tcPr>
          <w:p w14:paraId="5D44C182">
            <w:pPr>
              <w:jc w:val="center"/>
              <w:rPr>
                <w:sz w:val="21"/>
                <w:szCs w:val="21"/>
              </w:rPr>
            </w:pPr>
            <w:r>
              <w:rPr>
                <w:sz w:val="21"/>
                <w:szCs w:val="21"/>
              </w:rPr>
              <w:t>55</w:t>
            </w:r>
          </w:p>
        </w:tc>
        <w:tc>
          <w:tcPr>
            <w:vAlign w:val="center"/>
          </w:tcPr>
          <w:p w14:paraId="3D14318A">
            <w:pPr>
              <w:jc w:val="center"/>
              <w:rPr>
                <w:sz w:val="21"/>
                <w:szCs w:val="21"/>
              </w:rPr>
            </w:pPr>
            <w:r>
              <w:rPr>
                <w:sz w:val="21"/>
                <w:szCs w:val="21"/>
              </w:rPr>
              <w:t>160</w:t>
            </w:r>
          </w:p>
        </w:tc>
        <w:tc>
          <w:tcPr>
            <w:vAlign w:val="center"/>
          </w:tcPr>
          <w:p w14:paraId="5AC5BAF7">
            <w:pPr>
              <w:jc w:val="center"/>
              <w:rPr>
                <w:sz w:val="21"/>
                <w:szCs w:val="21"/>
              </w:rPr>
            </w:pPr>
            <w:r>
              <w:rPr>
                <w:sz w:val="21"/>
                <w:szCs w:val="21"/>
              </w:rPr>
              <w:t>9</w:t>
            </w:r>
          </w:p>
        </w:tc>
        <w:tc>
          <w:tcPr>
            <w:vMerge w:val="continue"/>
            <w:vAlign w:val="center"/>
          </w:tcPr>
          <w:p w14:paraId="17734E99">
            <w:pPr>
              <w:jc w:val="center"/>
              <w:rPr>
                <w:sz w:val="21"/>
                <w:szCs w:val="21"/>
              </w:rPr>
            </w:pPr>
          </w:p>
        </w:tc>
      </w:tr>
      <w:tr w14:paraId="120DA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11C455">
            <w:pPr>
              <w:rPr>
                <w:sz w:val="21"/>
                <w:szCs w:val="21"/>
              </w:rPr>
            </w:pPr>
          </w:p>
        </w:tc>
        <w:tc>
          <w:tcPr>
            <w:vAlign w:val="center"/>
          </w:tcPr>
          <w:p w14:paraId="1ED8BAF4">
            <w:pPr>
              <w:rPr>
                <w:sz w:val="21"/>
                <w:szCs w:val="21"/>
              </w:rPr>
            </w:pPr>
            <w:r>
              <w:rPr>
                <w:sz w:val="21"/>
                <w:szCs w:val="21"/>
              </w:rPr>
              <w:t>钢筋混凝土</w:t>
            </w:r>
          </w:p>
        </w:tc>
        <w:tc>
          <w:tcPr>
            <w:vAlign w:val="center"/>
          </w:tcPr>
          <w:p w14:paraId="5C98B5D8">
            <w:pPr>
              <w:jc w:val="center"/>
              <w:rPr>
                <w:sz w:val="21"/>
                <w:szCs w:val="21"/>
              </w:rPr>
            </w:pPr>
            <w:r>
              <w:rPr>
                <w:sz w:val="21"/>
                <w:szCs w:val="21"/>
              </w:rPr>
              <w:t>100</w:t>
            </w:r>
          </w:p>
        </w:tc>
        <w:tc>
          <w:tcPr>
            <w:vAlign w:val="center"/>
          </w:tcPr>
          <w:p w14:paraId="66059D59">
            <w:pPr>
              <w:jc w:val="center"/>
              <w:rPr>
                <w:sz w:val="21"/>
                <w:szCs w:val="21"/>
              </w:rPr>
            </w:pPr>
            <w:r>
              <w:rPr>
                <w:sz w:val="21"/>
                <w:szCs w:val="21"/>
              </w:rPr>
              <w:t>2500</w:t>
            </w:r>
          </w:p>
        </w:tc>
        <w:tc>
          <w:tcPr>
            <w:vAlign w:val="center"/>
          </w:tcPr>
          <w:p w14:paraId="5F6AADFC">
            <w:pPr>
              <w:jc w:val="center"/>
              <w:rPr>
                <w:sz w:val="21"/>
                <w:szCs w:val="21"/>
              </w:rPr>
            </w:pPr>
            <w:r>
              <w:rPr>
                <w:sz w:val="21"/>
                <w:szCs w:val="21"/>
              </w:rPr>
              <w:t>250</w:t>
            </w:r>
          </w:p>
        </w:tc>
        <w:tc>
          <w:tcPr>
            <w:vMerge w:val="continue"/>
            <w:vAlign w:val="center"/>
          </w:tcPr>
          <w:p w14:paraId="04EC6682">
            <w:pPr>
              <w:jc w:val="center"/>
              <w:rPr>
                <w:sz w:val="21"/>
                <w:szCs w:val="21"/>
              </w:rPr>
            </w:pPr>
          </w:p>
        </w:tc>
      </w:tr>
      <w:tr w14:paraId="3A767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03A9E8E">
            <w:pPr>
              <w:rPr>
                <w:sz w:val="21"/>
                <w:szCs w:val="21"/>
              </w:rPr>
            </w:pPr>
            <w:r>
              <w:rPr>
                <w:sz w:val="21"/>
                <w:szCs w:val="21"/>
              </w:rPr>
              <w:t>地面</w:t>
            </w:r>
          </w:p>
        </w:tc>
        <w:tc>
          <w:tcPr>
            <w:vAlign w:val="center"/>
          </w:tcPr>
          <w:p w14:paraId="22E2560B">
            <w:pPr>
              <w:rPr>
                <w:sz w:val="21"/>
                <w:szCs w:val="21"/>
              </w:rPr>
            </w:pPr>
            <w:r>
              <w:rPr>
                <w:sz w:val="21"/>
                <w:szCs w:val="21"/>
              </w:rPr>
              <w:t>水泥砂浆</w:t>
            </w:r>
          </w:p>
        </w:tc>
        <w:tc>
          <w:tcPr>
            <w:vAlign w:val="center"/>
          </w:tcPr>
          <w:p w14:paraId="68B20E60">
            <w:pPr>
              <w:jc w:val="center"/>
              <w:rPr>
                <w:sz w:val="21"/>
                <w:szCs w:val="21"/>
              </w:rPr>
            </w:pPr>
            <w:r>
              <w:rPr>
                <w:sz w:val="21"/>
                <w:szCs w:val="21"/>
              </w:rPr>
              <w:t>50</w:t>
            </w:r>
          </w:p>
        </w:tc>
        <w:tc>
          <w:tcPr>
            <w:vAlign w:val="center"/>
          </w:tcPr>
          <w:p w14:paraId="54114DBF">
            <w:pPr>
              <w:jc w:val="center"/>
              <w:rPr>
                <w:sz w:val="21"/>
                <w:szCs w:val="21"/>
              </w:rPr>
            </w:pPr>
            <w:r>
              <w:rPr>
                <w:sz w:val="21"/>
                <w:szCs w:val="21"/>
              </w:rPr>
              <w:t>1800</w:t>
            </w:r>
          </w:p>
        </w:tc>
        <w:tc>
          <w:tcPr>
            <w:vAlign w:val="center"/>
          </w:tcPr>
          <w:p w14:paraId="05E1F5C2">
            <w:pPr>
              <w:jc w:val="center"/>
              <w:rPr>
                <w:sz w:val="21"/>
                <w:szCs w:val="21"/>
              </w:rPr>
            </w:pPr>
            <w:r>
              <w:rPr>
                <w:sz w:val="21"/>
                <w:szCs w:val="21"/>
              </w:rPr>
              <w:t>90</w:t>
            </w:r>
          </w:p>
        </w:tc>
        <w:tc>
          <w:tcPr>
            <w:vMerge w:val="restart"/>
            <w:vAlign w:val="center"/>
          </w:tcPr>
          <w:p w14:paraId="0207FF7E">
            <w:pPr>
              <w:jc w:val="center"/>
              <w:rPr>
                <w:sz w:val="21"/>
                <w:szCs w:val="21"/>
              </w:rPr>
            </w:pPr>
            <w:r>
              <w:rPr>
                <w:sz w:val="21"/>
                <w:szCs w:val="21"/>
              </w:rPr>
              <w:t>465</w:t>
            </w:r>
          </w:p>
        </w:tc>
      </w:tr>
      <w:tr w14:paraId="7BCC7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FD1D05">
            <w:pPr>
              <w:rPr>
                <w:sz w:val="21"/>
                <w:szCs w:val="21"/>
              </w:rPr>
            </w:pPr>
          </w:p>
        </w:tc>
        <w:tc>
          <w:tcPr>
            <w:vAlign w:val="center"/>
          </w:tcPr>
          <w:p w14:paraId="79AA2613">
            <w:pPr>
              <w:rPr>
                <w:sz w:val="21"/>
                <w:szCs w:val="21"/>
              </w:rPr>
            </w:pPr>
            <w:r>
              <w:rPr>
                <w:sz w:val="21"/>
                <w:szCs w:val="21"/>
              </w:rPr>
              <w:t>钢筋混凝土</w:t>
            </w:r>
          </w:p>
        </w:tc>
        <w:tc>
          <w:tcPr>
            <w:vAlign w:val="center"/>
          </w:tcPr>
          <w:p w14:paraId="45E05B08">
            <w:pPr>
              <w:jc w:val="center"/>
              <w:rPr>
                <w:sz w:val="21"/>
                <w:szCs w:val="21"/>
              </w:rPr>
            </w:pPr>
            <w:r>
              <w:rPr>
                <w:sz w:val="21"/>
                <w:szCs w:val="21"/>
              </w:rPr>
              <w:t>150</w:t>
            </w:r>
          </w:p>
        </w:tc>
        <w:tc>
          <w:tcPr>
            <w:vAlign w:val="center"/>
          </w:tcPr>
          <w:p w14:paraId="2C3D98D2">
            <w:pPr>
              <w:jc w:val="center"/>
              <w:rPr>
                <w:sz w:val="21"/>
                <w:szCs w:val="21"/>
              </w:rPr>
            </w:pPr>
            <w:r>
              <w:rPr>
                <w:sz w:val="21"/>
                <w:szCs w:val="21"/>
              </w:rPr>
              <w:t>2500</w:t>
            </w:r>
          </w:p>
        </w:tc>
        <w:tc>
          <w:tcPr>
            <w:vAlign w:val="center"/>
          </w:tcPr>
          <w:p w14:paraId="57449049">
            <w:pPr>
              <w:jc w:val="center"/>
              <w:rPr>
                <w:sz w:val="21"/>
                <w:szCs w:val="21"/>
              </w:rPr>
            </w:pPr>
            <w:r>
              <w:rPr>
                <w:sz w:val="21"/>
                <w:szCs w:val="21"/>
              </w:rPr>
              <w:t>375</w:t>
            </w:r>
          </w:p>
        </w:tc>
        <w:tc>
          <w:tcPr>
            <w:vMerge w:val="continue"/>
            <w:vAlign w:val="center"/>
          </w:tcPr>
          <w:p w14:paraId="4E253D4A">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2" w:name="围护结构材料清单"/>
      <w:bookmarkEnd w:id="32"/>
    </w:p>
    <w:p w14:paraId="35C5970D">
      <w:pPr>
        <w:pStyle w:val="5"/>
      </w:pPr>
      <w:bookmarkStart w:id="33" w:name="_Toc18216"/>
      <w:r>
        <w:rPr>
          <w:rFonts w:hint="eastAsia"/>
        </w:rPr>
        <w:t>墙板空气声隔声性能</w:t>
      </w:r>
      <w:bookmarkEnd w:id="33"/>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0E3D335">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14:paraId="239716EB">
      <w:pPr>
        <w:pStyle w:val="3"/>
        <w:spacing w:before="240"/>
        <w:ind w:left="840"/>
        <w:jc w:val="center"/>
        <w:rPr>
          <w:lang w:val="en-US"/>
        </w:rPr>
      </w:pPr>
      <w:r>
        <w:rPr>
          <w:i/>
          <w:lang w:val="en-US"/>
        </w:rPr>
        <w:t>R</w:t>
      </w:r>
      <w:r>
        <w:rPr>
          <w:lang w:val="en-US"/>
        </w:rPr>
        <w:t>=</w:t>
      </w:r>
      <w:bookmarkStart w:id="34" w:name="公式A1"/>
      <w:r>
        <w:t>23</w:t>
      </w:r>
      <w:bookmarkEnd w:id="34"/>
      <w:r>
        <w:rPr>
          <w:rFonts w:hint="eastAsia"/>
          <w:i/>
          <w:lang w:val="en-US"/>
        </w:rPr>
        <w:t>lg</w:t>
      </w:r>
      <w:r>
        <w:rPr>
          <w:lang w:val="en-US"/>
        </w:rPr>
        <w:t xml:space="preserve"> </w:t>
      </w:r>
      <w:r>
        <w:rPr>
          <w:rFonts w:hint="eastAsia"/>
          <w:lang w:val="en-US"/>
        </w:rPr>
        <w:t>m</w:t>
      </w:r>
      <w:r>
        <w:rPr>
          <w:lang w:val="en-US"/>
        </w:rPr>
        <w:t>+</w:t>
      </w:r>
      <w:bookmarkStart w:id="35" w:name="公式B1"/>
      <w:r>
        <w:t>11</w:t>
      </w:r>
      <w:bookmarkEnd w:id="35"/>
      <w:r>
        <w:rPr>
          <w:rFonts w:hint="eastAsia"/>
          <w:i/>
          <w:lang w:val="en-US"/>
        </w:rPr>
        <w:t>lg</w:t>
      </w:r>
      <w:r>
        <w:rPr>
          <w:i/>
          <w:lang w:val="en-US"/>
        </w:rPr>
        <w:t xml:space="preserve"> </w:t>
      </w:r>
      <w:r>
        <w:rPr>
          <w:rFonts w:hint="eastAsia"/>
          <w:lang w:val="en-US"/>
        </w:rPr>
        <w:t>f</w:t>
      </w:r>
      <w:bookmarkStart w:id="36" w:name="公式C1"/>
      <w:r>
        <w:t>-41</w:t>
      </w:r>
      <w:bookmarkEnd w:id="36"/>
      <w:r>
        <w:rPr>
          <w:lang w:val="en-US"/>
        </w:rPr>
        <w:t xml:space="preserve">      （m</w:t>
      </w:r>
      <w:r>
        <w:rPr>
          <w:rFonts w:cs="宋体"/>
          <w:lang w:val="en-US"/>
        </w:rPr>
        <w:t>≥200kg/m</w:t>
      </w:r>
      <w:r>
        <w:rPr>
          <w:rFonts w:cs="宋体"/>
          <w:vertAlign w:val="superscript"/>
          <w:lang w:val="en-US"/>
        </w:rPr>
        <w:t>2</w:t>
      </w:r>
      <w:r>
        <w:rPr>
          <w:lang w:val="en-US"/>
        </w:rPr>
        <w:t>）</w:t>
      </w:r>
    </w:p>
    <w:p w14:paraId="7656FA14">
      <w:pPr>
        <w:pStyle w:val="3"/>
        <w:ind w:left="840"/>
        <w:jc w:val="center"/>
        <w:rPr>
          <w:lang w:val="en-US"/>
        </w:rPr>
      </w:pPr>
      <w:r>
        <w:rPr>
          <w:i/>
          <w:lang w:val="en-US"/>
        </w:rPr>
        <w:t>R</w:t>
      </w:r>
      <w:r>
        <w:rPr>
          <w:lang w:val="en-US"/>
        </w:rPr>
        <w:t>=</w:t>
      </w:r>
      <w:bookmarkStart w:id="37" w:name="公式A2"/>
      <w:r>
        <w:t>13</w:t>
      </w:r>
      <w:bookmarkEnd w:id="37"/>
      <w:r>
        <w:rPr>
          <w:rFonts w:hint="eastAsia"/>
          <w:i/>
          <w:lang w:val="en-US"/>
        </w:rPr>
        <w:t>lg</w:t>
      </w:r>
      <w:r>
        <w:rPr>
          <w:lang w:val="en-US"/>
        </w:rPr>
        <w:t xml:space="preserve"> </w:t>
      </w:r>
      <w:r>
        <w:rPr>
          <w:rFonts w:hint="eastAsia"/>
          <w:lang w:val="en-US"/>
        </w:rPr>
        <w:t>m</w:t>
      </w:r>
      <w:r>
        <w:rPr>
          <w:lang w:val="en-US"/>
        </w:rPr>
        <w:t>+</w:t>
      </w:r>
      <w:bookmarkStart w:id="38" w:name="公式B2"/>
      <w:r>
        <w:t>11</w:t>
      </w:r>
      <w:bookmarkEnd w:id="38"/>
      <w:r>
        <w:rPr>
          <w:rFonts w:hint="eastAsia"/>
          <w:i/>
          <w:lang w:val="en-US"/>
        </w:rPr>
        <w:t>lg</w:t>
      </w:r>
      <w:r>
        <w:rPr>
          <w:i/>
          <w:lang w:val="en-US"/>
        </w:rPr>
        <w:t xml:space="preserve"> </w:t>
      </w:r>
      <w:r>
        <w:rPr>
          <w:rFonts w:hint="eastAsia"/>
          <w:lang w:val="en-US"/>
        </w:rPr>
        <w:t>f</w:t>
      </w:r>
      <w:r>
        <w:rPr>
          <w:lang w:val="en-US"/>
        </w:rPr>
        <w:t xml:space="preserve"> </w:t>
      </w:r>
      <w:bookmarkStart w:id="39" w:name="公式C2"/>
      <w:r>
        <w:t>-18</w:t>
      </w:r>
      <w:bookmarkEnd w:id="39"/>
      <w:r>
        <w:rPr>
          <w:lang w:val="en-US"/>
        </w:rPr>
        <w:t xml:space="preserve">      （m</w:t>
      </w:r>
      <w:r>
        <w:rPr>
          <w:rFonts w:cs="宋体"/>
          <w:lang w:val="en-US"/>
        </w:rPr>
        <w:t>≤200kg/m</w:t>
      </w:r>
      <w:r>
        <w:rPr>
          <w:rFonts w:cs="宋体"/>
          <w:vertAlign w:val="superscript"/>
          <w:lang w:val="en-US"/>
        </w:rPr>
        <w:t>2</w:t>
      </w:r>
      <w:r>
        <w:rPr>
          <w:lang w:val="en-US"/>
        </w:rPr>
        <w:t>）</w:t>
      </w:r>
    </w:p>
    <w:p w14:paraId="450DA0C8">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4CAF466">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74E9B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029CAF">
            <w:pPr>
              <w:rPr>
                <w:sz w:val="21"/>
                <w:szCs w:val="21"/>
              </w:rPr>
            </w:pPr>
            <w:r>
              <w:rPr>
                <w:sz w:val="21"/>
                <w:szCs w:val="21"/>
              </w:rPr>
              <w:t>构件</w:t>
            </w:r>
          </w:p>
        </w:tc>
        <w:tc>
          <w:tcPr>
            <w:gridSpan w:val="6"/>
            <w:shd w:val="clear" w:color="auto" w:fill="E6E6E6"/>
            <w:vAlign w:val="center"/>
          </w:tcPr>
          <w:p w14:paraId="08FADDA5">
            <w:pPr>
              <w:jc w:val="center"/>
              <w:rPr>
                <w:sz w:val="21"/>
                <w:szCs w:val="21"/>
              </w:rPr>
            </w:pPr>
            <w:r>
              <w:rPr>
                <w:sz w:val="21"/>
                <w:szCs w:val="21"/>
              </w:rPr>
              <w:t>计算过程参数</w:t>
            </w:r>
          </w:p>
        </w:tc>
      </w:tr>
      <w:tr w14:paraId="59E2F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19B6AC8">
            <w:pPr>
              <w:rPr>
                <w:sz w:val="21"/>
                <w:szCs w:val="21"/>
              </w:rPr>
            </w:pPr>
            <w:r>
              <w:rPr>
                <w:sz w:val="21"/>
                <w:szCs w:val="21"/>
              </w:rPr>
              <w:t>办公室(办公建筑)外墙</w:t>
            </w:r>
          </w:p>
        </w:tc>
        <w:tc>
          <w:tcPr>
            <w:shd w:val="clear" w:color="auto" w:fill="E6E6E6"/>
            <w:vAlign w:val="center"/>
          </w:tcPr>
          <w:p w14:paraId="293EAADD">
            <w:pPr>
              <w:rPr>
                <w:sz w:val="21"/>
                <w:szCs w:val="21"/>
              </w:rPr>
            </w:pPr>
            <w:r>
              <w:rPr>
                <w:sz w:val="21"/>
                <w:szCs w:val="21"/>
              </w:rPr>
              <w:t>构造做法</w:t>
            </w:r>
          </w:p>
        </w:tc>
        <w:tc>
          <w:tcPr>
            <w:gridSpan w:val="5"/>
            <w:vAlign w:val="center"/>
          </w:tcPr>
          <w:p w14:paraId="734D5CFA">
            <w:pPr>
              <w:rPr>
                <w:sz w:val="21"/>
                <w:szCs w:val="21"/>
              </w:rPr>
            </w:pPr>
            <w:r>
              <w:rPr>
                <w:sz w:val="21"/>
                <w:szCs w:val="21"/>
              </w:rPr>
              <w:t>水泥砂浆 5mm＋岩棉板（涂料、幕墙饰面）（TR10,0,A级） 45mm＋加气混凝土、泡沫混凝土(ρ=700) 200mm＋水泥砂浆 10mm</w:t>
            </w:r>
          </w:p>
        </w:tc>
      </w:tr>
      <w:tr w14:paraId="461CB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5E3CA3">
            <w:pPr>
              <w:rPr>
                <w:sz w:val="21"/>
                <w:szCs w:val="21"/>
              </w:rPr>
            </w:pPr>
          </w:p>
        </w:tc>
        <w:tc>
          <w:tcPr>
            <w:shd w:val="clear" w:color="auto" w:fill="E6E6E6"/>
            <w:vAlign w:val="center"/>
          </w:tcPr>
          <w:p w14:paraId="446E9C03">
            <w:pPr>
              <w:rPr>
                <w:sz w:val="21"/>
                <w:szCs w:val="21"/>
              </w:rPr>
            </w:pPr>
            <w:r>
              <w:rPr>
                <w:sz w:val="21"/>
                <w:szCs w:val="21"/>
              </w:rPr>
              <w:t>参照构造</w:t>
            </w:r>
          </w:p>
        </w:tc>
        <w:tc>
          <w:tcPr>
            <w:gridSpan w:val="5"/>
            <w:vAlign w:val="center"/>
          </w:tcPr>
          <w:p w14:paraId="0A18F141">
            <w:pPr>
              <w:rPr>
                <w:sz w:val="21"/>
                <w:szCs w:val="21"/>
              </w:rPr>
            </w:pPr>
            <w:r>
              <w:rPr>
                <w:sz w:val="21"/>
                <w:szCs w:val="21"/>
              </w:rPr>
              <w:t>双面纸面石膏板各（2x12厚），空气层75厚岩棉40厚（轻钢龙骨）</w:t>
            </w:r>
          </w:p>
        </w:tc>
      </w:tr>
      <w:tr w14:paraId="37046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252F93">
            <w:pPr>
              <w:rPr>
                <w:sz w:val="21"/>
                <w:szCs w:val="21"/>
              </w:rPr>
            </w:pPr>
          </w:p>
        </w:tc>
        <w:tc>
          <w:tcPr>
            <w:shd w:val="clear" w:color="auto" w:fill="E6E6E6"/>
            <w:vAlign w:val="center"/>
          </w:tcPr>
          <w:p w14:paraId="75655B0C">
            <w:pPr>
              <w:rPr>
                <w:sz w:val="21"/>
                <w:szCs w:val="21"/>
              </w:rPr>
            </w:pPr>
            <w:r>
              <w:rPr>
                <w:sz w:val="21"/>
                <w:szCs w:val="21"/>
              </w:rPr>
              <w:t>面密度(kg/㎡)</w:t>
            </w:r>
          </w:p>
        </w:tc>
        <w:tc>
          <w:tcPr>
            <w:gridSpan w:val="5"/>
            <w:vAlign w:val="center"/>
          </w:tcPr>
          <w:p w14:paraId="79246BD6">
            <w:pPr>
              <w:rPr>
                <w:sz w:val="21"/>
                <w:szCs w:val="21"/>
              </w:rPr>
            </w:pPr>
            <w:r>
              <w:rPr>
                <w:sz w:val="21"/>
                <w:szCs w:val="21"/>
              </w:rPr>
              <w:t>174</w:t>
            </w:r>
          </w:p>
        </w:tc>
      </w:tr>
      <w:tr w14:paraId="133ED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4852AA">
            <w:pPr>
              <w:rPr>
                <w:sz w:val="21"/>
                <w:szCs w:val="21"/>
              </w:rPr>
            </w:pPr>
          </w:p>
        </w:tc>
        <w:tc>
          <w:tcPr>
            <w:shd w:val="clear" w:color="auto" w:fill="E6E6E6"/>
            <w:vAlign w:val="center"/>
          </w:tcPr>
          <w:p w14:paraId="3E420700">
            <w:pPr>
              <w:rPr>
                <w:sz w:val="21"/>
                <w:szCs w:val="21"/>
              </w:rPr>
            </w:pPr>
            <w:r>
              <w:rPr>
                <w:sz w:val="21"/>
                <w:szCs w:val="21"/>
              </w:rPr>
              <w:t>隔声量来源</w:t>
            </w:r>
          </w:p>
        </w:tc>
        <w:tc>
          <w:tcPr>
            <w:gridSpan w:val="5"/>
            <w:vAlign w:val="center"/>
          </w:tcPr>
          <w:p w14:paraId="6ED57BBD">
            <w:pPr>
              <w:rPr>
                <w:sz w:val="21"/>
                <w:szCs w:val="21"/>
              </w:rPr>
            </w:pPr>
            <w:r>
              <w:rPr>
                <w:sz w:val="21"/>
                <w:szCs w:val="21"/>
              </w:rPr>
              <w:t>《建筑设计资料集》</w:t>
            </w:r>
          </w:p>
        </w:tc>
      </w:tr>
      <w:tr w14:paraId="3EC92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D53A83">
            <w:pPr>
              <w:rPr>
                <w:sz w:val="21"/>
                <w:szCs w:val="21"/>
              </w:rPr>
            </w:pPr>
          </w:p>
        </w:tc>
        <w:tc>
          <w:tcPr>
            <w:shd w:val="clear" w:color="auto" w:fill="E6E6E6"/>
            <w:vAlign w:val="center"/>
          </w:tcPr>
          <w:p w14:paraId="0D3444B8">
            <w:pPr>
              <w:rPr>
                <w:sz w:val="21"/>
                <w:szCs w:val="21"/>
              </w:rPr>
            </w:pPr>
            <w:r>
              <w:rPr>
                <w:sz w:val="21"/>
                <w:szCs w:val="21"/>
              </w:rPr>
              <w:t>倍频程频率</w:t>
            </w:r>
          </w:p>
        </w:tc>
        <w:tc>
          <w:tcPr>
            <w:shd w:val="clear" w:color="auto" w:fill="E6E6E6"/>
            <w:vAlign w:val="center"/>
          </w:tcPr>
          <w:p w14:paraId="0240EB81">
            <w:pPr>
              <w:rPr>
                <w:sz w:val="21"/>
                <w:szCs w:val="21"/>
              </w:rPr>
            </w:pPr>
            <w:r>
              <w:rPr>
                <w:sz w:val="21"/>
                <w:szCs w:val="21"/>
              </w:rPr>
              <w:t>125 Hz</w:t>
            </w:r>
          </w:p>
        </w:tc>
        <w:tc>
          <w:tcPr>
            <w:shd w:val="clear" w:color="auto" w:fill="E6E6E6"/>
            <w:vAlign w:val="center"/>
          </w:tcPr>
          <w:p w14:paraId="51592212">
            <w:pPr>
              <w:rPr>
                <w:sz w:val="21"/>
                <w:szCs w:val="21"/>
              </w:rPr>
            </w:pPr>
            <w:r>
              <w:rPr>
                <w:sz w:val="21"/>
                <w:szCs w:val="21"/>
              </w:rPr>
              <w:t>250 Hz</w:t>
            </w:r>
          </w:p>
        </w:tc>
        <w:tc>
          <w:tcPr>
            <w:shd w:val="clear" w:color="auto" w:fill="E6E6E6"/>
            <w:vAlign w:val="center"/>
          </w:tcPr>
          <w:p w14:paraId="7D6D34E1">
            <w:pPr>
              <w:rPr>
                <w:sz w:val="21"/>
                <w:szCs w:val="21"/>
              </w:rPr>
            </w:pPr>
            <w:r>
              <w:rPr>
                <w:sz w:val="21"/>
                <w:szCs w:val="21"/>
              </w:rPr>
              <w:t>500 Hz</w:t>
            </w:r>
          </w:p>
        </w:tc>
        <w:tc>
          <w:tcPr>
            <w:shd w:val="clear" w:color="auto" w:fill="E6E6E6"/>
            <w:vAlign w:val="center"/>
          </w:tcPr>
          <w:p w14:paraId="5C5A94C9">
            <w:pPr>
              <w:rPr>
                <w:sz w:val="21"/>
                <w:szCs w:val="21"/>
              </w:rPr>
            </w:pPr>
            <w:r>
              <w:rPr>
                <w:sz w:val="21"/>
                <w:szCs w:val="21"/>
              </w:rPr>
              <w:t>1000 Hz</w:t>
            </w:r>
          </w:p>
        </w:tc>
        <w:tc>
          <w:tcPr>
            <w:shd w:val="clear" w:color="auto" w:fill="E6E6E6"/>
            <w:vAlign w:val="center"/>
          </w:tcPr>
          <w:p w14:paraId="1B2ED64F">
            <w:pPr>
              <w:rPr>
                <w:sz w:val="21"/>
                <w:szCs w:val="21"/>
              </w:rPr>
            </w:pPr>
            <w:r>
              <w:rPr>
                <w:sz w:val="21"/>
                <w:szCs w:val="21"/>
              </w:rPr>
              <w:t>2000 Hz</w:t>
            </w:r>
          </w:p>
        </w:tc>
      </w:tr>
      <w:tr w14:paraId="794CA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3C9A66">
            <w:pPr>
              <w:rPr>
                <w:sz w:val="21"/>
                <w:szCs w:val="21"/>
              </w:rPr>
            </w:pPr>
          </w:p>
        </w:tc>
        <w:tc>
          <w:tcPr>
            <w:shd w:val="clear" w:color="auto" w:fill="E6E6E6"/>
            <w:vAlign w:val="center"/>
          </w:tcPr>
          <w:p w14:paraId="4DCBB095">
            <w:pPr>
              <w:rPr>
                <w:sz w:val="21"/>
                <w:szCs w:val="21"/>
              </w:rPr>
            </w:pPr>
            <w:r>
              <w:rPr>
                <w:sz w:val="21"/>
                <w:szCs w:val="21"/>
              </w:rPr>
              <w:t>分频隔声量</w:t>
            </w:r>
          </w:p>
        </w:tc>
        <w:tc>
          <w:tcPr>
            <w:vAlign w:val="center"/>
          </w:tcPr>
          <w:p w14:paraId="5D1EB832">
            <w:pPr>
              <w:rPr>
                <w:sz w:val="21"/>
                <w:szCs w:val="21"/>
              </w:rPr>
            </w:pPr>
            <w:r>
              <w:rPr>
                <w:sz w:val="21"/>
                <w:szCs w:val="21"/>
              </w:rPr>
              <w:t>40.0</w:t>
            </w:r>
          </w:p>
        </w:tc>
        <w:tc>
          <w:tcPr>
            <w:vAlign w:val="center"/>
          </w:tcPr>
          <w:p w14:paraId="3258E100">
            <w:pPr>
              <w:rPr>
                <w:sz w:val="21"/>
                <w:szCs w:val="21"/>
              </w:rPr>
            </w:pPr>
            <w:r>
              <w:rPr>
                <w:sz w:val="21"/>
                <w:szCs w:val="21"/>
              </w:rPr>
              <w:t>51.0</w:t>
            </w:r>
          </w:p>
        </w:tc>
        <w:tc>
          <w:tcPr>
            <w:vAlign w:val="center"/>
          </w:tcPr>
          <w:p w14:paraId="2A3F1514">
            <w:pPr>
              <w:rPr>
                <w:sz w:val="21"/>
                <w:szCs w:val="21"/>
              </w:rPr>
            </w:pPr>
            <w:r>
              <w:rPr>
                <w:sz w:val="21"/>
                <w:szCs w:val="21"/>
              </w:rPr>
              <w:t>58.0</w:t>
            </w:r>
          </w:p>
        </w:tc>
        <w:tc>
          <w:tcPr>
            <w:vAlign w:val="center"/>
          </w:tcPr>
          <w:p w14:paraId="1613786D">
            <w:pPr>
              <w:rPr>
                <w:sz w:val="21"/>
                <w:szCs w:val="21"/>
              </w:rPr>
            </w:pPr>
            <w:r>
              <w:rPr>
                <w:sz w:val="21"/>
                <w:szCs w:val="21"/>
              </w:rPr>
              <w:t>63.0</w:t>
            </w:r>
          </w:p>
        </w:tc>
        <w:tc>
          <w:tcPr>
            <w:vAlign w:val="center"/>
          </w:tcPr>
          <w:p w14:paraId="29CAE2E8">
            <w:pPr>
              <w:rPr>
                <w:sz w:val="21"/>
                <w:szCs w:val="21"/>
              </w:rPr>
            </w:pPr>
            <w:r>
              <w:rPr>
                <w:sz w:val="21"/>
                <w:szCs w:val="21"/>
              </w:rPr>
              <w:t>64.0</w:t>
            </w:r>
          </w:p>
        </w:tc>
      </w:tr>
      <w:tr w14:paraId="06BA7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661BDD">
            <w:pPr>
              <w:rPr>
                <w:sz w:val="21"/>
                <w:szCs w:val="21"/>
              </w:rPr>
            </w:pPr>
          </w:p>
        </w:tc>
        <w:tc>
          <w:tcPr>
            <w:shd w:val="clear" w:color="auto" w:fill="E6E6E6"/>
            <w:vAlign w:val="center"/>
          </w:tcPr>
          <w:p w14:paraId="17A3FD51">
            <w:pPr>
              <w:rPr>
                <w:sz w:val="21"/>
                <w:szCs w:val="21"/>
              </w:rPr>
            </w:pPr>
            <w:r>
              <w:rPr>
                <w:sz w:val="21"/>
                <w:szCs w:val="21"/>
              </w:rPr>
              <w:t>不利偏差</w:t>
            </w:r>
          </w:p>
        </w:tc>
        <w:tc>
          <w:tcPr>
            <w:vAlign w:val="center"/>
          </w:tcPr>
          <w:p w14:paraId="7B58B334">
            <w:pPr>
              <w:rPr>
                <w:sz w:val="21"/>
                <w:szCs w:val="21"/>
              </w:rPr>
            </w:pPr>
            <w:r>
              <w:rPr>
                <w:sz w:val="21"/>
                <w:szCs w:val="21"/>
              </w:rPr>
              <w:t>4.0</w:t>
            </w:r>
          </w:p>
        </w:tc>
        <w:tc>
          <w:tcPr>
            <w:vAlign w:val="center"/>
          </w:tcPr>
          <w:p w14:paraId="3D1064FA">
            <w:pPr>
              <w:rPr>
                <w:sz w:val="21"/>
                <w:szCs w:val="21"/>
              </w:rPr>
            </w:pPr>
            <w:r>
              <w:rPr>
                <w:sz w:val="21"/>
                <w:szCs w:val="21"/>
              </w:rPr>
              <w:t>2.0</w:t>
            </w:r>
          </w:p>
        </w:tc>
        <w:tc>
          <w:tcPr>
            <w:vAlign w:val="center"/>
          </w:tcPr>
          <w:p w14:paraId="5A01D536">
            <w:pPr>
              <w:rPr>
                <w:sz w:val="21"/>
                <w:szCs w:val="21"/>
              </w:rPr>
            </w:pPr>
            <w:r>
              <w:rPr>
                <w:sz w:val="21"/>
                <w:szCs w:val="21"/>
              </w:rPr>
              <w:t>2.0</w:t>
            </w:r>
          </w:p>
        </w:tc>
        <w:tc>
          <w:tcPr>
            <w:vAlign w:val="center"/>
          </w:tcPr>
          <w:p w14:paraId="4E9F077B">
            <w:pPr>
              <w:rPr>
                <w:sz w:val="21"/>
                <w:szCs w:val="21"/>
              </w:rPr>
            </w:pPr>
            <w:r>
              <w:rPr>
                <w:sz w:val="21"/>
                <w:szCs w:val="21"/>
              </w:rPr>
              <w:t>0.0</w:t>
            </w:r>
          </w:p>
        </w:tc>
        <w:tc>
          <w:tcPr>
            <w:vAlign w:val="center"/>
          </w:tcPr>
          <w:p w14:paraId="4244C47E">
            <w:pPr>
              <w:rPr>
                <w:sz w:val="21"/>
                <w:szCs w:val="21"/>
              </w:rPr>
            </w:pPr>
            <w:r>
              <w:rPr>
                <w:sz w:val="21"/>
                <w:szCs w:val="21"/>
              </w:rPr>
              <w:t>0.0</w:t>
            </w:r>
          </w:p>
        </w:tc>
      </w:tr>
      <w:tr w14:paraId="418D1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39EC45">
            <w:pPr>
              <w:rPr>
                <w:sz w:val="21"/>
                <w:szCs w:val="21"/>
              </w:rPr>
            </w:pPr>
          </w:p>
        </w:tc>
        <w:tc>
          <w:tcPr>
            <w:shd w:val="clear" w:color="auto" w:fill="E6E6E6"/>
            <w:vAlign w:val="center"/>
          </w:tcPr>
          <w:p w14:paraId="30C21861">
            <w:pPr>
              <w:rPr>
                <w:sz w:val="21"/>
                <w:szCs w:val="21"/>
              </w:rPr>
            </w:pPr>
            <w:r>
              <w:rPr>
                <w:sz w:val="21"/>
                <w:szCs w:val="21"/>
              </w:rPr>
              <w:t>计权隔声量</w:t>
            </w:r>
          </w:p>
        </w:tc>
        <w:tc>
          <w:tcPr>
            <w:gridSpan w:val="5"/>
            <w:vAlign w:val="center"/>
          </w:tcPr>
          <w:p w14:paraId="5486ACB9">
            <w:pPr>
              <w:rPr>
                <w:sz w:val="21"/>
                <w:szCs w:val="21"/>
              </w:rPr>
            </w:pPr>
            <w:r>
              <w:rPr>
                <w:sz w:val="21"/>
                <w:szCs w:val="21"/>
              </w:rPr>
              <w:t>60</w:t>
            </w:r>
          </w:p>
        </w:tc>
      </w:tr>
      <w:tr w14:paraId="44E33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FF8834">
            <w:pPr>
              <w:rPr>
                <w:sz w:val="21"/>
                <w:szCs w:val="21"/>
              </w:rPr>
            </w:pPr>
          </w:p>
        </w:tc>
        <w:tc>
          <w:tcPr>
            <w:shd w:val="clear" w:color="auto" w:fill="E6E6E6"/>
            <w:vAlign w:val="center"/>
          </w:tcPr>
          <w:p w14:paraId="2DDB7838">
            <w:pPr>
              <w:rPr>
                <w:sz w:val="21"/>
                <w:szCs w:val="21"/>
              </w:rPr>
            </w:pPr>
            <w:r>
              <w:rPr>
                <w:sz w:val="21"/>
                <w:szCs w:val="21"/>
              </w:rPr>
              <w:t>频谱修正量</w:t>
            </w:r>
          </w:p>
        </w:tc>
        <w:tc>
          <w:tcPr>
            <w:gridSpan w:val="5"/>
            <w:vAlign w:val="center"/>
          </w:tcPr>
          <w:p w14:paraId="1FF4619F">
            <w:pPr>
              <w:rPr>
                <w:sz w:val="21"/>
                <w:szCs w:val="21"/>
              </w:rPr>
            </w:pPr>
            <w:r>
              <w:rPr>
                <w:sz w:val="21"/>
                <w:szCs w:val="21"/>
              </w:rPr>
              <w:t>-7.0</w:t>
            </w:r>
          </w:p>
        </w:tc>
      </w:tr>
      <w:tr w14:paraId="2314D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F41085">
            <w:pPr>
              <w:rPr>
                <w:sz w:val="21"/>
                <w:szCs w:val="21"/>
              </w:rPr>
            </w:pPr>
          </w:p>
        </w:tc>
        <w:tc>
          <w:tcPr>
            <w:shd w:val="clear" w:color="auto" w:fill="E6E6E6"/>
            <w:vAlign w:val="center"/>
          </w:tcPr>
          <w:p w14:paraId="39630DD4">
            <w:pPr>
              <w:rPr>
                <w:sz w:val="21"/>
                <w:szCs w:val="21"/>
              </w:rPr>
            </w:pPr>
            <w:r>
              <w:rPr>
                <w:sz w:val="21"/>
                <w:szCs w:val="21"/>
              </w:rPr>
              <w:t>隔声性能</w:t>
            </w:r>
          </w:p>
        </w:tc>
        <w:tc>
          <w:tcPr>
            <w:gridSpan w:val="5"/>
            <w:vAlign w:val="center"/>
          </w:tcPr>
          <w:p w14:paraId="5918E7EF">
            <w:pPr>
              <w:rPr>
                <w:sz w:val="21"/>
                <w:szCs w:val="21"/>
              </w:rPr>
            </w:pPr>
            <w:r>
              <w:rPr>
                <w:sz w:val="21"/>
                <w:szCs w:val="21"/>
              </w:rPr>
              <w:t>53</w:t>
            </w:r>
          </w:p>
        </w:tc>
      </w:tr>
      <w:tr w14:paraId="7ED02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78448D">
            <w:pPr>
              <w:rPr>
                <w:sz w:val="21"/>
                <w:szCs w:val="21"/>
              </w:rPr>
            </w:pPr>
          </w:p>
        </w:tc>
        <w:tc>
          <w:tcPr>
            <w:shd w:val="clear" w:color="auto" w:fill="E6E6E6"/>
            <w:vAlign w:val="center"/>
          </w:tcPr>
          <w:p w14:paraId="55643A64">
            <w:pPr>
              <w:rPr>
                <w:sz w:val="21"/>
                <w:szCs w:val="21"/>
              </w:rPr>
            </w:pPr>
            <w:r>
              <w:rPr>
                <w:sz w:val="21"/>
                <w:szCs w:val="21"/>
              </w:rPr>
              <w:t>限值</w:t>
            </w:r>
          </w:p>
        </w:tc>
        <w:tc>
          <w:tcPr>
            <w:gridSpan w:val="5"/>
            <w:vAlign w:val="center"/>
          </w:tcPr>
          <w:p w14:paraId="5C2E9E3A">
            <w:pPr>
              <w:rPr>
                <w:sz w:val="21"/>
                <w:szCs w:val="21"/>
              </w:rPr>
            </w:pPr>
            <w:r>
              <w:rPr>
                <w:sz w:val="21"/>
                <w:szCs w:val="21"/>
              </w:rPr>
              <w:t>低限:≥45,高要求:≥50</w:t>
            </w:r>
          </w:p>
        </w:tc>
      </w:tr>
      <w:tr w14:paraId="18DEE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4D66FA">
            <w:pPr>
              <w:rPr>
                <w:sz w:val="21"/>
                <w:szCs w:val="21"/>
              </w:rPr>
            </w:pPr>
          </w:p>
        </w:tc>
        <w:tc>
          <w:tcPr>
            <w:shd w:val="clear" w:color="auto" w:fill="E6E6E6"/>
            <w:vAlign w:val="center"/>
          </w:tcPr>
          <w:p w14:paraId="6DE8C796">
            <w:pPr>
              <w:rPr>
                <w:sz w:val="21"/>
                <w:szCs w:val="21"/>
              </w:rPr>
            </w:pPr>
            <w:r>
              <w:rPr>
                <w:sz w:val="21"/>
                <w:szCs w:val="21"/>
              </w:rPr>
              <w:t>结论</w:t>
            </w:r>
          </w:p>
        </w:tc>
        <w:tc>
          <w:tcPr>
            <w:gridSpan w:val="5"/>
            <w:vAlign w:val="center"/>
          </w:tcPr>
          <w:p w14:paraId="475E81EE">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0" w:name="墙板空气声隔声量"/>
      <w:bookmarkEnd w:id="40"/>
    </w:p>
    <w:p w14:paraId="6BD7A8A7">
      <w:pPr>
        <w:pStyle w:val="4"/>
      </w:pPr>
      <w:bookmarkStart w:id="41" w:name="_Toc30543"/>
      <w:r>
        <w:rPr>
          <w:rFonts w:hint="eastAsia"/>
        </w:rPr>
        <w:t>门窗的空气声隔声量</w:t>
      </w:r>
      <w:bookmarkEnd w:id="41"/>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1E4B4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E5FB57">
            <w:pPr>
              <w:rPr>
                <w:sz w:val="21"/>
                <w:szCs w:val="21"/>
              </w:rPr>
            </w:pPr>
            <w:r>
              <w:rPr>
                <w:sz w:val="21"/>
                <w:szCs w:val="21"/>
              </w:rPr>
              <w:t>构件</w:t>
            </w:r>
          </w:p>
        </w:tc>
        <w:tc>
          <w:tcPr>
            <w:gridSpan w:val="6"/>
            <w:shd w:val="clear" w:color="auto" w:fill="E6E6E6"/>
            <w:vAlign w:val="center"/>
          </w:tcPr>
          <w:p w14:paraId="25D36F06">
            <w:pPr>
              <w:jc w:val="center"/>
              <w:rPr>
                <w:sz w:val="21"/>
                <w:szCs w:val="21"/>
              </w:rPr>
            </w:pPr>
            <w:r>
              <w:rPr>
                <w:sz w:val="21"/>
                <w:szCs w:val="21"/>
              </w:rPr>
              <w:t>计算过程参数</w:t>
            </w:r>
          </w:p>
        </w:tc>
      </w:tr>
      <w:tr w14:paraId="187F7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2860D5D">
            <w:pPr>
              <w:rPr>
                <w:sz w:val="21"/>
                <w:szCs w:val="21"/>
              </w:rPr>
            </w:pPr>
            <w:r>
              <w:rPr>
                <w:sz w:val="21"/>
                <w:szCs w:val="21"/>
              </w:rPr>
              <w:t>办公室(办公建筑)外窗</w:t>
            </w:r>
          </w:p>
        </w:tc>
        <w:tc>
          <w:tcPr>
            <w:shd w:val="clear" w:color="auto" w:fill="E6E6E6"/>
            <w:vAlign w:val="center"/>
          </w:tcPr>
          <w:p w14:paraId="2CCEE702">
            <w:pPr>
              <w:rPr>
                <w:sz w:val="21"/>
                <w:szCs w:val="21"/>
              </w:rPr>
            </w:pPr>
            <w:r>
              <w:rPr>
                <w:sz w:val="21"/>
                <w:szCs w:val="21"/>
              </w:rPr>
              <w:t>构造名称</w:t>
            </w:r>
          </w:p>
        </w:tc>
        <w:tc>
          <w:tcPr>
            <w:gridSpan w:val="5"/>
            <w:vAlign w:val="center"/>
          </w:tcPr>
          <w:p w14:paraId="3FC8B360">
            <w:pPr>
              <w:rPr>
                <w:sz w:val="21"/>
                <w:szCs w:val="21"/>
              </w:rPr>
            </w:pPr>
            <w:r>
              <w:rPr>
                <w:sz w:val="21"/>
                <w:szCs w:val="21"/>
              </w:rPr>
              <w:t>6高透双银Low-E+12A+6(窗框比0.25)金属隔热框(隔热条34mm)</w:t>
            </w:r>
          </w:p>
        </w:tc>
      </w:tr>
      <w:tr w14:paraId="764B6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3C7BAD">
            <w:pPr>
              <w:rPr>
                <w:sz w:val="21"/>
                <w:szCs w:val="21"/>
              </w:rPr>
            </w:pPr>
          </w:p>
        </w:tc>
        <w:tc>
          <w:tcPr>
            <w:shd w:val="clear" w:color="auto" w:fill="E6E6E6"/>
            <w:vAlign w:val="center"/>
          </w:tcPr>
          <w:p w14:paraId="5FCD68D4">
            <w:pPr>
              <w:rPr>
                <w:sz w:val="21"/>
                <w:szCs w:val="21"/>
              </w:rPr>
            </w:pPr>
            <w:r>
              <w:rPr>
                <w:sz w:val="21"/>
                <w:szCs w:val="21"/>
              </w:rPr>
              <w:t>参照构造</w:t>
            </w:r>
          </w:p>
        </w:tc>
        <w:tc>
          <w:tcPr>
            <w:gridSpan w:val="5"/>
            <w:vAlign w:val="center"/>
          </w:tcPr>
          <w:p w14:paraId="24523C7A">
            <w:pPr>
              <w:rPr>
                <w:sz w:val="21"/>
                <w:szCs w:val="21"/>
              </w:rPr>
            </w:pPr>
            <w:r>
              <w:rPr>
                <w:sz w:val="21"/>
                <w:szCs w:val="21"/>
              </w:rPr>
              <w:t>双层玻璃窗</w:t>
            </w:r>
            <w:r>
              <w:rPr>
                <w:sz w:val="21"/>
                <w:szCs w:val="21"/>
              </w:rPr>
              <w:br w:type="textWrapping"/>
            </w:r>
            <w:r>
              <w:rPr>
                <w:sz w:val="21"/>
                <w:szCs w:val="21"/>
              </w:rPr>
              <w:t>4+254A+4</w:t>
            </w:r>
          </w:p>
        </w:tc>
      </w:tr>
      <w:tr w14:paraId="710E8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1B3139">
            <w:pPr>
              <w:rPr>
                <w:sz w:val="21"/>
                <w:szCs w:val="21"/>
              </w:rPr>
            </w:pPr>
          </w:p>
        </w:tc>
        <w:tc>
          <w:tcPr>
            <w:shd w:val="clear" w:color="auto" w:fill="E6E6E6"/>
            <w:vAlign w:val="center"/>
          </w:tcPr>
          <w:p w14:paraId="5BC3F1AA">
            <w:pPr>
              <w:rPr>
                <w:sz w:val="21"/>
                <w:szCs w:val="21"/>
              </w:rPr>
            </w:pPr>
            <w:r>
              <w:rPr>
                <w:sz w:val="21"/>
                <w:szCs w:val="21"/>
              </w:rPr>
              <w:t>隔声量来源</w:t>
            </w:r>
          </w:p>
        </w:tc>
        <w:tc>
          <w:tcPr>
            <w:gridSpan w:val="5"/>
            <w:vAlign w:val="center"/>
          </w:tcPr>
          <w:p w14:paraId="19C56991">
            <w:pPr>
              <w:rPr>
                <w:sz w:val="21"/>
                <w:szCs w:val="21"/>
              </w:rPr>
            </w:pPr>
            <w:r>
              <w:rPr>
                <w:sz w:val="21"/>
                <w:szCs w:val="21"/>
              </w:rPr>
              <w:t>《建筑吸声材料与隔声材料》钟祥璋编著</w:t>
            </w:r>
          </w:p>
        </w:tc>
      </w:tr>
      <w:tr w14:paraId="55D31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00B1EF">
            <w:pPr>
              <w:rPr>
                <w:sz w:val="21"/>
                <w:szCs w:val="21"/>
              </w:rPr>
            </w:pPr>
          </w:p>
        </w:tc>
        <w:tc>
          <w:tcPr>
            <w:shd w:val="clear" w:color="auto" w:fill="E6E6E6"/>
            <w:vAlign w:val="center"/>
          </w:tcPr>
          <w:p w14:paraId="441CA4D0">
            <w:pPr>
              <w:rPr>
                <w:sz w:val="21"/>
                <w:szCs w:val="21"/>
              </w:rPr>
            </w:pPr>
            <w:r>
              <w:rPr>
                <w:sz w:val="21"/>
                <w:szCs w:val="21"/>
              </w:rPr>
              <w:t>倍频程频率</w:t>
            </w:r>
          </w:p>
        </w:tc>
        <w:tc>
          <w:tcPr>
            <w:shd w:val="clear" w:color="auto" w:fill="E6E6E6"/>
            <w:vAlign w:val="center"/>
          </w:tcPr>
          <w:p w14:paraId="2E4877AB">
            <w:pPr>
              <w:rPr>
                <w:sz w:val="21"/>
                <w:szCs w:val="21"/>
              </w:rPr>
            </w:pPr>
            <w:r>
              <w:rPr>
                <w:sz w:val="21"/>
                <w:szCs w:val="21"/>
              </w:rPr>
              <w:t>125 Hz</w:t>
            </w:r>
          </w:p>
        </w:tc>
        <w:tc>
          <w:tcPr>
            <w:shd w:val="clear" w:color="auto" w:fill="E6E6E6"/>
            <w:vAlign w:val="center"/>
          </w:tcPr>
          <w:p w14:paraId="3754CFDA">
            <w:pPr>
              <w:rPr>
                <w:sz w:val="21"/>
                <w:szCs w:val="21"/>
              </w:rPr>
            </w:pPr>
            <w:r>
              <w:rPr>
                <w:sz w:val="21"/>
                <w:szCs w:val="21"/>
              </w:rPr>
              <w:t>250 Hz</w:t>
            </w:r>
          </w:p>
        </w:tc>
        <w:tc>
          <w:tcPr>
            <w:shd w:val="clear" w:color="auto" w:fill="E6E6E6"/>
            <w:vAlign w:val="center"/>
          </w:tcPr>
          <w:p w14:paraId="68A2A781">
            <w:pPr>
              <w:rPr>
                <w:sz w:val="21"/>
                <w:szCs w:val="21"/>
              </w:rPr>
            </w:pPr>
            <w:r>
              <w:rPr>
                <w:sz w:val="21"/>
                <w:szCs w:val="21"/>
              </w:rPr>
              <w:t>500 Hz</w:t>
            </w:r>
          </w:p>
        </w:tc>
        <w:tc>
          <w:tcPr>
            <w:shd w:val="clear" w:color="auto" w:fill="E6E6E6"/>
            <w:vAlign w:val="center"/>
          </w:tcPr>
          <w:p w14:paraId="39171D0F">
            <w:pPr>
              <w:rPr>
                <w:sz w:val="21"/>
                <w:szCs w:val="21"/>
              </w:rPr>
            </w:pPr>
            <w:r>
              <w:rPr>
                <w:sz w:val="21"/>
                <w:szCs w:val="21"/>
              </w:rPr>
              <w:t>1000 Hz</w:t>
            </w:r>
          </w:p>
        </w:tc>
        <w:tc>
          <w:tcPr>
            <w:shd w:val="clear" w:color="auto" w:fill="E6E6E6"/>
            <w:vAlign w:val="center"/>
          </w:tcPr>
          <w:p w14:paraId="7D0E9E76">
            <w:pPr>
              <w:rPr>
                <w:sz w:val="21"/>
                <w:szCs w:val="21"/>
              </w:rPr>
            </w:pPr>
            <w:r>
              <w:rPr>
                <w:sz w:val="21"/>
                <w:szCs w:val="21"/>
              </w:rPr>
              <w:t>2000 Hz</w:t>
            </w:r>
          </w:p>
        </w:tc>
      </w:tr>
      <w:tr w14:paraId="4D075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915766">
            <w:pPr>
              <w:rPr>
                <w:sz w:val="21"/>
                <w:szCs w:val="21"/>
              </w:rPr>
            </w:pPr>
          </w:p>
        </w:tc>
        <w:tc>
          <w:tcPr>
            <w:shd w:val="clear" w:color="auto" w:fill="E6E6E6"/>
            <w:vAlign w:val="center"/>
          </w:tcPr>
          <w:p w14:paraId="61A78FA6">
            <w:pPr>
              <w:rPr>
                <w:sz w:val="21"/>
                <w:szCs w:val="21"/>
              </w:rPr>
            </w:pPr>
            <w:r>
              <w:rPr>
                <w:sz w:val="21"/>
                <w:szCs w:val="21"/>
              </w:rPr>
              <w:t>分频隔声量</w:t>
            </w:r>
          </w:p>
        </w:tc>
        <w:tc>
          <w:tcPr>
            <w:vAlign w:val="center"/>
          </w:tcPr>
          <w:p w14:paraId="01FFF9E7">
            <w:pPr>
              <w:rPr>
                <w:sz w:val="21"/>
                <w:szCs w:val="21"/>
              </w:rPr>
            </w:pPr>
            <w:r>
              <w:rPr>
                <w:sz w:val="21"/>
                <w:szCs w:val="21"/>
              </w:rPr>
              <w:t>31.0</w:t>
            </w:r>
          </w:p>
        </w:tc>
        <w:tc>
          <w:tcPr>
            <w:vAlign w:val="center"/>
          </w:tcPr>
          <w:p w14:paraId="38D86F71">
            <w:pPr>
              <w:rPr>
                <w:sz w:val="21"/>
                <w:szCs w:val="21"/>
              </w:rPr>
            </w:pPr>
            <w:r>
              <w:rPr>
                <w:sz w:val="21"/>
                <w:szCs w:val="21"/>
              </w:rPr>
              <w:t>41.0</w:t>
            </w:r>
          </w:p>
        </w:tc>
        <w:tc>
          <w:tcPr>
            <w:vAlign w:val="center"/>
          </w:tcPr>
          <w:p w14:paraId="7DB9AC10">
            <w:pPr>
              <w:rPr>
                <w:sz w:val="21"/>
                <w:szCs w:val="21"/>
              </w:rPr>
            </w:pPr>
            <w:r>
              <w:rPr>
                <w:sz w:val="21"/>
                <w:szCs w:val="21"/>
              </w:rPr>
              <w:t>50.0</w:t>
            </w:r>
          </w:p>
        </w:tc>
        <w:tc>
          <w:tcPr>
            <w:vAlign w:val="center"/>
          </w:tcPr>
          <w:p w14:paraId="2F400093">
            <w:pPr>
              <w:rPr>
                <w:sz w:val="21"/>
                <w:szCs w:val="21"/>
              </w:rPr>
            </w:pPr>
            <w:r>
              <w:rPr>
                <w:sz w:val="21"/>
                <w:szCs w:val="21"/>
              </w:rPr>
              <w:t>50.0</w:t>
            </w:r>
          </w:p>
        </w:tc>
        <w:tc>
          <w:tcPr>
            <w:vAlign w:val="center"/>
          </w:tcPr>
          <w:p w14:paraId="79CFAE2B">
            <w:pPr>
              <w:rPr>
                <w:sz w:val="21"/>
                <w:szCs w:val="21"/>
              </w:rPr>
            </w:pPr>
            <w:r>
              <w:rPr>
                <w:sz w:val="21"/>
                <w:szCs w:val="21"/>
              </w:rPr>
              <w:t>51.0</w:t>
            </w:r>
          </w:p>
        </w:tc>
      </w:tr>
      <w:tr w14:paraId="248CA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6DA084">
            <w:pPr>
              <w:rPr>
                <w:sz w:val="21"/>
                <w:szCs w:val="21"/>
              </w:rPr>
            </w:pPr>
          </w:p>
        </w:tc>
        <w:tc>
          <w:tcPr>
            <w:shd w:val="clear" w:color="auto" w:fill="E6E6E6"/>
            <w:vAlign w:val="center"/>
          </w:tcPr>
          <w:p w14:paraId="6E8B5A6D">
            <w:pPr>
              <w:rPr>
                <w:sz w:val="21"/>
                <w:szCs w:val="21"/>
              </w:rPr>
            </w:pPr>
            <w:r>
              <w:rPr>
                <w:sz w:val="21"/>
                <w:szCs w:val="21"/>
              </w:rPr>
              <w:t>不利偏差</w:t>
            </w:r>
          </w:p>
        </w:tc>
        <w:tc>
          <w:tcPr>
            <w:vAlign w:val="center"/>
          </w:tcPr>
          <w:p w14:paraId="247A3299">
            <w:pPr>
              <w:rPr>
                <w:sz w:val="21"/>
                <w:szCs w:val="21"/>
              </w:rPr>
            </w:pPr>
            <w:r>
              <w:rPr>
                <w:sz w:val="21"/>
                <w:szCs w:val="21"/>
              </w:rPr>
              <w:t>2.0</w:t>
            </w:r>
          </w:p>
        </w:tc>
        <w:tc>
          <w:tcPr>
            <w:vAlign w:val="center"/>
          </w:tcPr>
          <w:p w14:paraId="2553D746">
            <w:pPr>
              <w:rPr>
                <w:sz w:val="21"/>
                <w:szCs w:val="21"/>
              </w:rPr>
            </w:pPr>
            <w:r>
              <w:rPr>
                <w:sz w:val="21"/>
                <w:szCs w:val="21"/>
              </w:rPr>
              <w:t>1.0</w:t>
            </w:r>
          </w:p>
        </w:tc>
        <w:tc>
          <w:tcPr>
            <w:vAlign w:val="center"/>
          </w:tcPr>
          <w:p w14:paraId="1B40D9C4">
            <w:pPr>
              <w:rPr>
                <w:sz w:val="21"/>
                <w:szCs w:val="21"/>
              </w:rPr>
            </w:pPr>
            <w:r>
              <w:rPr>
                <w:sz w:val="21"/>
                <w:szCs w:val="21"/>
              </w:rPr>
              <w:t>0.0</w:t>
            </w:r>
          </w:p>
        </w:tc>
        <w:tc>
          <w:tcPr>
            <w:vAlign w:val="center"/>
          </w:tcPr>
          <w:p w14:paraId="4B231670">
            <w:pPr>
              <w:rPr>
                <w:sz w:val="21"/>
                <w:szCs w:val="21"/>
              </w:rPr>
            </w:pPr>
            <w:r>
              <w:rPr>
                <w:sz w:val="21"/>
                <w:szCs w:val="21"/>
              </w:rPr>
              <w:t>2.0</w:t>
            </w:r>
          </w:p>
        </w:tc>
        <w:tc>
          <w:tcPr>
            <w:vAlign w:val="center"/>
          </w:tcPr>
          <w:p w14:paraId="55289E54">
            <w:pPr>
              <w:rPr>
                <w:sz w:val="21"/>
                <w:szCs w:val="21"/>
              </w:rPr>
            </w:pPr>
            <w:r>
              <w:rPr>
                <w:sz w:val="21"/>
                <w:szCs w:val="21"/>
              </w:rPr>
              <w:t>2.0</w:t>
            </w:r>
          </w:p>
        </w:tc>
      </w:tr>
      <w:tr w14:paraId="056AC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248B6A">
            <w:pPr>
              <w:rPr>
                <w:sz w:val="21"/>
                <w:szCs w:val="21"/>
              </w:rPr>
            </w:pPr>
          </w:p>
        </w:tc>
        <w:tc>
          <w:tcPr>
            <w:shd w:val="clear" w:color="auto" w:fill="E6E6E6"/>
            <w:vAlign w:val="center"/>
          </w:tcPr>
          <w:p w14:paraId="78F56DEC">
            <w:pPr>
              <w:rPr>
                <w:sz w:val="21"/>
                <w:szCs w:val="21"/>
              </w:rPr>
            </w:pPr>
            <w:r>
              <w:rPr>
                <w:sz w:val="21"/>
                <w:szCs w:val="21"/>
              </w:rPr>
              <w:t>计权隔声量</w:t>
            </w:r>
          </w:p>
        </w:tc>
        <w:tc>
          <w:tcPr>
            <w:gridSpan w:val="5"/>
            <w:vAlign w:val="center"/>
          </w:tcPr>
          <w:p w14:paraId="18A79AC3">
            <w:pPr>
              <w:rPr>
                <w:sz w:val="21"/>
                <w:szCs w:val="21"/>
              </w:rPr>
            </w:pPr>
            <w:r>
              <w:rPr>
                <w:sz w:val="21"/>
                <w:szCs w:val="21"/>
              </w:rPr>
              <w:t>49</w:t>
            </w:r>
          </w:p>
        </w:tc>
      </w:tr>
      <w:tr w14:paraId="22138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4F4A4B">
            <w:pPr>
              <w:rPr>
                <w:sz w:val="21"/>
                <w:szCs w:val="21"/>
              </w:rPr>
            </w:pPr>
          </w:p>
        </w:tc>
        <w:tc>
          <w:tcPr>
            <w:shd w:val="clear" w:color="auto" w:fill="E6E6E6"/>
            <w:vAlign w:val="center"/>
          </w:tcPr>
          <w:p w14:paraId="6A1C2CE3">
            <w:pPr>
              <w:rPr>
                <w:sz w:val="21"/>
                <w:szCs w:val="21"/>
              </w:rPr>
            </w:pPr>
            <w:r>
              <w:rPr>
                <w:sz w:val="21"/>
                <w:szCs w:val="21"/>
              </w:rPr>
              <w:t>频谱修正量</w:t>
            </w:r>
          </w:p>
        </w:tc>
        <w:tc>
          <w:tcPr>
            <w:gridSpan w:val="5"/>
            <w:vAlign w:val="center"/>
          </w:tcPr>
          <w:p w14:paraId="0364143A">
            <w:pPr>
              <w:rPr>
                <w:sz w:val="21"/>
                <w:szCs w:val="21"/>
              </w:rPr>
            </w:pPr>
            <w:r>
              <w:rPr>
                <w:sz w:val="21"/>
                <w:szCs w:val="21"/>
              </w:rPr>
              <w:t>-6.0</w:t>
            </w:r>
          </w:p>
        </w:tc>
      </w:tr>
      <w:tr w14:paraId="400FA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01FE2C">
            <w:pPr>
              <w:rPr>
                <w:sz w:val="21"/>
                <w:szCs w:val="21"/>
              </w:rPr>
            </w:pPr>
          </w:p>
        </w:tc>
        <w:tc>
          <w:tcPr>
            <w:shd w:val="clear" w:color="auto" w:fill="E6E6E6"/>
            <w:vAlign w:val="center"/>
          </w:tcPr>
          <w:p w14:paraId="1FF4C56A">
            <w:pPr>
              <w:rPr>
                <w:sz w:val="21"/>
                <w:szCs w:val="21"/>
              </w:rPr>
            </w:pPr>
            <w:r>
              <w:rPr>
                <w:sz w:val="21"/>
                <w:szCs w:val="21"/>
              </w:rPr>
              <w:t>隔声性能</w:t>
            </w:r>
          </w:p>
        </w:tc>
        <w:tc>
          <w:tcPr>
            <w:gridSpan w:val="5"/>
            <w:vAlign w:val="center"/>
          </w:tcPr>
          <w:p w14:paraId="2EAE05D5">
            <w:pPr>
              <w:rPr>
                <w:sz w:val="21"/>
                <w:szCs w:val="21"/>
              </w:rPr>
            </w:pPr>
            <w:r>
              <w:rPr>
                <w:sz w:val="21"/>
                <w:szCs w:val="21"/>
              </w:rPr>
              <w:t>43</w:t>
            </w:r>
          </w:p>
        </w:tc>
      </w:tr>
      <w:tr w14:paraId="541D3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ED6BCA">
            <w:pPr>
              <w:rPr>
                <w:sz w:val="21"/>
                <w:szCs w:val="21"/>
              </w:rPr>
            </w:pPr>
          </w:p>
        </w:tc>
        <w:tc>
          <w:tcPr>
            <w:shd w:val="clear" w:color="auto" w:fill="E6E6E6"/>
            <w:vAlign w:val="center"/>
          </w:tcPr>
          <w:p w14:paraId="3D63598A">
            <w:pPr>
              <w:rPr>
                <w:sz w:val="21"/>
                <w:szCs w:val="21"/>
              </w:rPr>
            </w:pPr>
            <w:r>
              <w:rPr>
                <w:sz w:val="21"/>
                <w:szCs w:val="21"/>
              </w:rPr>
              <w:t>限值</w:t>
            </w:r>
          </w:p>
        </w:tc>
        <w:tc>
          <w:tcPr>
            <w:gridSpan w:val="5"/>
            <w:vAlign w:val="center"/>
          </w:tcPr>
          <w:p w14:paraId="1FE267EE">
            <w:pPr>
              <w:rPr>
                <w:sz w:val="21"/>
                <w:szCs w:val="21"/>
              </w:rPr>
            </w:pPr>
            <w:r>
              <w:rPr>
                <w:sz w:val="21"/>
                <w:szCs w:val="21"/>
              </w:rPr>
              <w:t>低限:≥25,高要求:≥30</w:t>
            </w:r>
          </w:p>
        </w:tc>
      </w:tr>
      <w:tr w14:paraId="70EA0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DDCB81">
            <w:pPr>
              <w:rPr>
                <w:sz w:val="21"/>
                <w:szCs w:val="21"/>
              </w:rPr>
            </w:pPr>
          </w:p>
        </w:tc>
        <w:tc>
          <w:tcPr>
            <w:shd w:val="clear" w:color="auto" w:fill="E6E6E6"/>
            <w:vAlign w:val="center"/>
          </w:tcPr>
          <w:p w14:paraId="31496348">
            <w:pPr>
              <w:rPr>
                <w:sz w:val="21"/>
                <w:szCs w:val="21"/>
              </w:rPr>
            </w:pPr>
            <w:r>
              <w:rPr>
                <w:sz w:val="21"/>
                <w:szCs w:val="21"/>
              </w:rPr>
              <w:t>结论</w:t>
            </w:r>
          </w:p>
        </w:tc>
        <w:tc>
          <w:tcPr>
            <w:gridSpan w:val="5"/>
            <w:vAlign w:val="center"/>
          </w:tcPr>
          <w:p w14:paraId="2F7F16BB">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2" w:name="门窗空气声隔声量"/>
      <w:bookmarkEnd w:id="42"/>
    </w:p>
    <w:p w14:paraId="3C5C5A50">
      <w:pPr>
        <w:pStyle w:val="2"/>
        <w:ind w:left="669" w:hanging="669"/>
      </w:pPr>
      <w:bookmarkStart w:id="43" w:name="_Toc516"/>
      <w:r>
        <w:rPr>
          <w:rFonts w:hint="eastAsia"/>
        </w:rPr>
        <w:t>楼板撞击声隔声性能</w:t>
      </w:r>
      <w:bookmarkEnd w:id="43"/>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p w14:paraId="18BFE386">
      <w:pPr>
        <w:rPr>
          <w:lang w:val="en-US"/>
        </w:rPr>
      </w:pPr>
      <w:bookmarkStart w:id="44" w:name="撞击声隔声"/>
      <w:bookmarkEnd w:id="44"/>
      <w:r>
        <w:rPr>
          <w:lang w:val="en-US"/>
        </w:rPr>
        <w:t>本工程无评价对象</w:t>
      </w:r>
    </w:p>
    <w:p w14:paraId="6DF5E4E8">
      <w:pPr>
        <w:rPr>
          <w:sz w:val="21"/>
          <w:szCs w:val="21"/>
          <w:lang w:val="en-US"/>
        </w:rPr>
      </w:pPr>
    </w:p>
    <w:bookmarkEnd w:id="20"/>
    <w:p w14:paraId="14884CCC">
      <w:pPr>
        <w:pStyle w:val="2"/>
        <w:ind w:left="669" w:hanging="669"/>
        <w:rPr>
          <w:kern w:val="2"/>
        </w:rPr>
      </w:pPr>
      <w:bookmarkStart w:id="45" w:name="_Toc15768"/>
      <w:r>
        <w:rPr>
          <w:rFonts w:hint="eastAsia"/>
          <w:kern w:val="2"/>
        </w:rPr>
        <w:t>结论</w:t>
      </w:r>
      <w:bookmarkEnd w:id="45"/>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22729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58FE00">
            <w:pPr>
              <w:jc w:val="center"/>
              <w:rPr>
                <w:sz w:val="21"/>
                <w:szCs w:val="21"/>
              </w:rPr>
            </w:pPr>
            <w:r>
              <w:rPr>
                <w:sz w:val="21"/>
                <w:szCs w:val="21"/>
              </w:rPr>
              <w:t>构件</w:t>
            </w:r>
          </w:p>
        </w:tc>
        <w:tc>
          <w:tcPr>
            <w:shd w:val="clear" w:color="auto" w:fill="E6E6E6"/>
            <w:vAlign w:val="center"/>
          </w:tcPr>
          <w:p w14:paraId="77F54079">
            <w:pPr>
              <w:jc w:val="center"/>
              <w:rPr>
                <w:sz w:val="21"/>
                <w:szCs w:val="21"/>
              </w:rPr>
            </w:pPr>
            <w:r>
              <w:rPr>
                <w:sz w:val="21"/>
                <w:szCs w:val="21"/>
              </w:rPr>
              <w:t>单值评价量+频谱修正量</w:t>
            </w:r>
          </w:p>
        </w:tc>
        <w:tc>
          <w:tcPr>
            <w:shd w:val="clear" w:color="auto" w:fill="E6E6E6"/>
            <w:vAlign w:val="center"/>
          </w:tcPr>
          <w:p w14:paraId="36C30DD8">
            <w:pPr>
              <w:jc w:val="center"/>
              <w:rPr>
                <w:sz w:val="21"/>
                <w:szCs w:val="21"/>
              </w:rPr>
            </w:pPr>
            <w:r>
              <w:rPr>
                <w:sz w:val="21"/>
                <w:szCs w:val="21"/>
              </w:rPr>
              <w:t>标准限值</w:t>
            </w:r>
          </w:p>
        </w:tc>
        <w:tc>
          <w:tcPr>
            <w:shd w:val="clear" w:color="auto" w:fill="E6E6E6"/>
            <w:vAlign w:val="center"/>
          </w:tcPr>
          <w:p w14:paraId="34EE0395">
            <w:pPr>
              <w:jc w:val="center"/>
              <w:rPr>
                <w:sz w:val="21"/>
                <w:szCs w:val="21"/>
              </w:rPr>
            </w:pPr>
            <w:r>
              <w:rPr>
                <w:sz w:val="21"/>
                <w:szCs w:val="21"/>
              </w:rPr>
              <w:t>结论</w:t>
            </w:r>
          </w:p>
        </w:tc>
      </w:tr>
      <w:tr w14:paraId="70942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D3B3BF">
            <w:pPr>
              <w:rPr>
                <w:sz w:val="21"/>
                <w:szCs w:val="21"/>
              </w:rPr>
            </w:pPr>
            <w:r>
              <w:rPr>
                <w:sz w:val="21"/>
                <w:szCs w:val="21"/>
              </w:rPr>
              <w:t>办公室(办公建筑)外墙</w:t>
            </w:r>
          </w:p>
        </w:tc>
        <w:tc>
          <w:tcPr>
            <w:vAlign w:val="center"/>
          </w:tcPr>
          <w:p w14:paraId="208E689D">
            <w:pPr>
              <w:rPr>
                <w:sz w:val="21"/>
                <w:szCs w:val="21"/>
              </w:rPr>
            </w:pPr>
            <w:r>
              <w:rPr>
                <w:b/>
                <w:sz w:val="21"/>
                <w:szCs w:val="21"/>
              </w:rPr>
              <w:t>53</w:t>
            </w:r>
          </w:p>
        </w:tc>
        <w:tc>
          <w:tcPr>
            <w:vAlign w:val="center"/>
          </w:tcPr>
          <w:p w14:paraId="3E5CEA6C">
            <w:pPr>
              <w:rPr>
                <w:sz w:val="21"/>
                <w:szCs w:val="21"/>
              </w:rPr>
            </w:pPr>
            <w:r>
              <w:rPr>
                <w:sz w:val="21"/>
                <w:szCs w:val="21"/>
              </w:rPr>
              <w:t>低限:≥45,高要求:≥50</w:t>
            </w:r>
          </w:p>
        </w:tc>
        <w:tc>
          <w:tcPr>
            <w:vAlign w:val="center"/>
          </w:tcPr>
          <w:p w14:paraId="108E2FDA">
            <w:pPr>
              <w:rPr>
                <w:sz w:val="21"/>
                <w:szCs w:val="21"/>
              </w:rPr>
            </w:pPr>
            <w:r>
              <w:rPr>
                <w:b/>
                <w:sz w:val="21"/>
                <w:szCs w:val="21"/>
              </w:rPr>
              <w:t>满足高要求</w:t>
            </w:r>
          </w:p>
        </w:tc>
      </w:tr>
      <w:tr w14:paraId="527A8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6241E6">
            <w:pPr>
              <w:rPr>
                <w:sz w:val="21"/>
                <w:szCs w:val="21"/>
              </w:rPr>
            </w:pPr>
            <w:r>
              <w:rPr>
                <w:sz w:val="21"/>
                <w:szCs w:val="21"/>
              </w:rPr>
              <w:t>办公室(办公建筑)外窗</w:t>
            </w:r>
          </w:p>
        </w:tc>
        <w:tc>
          <w:tcPr>
            <w:vAlign w:val="center"/>
          </w:tcPr>
          <w:p w14:paraId="23368487">
            <w:pPr>
              <w:rPr>
                <w:sz w:val="21"/>
                <w:szCs w:val="21"/>
              </w:rPr>
            </w:pPr>
            <w:r>
              <w:rPr>
                <w:b/>
                <w:sz w:val="21"/>
                <w:szCs w:val="21"/>
              </w:rPr>
              <w:t>43</w:t>
            </w:r>
          </w:p>
        </w:tc>
        <w:tc>
          <w:tcPr>
            <w:vAlign w:val="center"/>
          </w:tcPr>
          <w:p w14:paraId="7D1246EF">
            <w:pPr>
              <w:rPr>
                <w:sz w:val="21"/>
                <w:szCs w:val="21"/>
              </w:rPr>
            </w:pPr>
            <w:r>
              <w:rPr>
                <w:sz w:val="21"/>
                <w:szCs w:val="21"/>
              </w:rPr>
              <w:t>低限:≥25,高要求:≥30</w:t>
            </w:r>
          </w:p>
        </w:tc>
        <w:tc>
          <w:tcPr>
            <w:vAlign w:val="center"/>
          </w:tcPr>
          <w:p w14:paraId="5CB1F453">
            <w:pPr>
              <w:rPr>
                <w:sz w:val="21"/>
                <w:szCs w:val="21"/>
              </w:rPr>
            </w:pPr>
            <w:r>
              <w:rPr>
                <w:b/>
                <w:sz w:val="21"/>
                <w:szCs w:val="21"/>
              </w:rPr>
              <w:t>满足高要求</w:t>
            </w:r>
          </w:p>
        </w:tc>
      </w:tr>
    </w:tbl>
    <w:p w14:paraId="7466BC48">
      <w:bookmarkStart w:id="46" w:name="构件隔声性能统计"/>
      <w:bookmarkEnd w:id="46"/>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p w14:paraId="7BC35E14">
      <w:bookmarkStart w:id="47" w:name="撞击声隔声性能统计"/>
      <w:bookmarkEnd w:id="47"/>
      <w:r>
        <w:t>本工程无评价对象</w:t>
      </w:r>
    </w:p>
    <w:p w14:paraId="607DCBD3">
      <w:pPr>
        <w:pStyle w:val="13"/>
        <w:spacing w:line="360" w:lineRule="auto"/>
        <w:ind w:firstLine="0" w:firstLineChars="0"/>
        <w:rPr>
          <w:rFonts w:ascii="宋体" w:hAnsi="宋体" w:eastAsia="宋体"/>
          <w:sz w:val="21"/>
          <w:szCs w:val="21"/>
        </w:rPr>
      </w:pPr>
    </w:p>
    <w:p w14:paraId="10FD2F23">
      <w:pPr>
        <w:pStyle w:val="3"/>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1BC1211A">
            <w:pPr>
              <w:jc w:val="center"/>
              <w:rPr>
                <w:bCs/>
                <w:sz w:val="21"/>
                <w:szCs w:val="21"/>
              </w:rPr>
            </w:pPr>
            <w:r>
              <w:rPr>
                <w:bCs/>
                <w:sz w:val="21"/>
                <w:szCs w:val="21"/>
              </w:rPr>
              <w:t>检查项</w:t>
            </w:r>
          </w:p>
        </w:tc>
        <w:tc>
          <w:tcPr>
            <w:tcW w:w="5669"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1105382F">
            <w:pPr>
              <w:pStyle w:val="3"/>
              <w:jc w:val="center"/>
            </w:pPr>
            <w:r>
              <w:rPr>
                <w:rFonts w:hint="eastAsia"/>
              </w:rPr>
              <w:t>空气声隔声</w:t>
            </w:r>
          </w:p>
        </w:tc>
        <w:tc>
          <w:tcPr>
            <w:tcW w:w="5669"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FA78C8B">
            <w:pPr>
              <w:jc w:val="center"/>
              <w:rPr>
                <w:b/>
                <w:bCs/>
                <w:sz w:val="21"/>
                <w:szCs w:val="21"/>
                <w:lang w:val="en-US"/>
              </w:rPr>
            </w:pPr>
            <w:bookmarkStart w:id="48" w:name="空气声控制项结论"/>
            <w:r>
              <w:rPr>
                <w:rFonts w:hint="eastAsia"/>
                <w:b/>
                <w:bCs/>
                <w:sz w:val="21"/>
                <w:szCs w:val="21"/>
                <w:lang w:val="en-US"/>
              </w:rPr>
              <w:t>满足</w:t>
            </w:r>
            <w:bookmarkEnd w:id="48"/>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1B75F521">
            <w:pPr>
              <w:pStyle w:val="3"/>
              <w:jc w:val="center"/>
            </w:pPr>
          </w:p>
        </w:tc>
        <w:tc>
          <w:tcPr>
            <w:tcW w:w="5669"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2360EDDE">
            <w:pPr>
              <w:jc w:val="center"/>
              <w:rPr>
                <w:b/>
                <w:bCs/>
                <w:sz w:val="21"/>
                <w:szCs w:val="21"/>
                <w:lang w:val="en-US"/>
              </w:rPr>
            </w:pPr>
            <w:bookmarkStart w:id="49" w:name="空气声评分项结论"/>
            <w:r>
              <w:rPr>
                <w:rFonts w:hint="eastAsia"/>
                <w:b/>
                <w:bCs/>
                <w:sz w:val="21"/>
                <w:szCs w:val="21"/>
                <w:lang w:val="en-US"/>
              </w:rPr>
              <w:t>满足高要求</w:t>
            </w:r>
            <w:bookmarkEnd w:id="49"/>
          </w:p>
        </w:tc>
        <w:tc>
          <w:tcPr>
            <w:tcW w:w="737" w:type="dxa"/>
            <w:vAlign w:val="center"/>
          </w:tcPr>
          <w:p w14:paraId="589216D2">
            <w:pPr>
              <w:jc w:val="center"/>
              <w:rPr>
                <w:b/>
                <w:bCs/>
                <w:sz w:val="21"/>
                <w:szCs w:val="21"/>
                <w:lang w:val="en-US"/>
              </w:rPr>
            </w:pPr>
            <w:bookmarkStart w:id="50" w:name="空气声得分"/>
            <w:r>
              <w:rPr>
                <w:rFonts w:hint="eastAsia"/>
                <w:b/>
                <w:bCs/>
                <w:sz w:val="21"/>
                <w:szCs w:val="21"/>
                <w:lang w:val="en-US"/>
              </w:rPr>
              <w:t>5</w:t>
            </w:r>
            <w:bookmarkEnd w:id="50"/>
            <w:r>
              <w:rPr>
                <w:rFonts w:hint="eastAsia"/>
                <w:b/>
                <w:bCs/>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5E6286FC">
            <w:pPr>
              <w:pStyle w:val="3"/>
              <w:jc w:val="center"/>
            </w:pPr>
            <w:r>
              <w:rPr>
                <w:rFonts w:hint="eastAsia"/>
              </w:rPr>
              <w:t>撞击声隔声</w:t>
            </w:r>
          </w:p>
        </w:tc>
        <w:tc>
          <w:tcPr>
            <w:tcW w:w="5669"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62772CD">
            <w:pPr>
              <w:jc w:val="center"/>
              <w:rPr>
                <w:b/>
                <w:bCs/>
                <w:sz w:val="21"/>
                <w:szCs w:val="21"/>
                <w:lang w:val="en-US"/>
              </w:rPr>
            </w:pPr>
            <w:bookmarkStart w:id="51" w:name="撞击声控制项结论"/>
            <w:r>
              <w:rPr>
                <w:rFonts w:hint="eastAsia"/>
                <w:b/>
                <w:bCs/>
                <w:sz w:val="21"/>
                <w:szCs w:val="21"/>
                <w:lang w:val="en-US"/>
              </w:rPr>
              <w:t>本工程无评价对象</w:t>
            </w:r>
            <w:bookmarkEnd w:id="51"/>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73DB2193">
            <w:pPr>
              <w:pStyle w:val="3"/>
            </w:pPr>
          </w:p>
        </w:tc>
        <w:tc>
          <w:tcPr>
            <w:tcW w:w="5669"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3F686DD8">
            <w:pPr>
              <w:jc w:val="center"/>
              <w:rPr>
                <w:b/>
                <w:bCs/>
                <w:sz w:val="21"/>
                <w:szCs w:val="21"/>
                <w:lang w:val="en-US"/>
              </w:rPr>
            </w:pPr>
            <w:bookmarkStart w:id="52" w:name="撞击声评分项结论"/>
            <w:r>
              <w:rPr>
                <w:rFonts w:hint="eastAsia"/>
                <w:b/>
                <w:bCs/>
                <w:sz w:val="21"/>
                <w:szCs w:val="21"/>
                <w:lang w:val="en-US"/>
              </w:rPr>
              <w:t>本工程无评价对象</w:t>
            </w:r>
            <w:bookmarkEnd w:id="52"/>
          </w:p>
        </w:tc>
        <w:tc>
          <w:tcPr>
            <w:tcW w:w="737" w:type="dxa"/>
            <w:vAlign w:val="center"/>
          </w:tcPr>
          <w:p w14:paraId="244AD61B">
            <w:pPr>
              <w:jc w:val="center"/>
              <w:rPr>
                <w:b/>
                <w:bCs/>
                <w:sz w:val="21"/>
                <w:szCs w:val="21"/>
                <w:lang w:val="en-US"/>
              </w:rPr>
            </w:pPr>
            <w:bookmarkStart w:id="53" w:name="撞击声得分"/>
            <w:r>
              <w:rPr>
                <w:rFonts w:hint="eastAsia"/>
                <w:b/>
                <w:bCs/>
                <w:sz w:val="21"/>
                <w:szCs w:val="21"/>
                <w:lang w:val="en-US"/>
              </w:rPr>
              <w:t>--</w:t>
            </w:r>
            <w:bookmarkEnd w:id="53"/>
            <w:r>
              <w:rPr>
                <w:rFonts w:hint="eastAsia"/>
                <w:b/>
                <w:bCs/>
                <w:sz w:val="21"/>
                <w:szCs w:val="21"/>
                <w:lang w:val="en-US"/>
              </w:rPr>
              <w:t>分</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69F1">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7BEE">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D80A">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DA2772"/>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11DA2772"/>
    <w:rsid w:val="37520A0E"/>
    <w:rsid w:val="43EA2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qFormat/>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qFormat/>
    <w:uiPriority w:val="99"/>
    <w:rPr>
      <w:color w:val="808080"/>
    </w:rPr>
  </w:style>
  <w:style w:type="paragraph" w:customStyle="1" w:styleId="42">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oleObject" Target="embeddings/oleObject5.bin"/><Relationship Id="rId21" Type="http://schemas.openxmlformats.org/officeDocument/2006/relationships/oleObject" Target="embeddings/oleObject4.bin"/><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8174\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tmp4.dotx</Template>
  <Pages>11</Pages>
  <Words>4740</Words>
  <Characters>5731</Characters>
  <Lines>47</Lines>
  <Paragraphs>13</Paragraphs>
  <TotalTime>0</TotalTime>
  <ScaleCrop>false</ScaleCrop>
  <LinksUpToDate>false</LinksUpToDate>
  <CharactersWithSpaces>6154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2025-12-15T15:46:00Z</dcterms:created>
  <dc:creator>freedom</dc:creator>
  <cp:lastModifiedBy>ttt</cp:lastModifiedBy>
  <dcterms:modified xsi:type="dcterms:W3CDTF">2026-01-03T10:20:31Z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0EEC50B025434F249B1DC0EF2B3C3B41_13</vt:lpwstr>
  </property>
  <property fmtid="{D5CDD505-2E9C-101B-9397-08002B2CF9AE}" pid="3" name="KSOTemplateDocerSaveRecord">
    <vt:lpwstr>eyJoZGlkIjoiNTBhNmQwNGExNmJjOGYyZTJhYTkwMzUxZTg2OWM1MTkiLCJ1c2VySWQiOiIxNTM5NzE0OTkzIn0=</vt:lpwstr>
  </property>
  <property fmtid="{D5CDD505-2E9C-101B-9397-08002B2CF9AE}" pid="4" name="KSOProductBuildVer">
    <vt:lpwstr>2052-12.1.0.24034</vt:lpwstr>
  </property>
</Properties>
</file>