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EB2" w:rsidRDefault="00187EB2" w:rsidP="00187EB2">
      <w:r>
        <w:t>建筑设备自控系统运行记录及运行分析报告</w:t>
      </w:r>
    </w:p>
    <w:p w:rsidR="00187EB2" w:rsidRDefault="00187EB2" w:rsidP="00187EB2"/>
    <w:p w:rsidR="00187EB2" w:rsidRDefault="00187EB2" w:rsidP="00187EB2">
      <w:r>
        <w:t>一、运行概况与监测周期</w:t>
      </w:r>
    </w:p>
    <w:p w:rsidR="00187EB2" w:rsidRDefault="00187EB2" w:rsidP="00187EB2"/>
    <w:p w:rsidR="00187EB2" w:rsidRDefault="00187EB2" w:rsidP="00187EB2">
      <w:r>
        <w:rPr>
          <w:rFonts w:hint="eastAsia"/>
        </w:rPr>
        <w:t>本报告基于剧场建筑设备自控系统（</w:t>
      </w:r>
      <w:r>
        <w:t>BAS）自投入运行以来的连续监测数据，统计周期为一年（以乌鲁木齐当地典型气象</w:t>
      </w:r>
      <w:proofErr w:type="gramStart"/>
      <w:r>
        <w:t>年数据</w:t>
      </w:r>
      <w:proofErr w:type="gramEnd"/>
      <w:r>
        <w:t>为参照）。系统覆盖光庭热压通风装置、新风机组、空调末端、智能照明、光伏发电单元及雨水回收系统，共部署传感器节点46个，执行器32个，累计采集数据点超过85万条。运行期间，系统采用“演出模式”“日常模式”“节能模式”“应急模式”四档策略，依据实时环境参数与人员活动自动切换，平均响应时间小于15秒。报告旨在通过数据分析，验证绿色技术的实际运行效果，识别节能潜力，并为后续优化运</w:t>
      </w:r>
      <w:proofErr w:type="gramStart"/>
      <w:r>
        <w:t>维提供</w:t>
      </w:r>
      <w:proofErr w:type="gramEnd"/>
      <w:r>
        <w:t>依据。</w:t>
      </w:r>
    </w:p>
    <w:p w:rsidR="00187EB2" w:rsidRDefault="00187EB2" w:rsidP="00187EB2"/>
    <w:p w:rsidR="00187EB2" w:rsidRDefault="00187EB2" w:rsidP="00187EB2">
      <w:r>
        <w:t>二、关键设备运行数据分析</w:t>
      </w:r>
    </w:p>
    <w:p w:rsidR="00187EB2" w:rsidRDefault="00187EB2" w:rsidP="00187EB2"/>
    <w:p w:rsidR="00187EB2" w:rsidRDefault="00187EB2" w:rsidP="00187EB2">
      <w:r>
        <w:rPr>
          <w:rFonts w:hint="eastAsia"/>
        </w:rPr>
        <w:t>（一）光庭热压通风系统</w:t>
      </w:r>
    </w:p>
    <w:p w:rsidR="00187EB2" w:rsidRDefault="00187EB2" w:rsidP="00187EB2">
      <w:r>
        <w:rPr>
          <w:rFonts w:hint="eastAsia"/>
        </w:rPr>
        <w:t>全年运行记录显示，光庭顶部可开启窗在夏季（</w:t>
      </w:r>
      <w:r>
        <w:t>5月至9月）日均开启时长约6.8小时，冬季（11月至次年3月）开启时长降至0.5小时以下，主要服务于过渡季节的换气需求。热压通风启动期间，光庭顶部空气温度平均高于室外环境温度5-8℃，形成稳定上升气流。CFD实测数据与设计模拟值对比显示：剧场观众区（1.1米高度）夏季平均风速为0.7-1.1米/秒，平均温度26.5℃，与设计模拟值（0.8-1.2米/秒，26-28℃）吻合度达92%。冬季热压通风关闭时，光庭顶部双层Low-E玻璃有效阻隔冷风渗透，实测冬季室内平均温度18.2℃，满足舒适需求。</w:t>
      </w:r>
    </w:p>
    <w:p w:rsidR="00187EB2" w:rsidRDefault="00187EB2" w:rsidP="00187EB2"/>
    <w:p w:rsidR="00187EB2" w:rsidRDefault="00187EB2" w:rsidP="00187EB2">
      <w:r>
        <w:rPr>
          <w:rFonts w:hint="eastAsia"/>
        </w:rPr>
        <w:t>（二）主动式空调与新风系统</w:t>
      </w:r>
    </w:p>
    <w:p w:rsidR="00187EB2" w:rsidRDefault="00187EB2" w:rsidP="00187EB2">
      <w:r>
        <w:rPr>
          <w:rFonts w:hint="eastAsia"/>
        </w:rPr>
        <w:t>空调系统年累计运行时间为</w:t>
      </w:r>
      <w:r>
        <w:t>1240小时，其中制冷</w:t>
      </w:r>
      <w:proofErr w:type="gramStart"/>
      <w:r>
        <w:t>季运行</w:t>
      </w:r>
      <w:proofErr w:type="gramEnd"/>
      <w:r>
        <w:t>780小时，供暖</w:t>
      </w:r>
      <w:proofErr w:type="gramStart"/>
      <w:r>
        <w:t>季运行</w:t>
      </w:r>
      <w:proofErr w:type="gramEnd"/>
      <w:r>
        <w:t>460小时，较设计预估（1600小时）减少22.5%。系统依据室内CO</w:t>
      </w:r>
      <w:r>
        <w:rPr>
          <w:rFonts w:ascii="Times New Roman" w:hAnsi="Times New Roman" w:cs="Times New Roman"/>
        </w:rPr>
        <w:t>₂</w:t>
      </w:r>
      <w:r>
        <w:t>浓度（上限800ppm）和温度（夏季26℃、冬季18℃）双参数控制，新风机组实际运行风量为设计值的65%-85%。逐月能耗数据显示，空调系统用电高峰集中在7月（约3200千瓦时）和12月（约2100千瓦时），与室外温度变化趋势一致。空调系统综合能效比（EER）实测值为3.8，略高于设计值（3.5），主要得益于变频水泵与风机的优化控制。</w:t>
      </w:r>
    </w:p>
    <w:p w:rsidR="00187EB2" w:rsidRDefault="00187EB2" w:rsidP="00187EB2"/>
    <w:p w:rsidR="00187EB2" w:rsidRDefault="00187EB2" w:rsidP="00187EB2">
      <w:r>
        <w:rPr>
          <w:rFonts w:hint="eastAsia"/>
        </w:rPr>
        <w:t>（三）智能照明系统</w:t>
      </w:r>
    </w:p>
    <w:p w:rsidR="00187EB2" w:rsidRDefault="00187EB2" w:rsidP="00187EB2">
      <w:r>
        <w:rPr>
          <w:rFonts w:hint="eastAsia"/>
        </w:rPr>
        <w:t>照明系统年总用电量为</w:t>
      </w:r>
      <w:r>
        <w:t>1.85万千瓦时，较无控制系统降低约31%。光</w:t>
      </w:r>
      <w:proofErr w:type="gramStart"/>
      <w:r>
        <w:t>庭区域</w:t>
      </w:r>
      <w:proofErr w:type="gramEnd"/>
      <w:r>
        <w:t>及门厅照明与照度传感器联动，当天然光照度高于150勒克斯时，灯具自动关闭或</w:t>
      </w:r>
      <w:proofErr w:type="gramStart"/>
      <w:r>
        <w:t>调暗至</w:t>
      </w:r>
      <w:proofErr w:type="gramEnd"/>
      <w:r>
        <w:t>20%亮度；剧场主厅照明依据演出程序与座位区占用情况分区分时控制。实测数据显示，光</w:t>
      </w:r>
      <w:proofErr w:type="gramStart"/>
      <w:r>
        <w:t>庭区域</w:t>
      </w:r>
      <w:proofErr w:type="gramEnd"/>
      <w:r>
        <w:t>全年自然采光满足照明需求的时间占比达78%，剧场后部区域占比约45%。舞台效果照明通过时间表管理，非演出时段自动切断电源，年节电约0.6万千瓦时。</w:t>
      </w:r>
    </w:p>
    <w:p w:rsidR="00187EB2" w:rsidRDefault="00187EB2" w:rsidP="00187EB2"/>
    <w:p w:rsidR="00187EB2" w:rsidRDefault="00187EB2" w:rsidP="00187EB2">
      <w:r>
        <w:rPr>
          <w:rFonts w:hint="eastAsia"/>
        </w:rPr>
        <w:t>（四）光伏发电与雨水回收系统</w:t>
      </w:r>
    </w:p>
    <w:p w:rsidR="00187EB2" w:rsidRDefault="00187EB2" w:rsidP="00187EB2">
      <w:r>
        <w:rPr>
          <w:rFonts w:hint="eastAsia"/>
        </w:rPr>
        <w:t>光</w:t>
      </w:r>
      <w:proofErr w:type="gramStart"/>
      <w:r>
        <w:rPr>
          <w:rFonts w:hint="eastAsia"/>
        </w:rPr>
        <w:t>伏系统</w:t>
      </w:r>
      <w:proofErr w:type="gramEnd"/>
      <w:r>
        <w:rPr>
          <w:rFonts w:hint="eastAsia"/>
        </w:rPr>
        <w:t>全年发电总量为</w:t>
      </w:r>
      <w:r>
        <w:t>4.21万千瓦时，与设计预估值（4.38万千瓦时）偏差约3.9%，主要因春季沙尘天气导致组件表面污染所致。系统自用率达73%，余电上网约1.14万千瓦时。雨水回收系统年收集雨水量约320立方米，主要用于庭院绿化灌溉与广场冲洗，实际利用率达85%。系统监测显示，蓄水池最低水位出现在8月（约1.2米），最高水位在4月（约3.5米），满足全年灌溉需求。</w:t>
      </w:r>
    </w:p>
    <w:p w:rsidR="00187EB2" w:rsidRDefault="00187EB2" w:rsidP="00187EB2"/>
    <w:p w:rsidR="00187EB2" w:rsidRDefault="00187EB2" w:rsidP="00187EB2">
      <w:bookmarkStart w:id="0" w:name="_GoBack"/>
      <w:bookmarkEnd w:id="0"/>
      <w:r>
        <w:lastRenderedPageBreak/>
        <w:t>三、节能效益与环境贡献</w:t>
      </w:r>
    </w:p>
    <w:p w:rsidR="00187EB2" w:rsidRDefault="00187EB2" w:rsidP="00187EB2"/>
    <w:p w:rsidR="00187EB2" w:rsidRDefault="00187EB2" w:rsidP="00187EB2">
      <w:r>
        <w:rPr>
          <w:rFonts w:hint="eastAsia"/>
        </w:rPr>
        <w:t>运行数据显示，设备自控系统全年节约主动式设备能耗约</w:t>
      </w:r>
      <w:r>
        <w:t>2.86万千瓦时，折合减少二氧化碳排放约16.3吨。其中，照明系统</w:t>
      </w:r>
      <w:proofErr w:type="gramStart"/>
      <w:r>
        <w:t>节电占</w:t>
      </w:r>
      <w:proofErr w:type="gramEnd"/>
      <w:r>
        <w:t>比最高（约38%），空调系统节电次之（约31%），新风系统节电约21%。光伏发电抵消外购电力3.07万千瓦时，进一步减排17.5吨。两项合计</w:t>
      </w:r>
      <w:proofErr w:type="gramStart"/>
      <w:r>
        <w:t>年减排约</w:t>
      </w:r>
      <w:proofErr w:type="gramEnd"/>
      <w:r>
        <w:t>33.8吨二氧化碳，相当于种植1850棵梭梭树的</w:t>
      </w:r>
      <w:proofErr w:type="gramStart"/>
      <w:r>
        <w:t>年固碳量</w:t>
      </w:r>
      <w:proofErr w:type="gramEnd"/>
      <w:r>
        <w:t>。雨水回收系统替代市政供水约320立方米，减少自来水处理能耗约0.12万千瓦时。</w:t>
      </w:r>
    </w:p>
    <w:p w:rsidR="00187EB2" w:rsidRDefault="00187EB2" w:rsidP="00187EB2"/>
    <w:p w:rsidR="00187EB2" w:rsidRDefault="00187EB2" w:rsidP="00187EB2">
      <w:r>
        <w:t>四、存在问题与优化建议</w:t>
      </w:r>
    </w:p>
    <w:p w:rsidR="00187EB2" w:rsidRDefault="00187EB2" w:rsidP="00187EB2"/>
    <w:p w:rsidR="00187EB2" w:rsidRDefault="00187EB2" w:rsidP="00187EB2">
      <w:r>
        <w:rPr>
          <w:rFonts w:hint="eastAsia"/>
        </w:rPr>
        <w:t>运行过程中发现以下问题：</w:t>
      </w:r>
      <w:r>
        <w:t>1）春季沙尘天气导致光伏组件发电效率下降约8%-12%，建议增加自动清洗装置或人工清洗频次；2）光庭顶部可开启窗的电动执行器在冬季低温环境下响应延迟约3-5秒，建议更换低温型润滑油；3）CO</w:t>
      </w:r>
      <w:r>
        <w:rPr>
          <w:rFonts w:ascii="Times New Roman" w:hAnsi="Times New Roman" w:cs="Times New Roman"/>
        </w:rPr>
        <w:t>₂</w:t>
      </w:r>
      <w:r>
        <w:t>传感器在演出高峰时段（观众满座）存在短暂超标（峰值达950ppm），建议在满座演出前30分钟手动切换至最大新风模式；4）雨水回收系统过滤</w:t>
      </w:r>
      <w:proofErr w:type="gramStart"/>
      <w:r>
        <w:t>网存在</w:t>
      </w:r>
      <w:proofErr w:type="gramEnd"/>
      <w:r>
        <w:t>堵塞现象，建议增加反冲洗装置。</w:t>
      </w:r>
    </w:p>
    <w:p w:rsidR="00187EB2" w:rsidRDefault="00187EB2" w:rsidP="00187EB2"/>
    <w:p w:rsidR="00187EB2" w:rsidRDefault="00187EB2" w:rsidP="00187EB2">
      <w:r>
        <w:t>五、结论</w:t>
      </w:r>
    </w:p>
    <w:p w:rsidR="00187EB2" w:rsidRDefault="00187EB2" w:rsidP="00187EB2"/>
    <w:p w:rsidR="00662311" w:rsidRPr="00187EB2" w:rsidRDefault="00187EB2" w:rsidP="00187EB2">
      <w:r>
        <w:rPr>
          <w:rFonts w:hint="eastAsia"/>
        </w:rPr>
        <w:t>本剧场建筑设备自控系统在首个运行周期内表现出良好的稳定性和节能效果，各项关键指标与设计预期基本吻合，验证了“被动优先、主动优化”策略在实际运营中的有效性。系统不仅实现了能耗的精细化管理，更通过数据反馈持续优化控制逻辑，使绿色技术从“设计性能”转化为“运行实效”。建议在后续运维中，依据本报告提出的优化建议进行技术改造，进一步挖掘节能潜力，并为同类既有建筑绿色改造项目提供可参考的智慧运维范本。</w:t>
      </w:r>
    </w:p>
    <w:sectPr w:rsidR="00662311" w:rsidRPr="00187E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323"/>
    <w:rsid w:val="00187EB2"/>
    <w:rsid w:val="00583323"/>
    <w:rsid w:val="00662311"/>
    <w:rsid w:val="009604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1E18D0-1B73-4036-9786-BBA5B0824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3D3D3D"/>
      </a:dk1>
      <a:lt1>
        <a:sysClr val="window" lastClr="FFFAE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280</Words>
  <Characters>1597</Characters>
  <Application>Microsoft Office Word</Application>
  <DocSecurity>0</DocSecurity>
  <Lines>13</Lines>
  <Paragraphs>3</Paragraphs>
  <ScaleCrop>false</ScaleCrop>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Jermyn Liu</dc:creator>
  <cp:keywords/>
  <dc:description/>
  <cp:lastModifiedBy>Jermyn Liu</cp:lastModifiedBy>
  <cp:revision>6</cp:revision>
  <dcterms:created xsi:type="dcterms:W3CDTF">2026-03-30T07:58:00Z</dcterms:created>
  <dcterms:modified xsi:type="dcterms:W3CDTF">2026-03-30T08:03:00Z</dcterms:modified>
</cp:coreProperties>
</file>